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E3087" w14:textId="77777777" w:rsidR="00805B46" w:rsidRPr="00262069" w:rsidRDefault="00805B46" w:rsidP="00805B46">
      <w:pPr>
        <w:pStyle w:val="-"/>
        <w:rPr>
          <w:noProof/>
          <w:rtl/>
          <w:lang w:bidi="fa-IR"/>
        </w:rPr>
      </w:pPr>
      <w:r w:rsidRPr="00262069">
        <w:rPr>
          <w:rFonts w:hint="cs"/>
          <w:noProof/>
          <w:rtl/>
        </w:rPr>
        <w:drawing>
          <wp:inline distT="0" distB="0" distL="0" distR="0" wp14:anchorId="58272BC6" wp14:editId="71C729C9">
            <wp:extent cx="1581150" cy="1581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m_behesht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p>
    <w:p w14:paraId="4AF86855" w14:textId="77777777" w:rsidR="00805B46" w:rsidRPr="00262069" w:rsidRDefault="00805B46" w:rsidP="00805B46">
      <w:pPr>
        <w:pStyle w:val="-"/>
        <w:rPr>
          <w:noProof/>
          <w:rtl/>
          <w:lang w:bidi="fa-IR"/>
        </w:rPr>
      </w:pPr>
    </w:p>
    <w:p w14:paraId="36C7750C" w14:textId="77777777" w:rsidR="00805B46" w:rsidRPr="00262069" w:rsidRDefault="00805B46" w:rsidP="00805B46">
      <w:pPr>
        <w:pStyle w:val="af3"/>
        <w:ind w:hanging="2"/>
        <w:rPr>
          <w:sz w:val="26"/>
          <w:szCs w:val="26"/>
          <w:rtl/>
        </w:rPr>
      </w:pPr>
    </w:p>
    <w:p w14:paraId="1CE223FB" w14:textId="77777777" w:rsidR="00805B46" w:rsidRPr="00262069" w:rsidRDefault="00805B46" w:rsidP="00805B46">
      <w:pPr>
        <w:pStyle w:val="af3"/>
        <w:ind w:hanging="2"/>
        <w:rPr>
          <w:sz w:val="26"/>
          <w:szCs w:val="26"/>
          <w:rtl/>
        </w:rPr>
      </w:pPr>
      <w:r w:rsidRPr="00262069">
        <w:rPr>
          <w:rFonts w:hint="cs"/>
          <w:sz w:val="26"/>
          <w:szCs w:val="26"/>
          <w:rtl/>
        </w:rPr>
        <w:t>دانشگاه شهید بهشتی</w:t>
      </w:r>
    </w:p>
    <w:p w14:paraId="2A8B06C3" w14:textId="77777777" w:rsidR="00805B46" w:rsidRPr="00262069" w:rsidRDefault="00805B46" w:rsidP="00805B46">
      <w:pPr>
        <w:pStyle w:val="af3"/>
        <w:ind w:hanging="2"/>
        <w:rPr>
          <w:sz w:val="26"/>
          <w:szCs w:val="26"/>
          <w:rtl/>
        </w:rPr>
      </w:pPr>
    </w:p>
    <w:p w14:paraId="328F319F" w14:textId="77777777" w:rsidR="00805B46" w:rsidRPr="00262069" w:rsidRDefault="00805B46" w:rsidP="00805B46">
      <w:pPr>
        <w:pStyle w:val="af3"/>
        <w:ind w:hanging="2"/>
        <w:rPr>
          <w:sz w:val="26"/>
          <w:szCs w:val="26"/>
          <w:rtl/>
        </w:rPr>
      </w:pPr>
      <w:r w:rsidRPr="00262069">
        <w:rPr>
          <w:rFonts w:hint="cs"/>
          <w:sz w:val="26"/>
          <w:szCs w:val="26"/>
          <w:rtl/>
        </w:rPr>
        <w:t>دانشکده مکانیک و انرژی</w:t>
      </w:r>
    </w:p>
    <w:p w14:paraId="3A6F5EE1" w14:textId="77777777" w:rsidR="00805B46" w:rsidRPr="00262069" w:rsidRDefault="00805B46" w:rsidP="00805B46">
      <w:pPr>
        <w:pStyle w:val="aa"/>
        <w:ind w:hanging="2"/>
        <w:jc w:val="center"/>
        <w:rPr>
          <w:sz w:val="26"/>
          <w:szCs w:val="30"/>
          <w:rtl/>
          <w:lang w:bidi="fa-IR"/>
        </w:rPr>
      </w:pPr>
    </w:p>
    <w:p w14:paraId="5D97A777" w14:textId="77777777" w:rsidR="00805B46" w:rsidRPr="00262069" w:rsidRDefault="00805B46" w:rsidP="00805B46">
      <w:pPr>
        <w:jc w:val="center"/>
        <w:rPr>
          <w:rFonts w:cs="B Lotus"/>
          <w:b/>
          <w:bCs/>
          <w:sz w:val="32"/>
          <w:szCs w:val="32"/>
          <w:rtl/>
        </w:rPr>
      </w:pPr>
      <w:r w:rsidRPr="00262069">
        <w:rPr>
          <w:rFonts w:cs="B Lotus" w:hint="cs"/>
          <w:b/>
          <w:bCs/>
          <w:sz w:val="32"/>
          <w:szCs w:val="32"/>
          <w:rtl/>
        </w:rPr>
        <w:t>عنوان</w:t>
      </w:r>
    </w:p>
    <w:p w14:paraId="1E00763F" w14:textId="72F5F820" w:rsidR="00805B46" w:rsidRPr="00262069" w:rsidRDefault="00805B46" w:rsidP="008E29C6">
      <w:pPr>
        <w:jc w:val="center"/>
        <w:rPr>
          <w:rFonts w:cs="B Lotus"/>
          <w:b/>
          <w:bCs/>
          <w:sz w:val="28"/>
          <w:szCs w:val="28"/>
          <w:rtl/>
        </w:rPr>
      </w:pPr>
      <w:r w:rsidRPr="00262069">
        <w:rPr>
          <w:rFonts w:cs="B Lotus" w:hint="cs"/>
          <w:b/>
          <w:bCs/>
          <w:sz w:val="28"/>
          <w:szCs w:val="28"/>
          <w:rtl/>
        </w:rPr>
        <w:t>طرح</w:t>
      </w:r>
      <w:r w:rsidRPr="00262069">
        <w:rPr>
          <w:rFonts w:cs="B Lotus"/>
          <w:b/>
          <w:bCs/>
          <w:sz w:val="28"/>
          <w:szCs w:val="28"/>
          <w:rtl/>
        </w:rPr>
        <w:softHyphen/>
      </w:r>
      <w:r w:rsidR="008E29C6">
        <w:rPr>
          <w:rFonts w:cs="B Lotus" w:hint="cs"/>
          <w:b/>
          <w:bCs/>
          <w:sz w:val="28"/>
          <w:szCs w:val="28"/>
          <w:rtl/>
        </w:rPr>
        <w:t>ریزی</w:t>
      </w:r>
      <w:r w:rsidR="008E29C6">
        <w:rPr>
          <w:rFonts w:cs="B Lotus" w:hint="cs"/>
          <w:b/>
          <w:bCs/>
          <w:sz w:val="28"/>
          <w:szCs w:val="28"/>
          <w:rtl/>
          <w:lang w:bidi="fa-IR"/>
        </w:rPr>
        <w:t>، برنامه</w:t>
      </w:r>
      <w:r w:rsidR="008E29C6">
        <w:rPr>
          <w:rFonts w:cs="B Lotus"/>
          <w:b/>
          <w:bCs/>
          <w:sz w:val="28"/>
          <w:szCs w:val="28"/>
          <w:rtl/>
          <w:lang w:bidi="fa-IR"/>
        </w:rPr>
        <w:softHyphen/>
      </w:r>
      <w:r w:rsidR="008E29C6">
        <w:rPr>
          <w:rFonts w:cs="B Lotus" w:hint="cs"/>
          <w:b/>
          <w:bCs/>
          <w:sz w:val="28"/>
          <w:szCs w:val="28"/>
          <w:rtl/>
          <w:lang w:bidi="fa-IR"/>
        </w:rPr>
        <w:t xml:space="preserve">ریزی و سیاست گذاری انرژی با توجه به اصول </w:t>
      </w:r>
      <w:r w:rsidRPr="00262069">
        <w:rPr>
          <w:rFonts w:cs="B Lotus" w:hint="cs"/>
          <w:b/>
          <w:bCs/>
          <w:sz w:val="28"/>
          <w:szCs w:val="28"/>
          <w:rtl/>
        </w:rPr>
        <w:t>توسعه</w:t>
      </w:r>
      <w:r w:rsidRPr="00262069">
        <w:rPr>
          <w:rFonts w:cs="B Lotus"/>
          <w:b/>
          <w:bCs/>
          <w:sz w:val="28"/>
          <w:szCs w:val="28"/>
          <w:rtl/>
        </w:rPr>
        <w:softHyphen/>
      </w:r>
      <w:r w:rsidRPr="00262069">
        <w:rPr>
          <w:rFonts w:cs="B Lotus" w:hint="cs"/>
          <w:b/>
          <w:bCs/>
          <w:sz w:val="28"/>
          <w:szCs w:val="28"/>
          <w:rtl/>
        </w:rPr>
        <w:t>ی پایدار</w:t>
      </w:r>
      <w:r w:rsidR="008E29C6">
        <w:rPr>
          <w:rFonts w:cs="B Lotus" w:hint="cs"/>
          <w:b/>
          <w:bCs/>
          <w:sz w:val="28"/>
          <w:szCs w:val="28"/>
          <w:rtl/>
        </w:rPr>
        <w:t xml:space="preserve"> : مورد مطالعاتی ایران بر اساس برنامه ششم توسعه</w:t>
      </w:r>
    </w:p>
    <w:p w14:paraId="12C50596" w14:textId="77777777" w:rsidR="00805B46" w:rsidRPr="00262069" w:rsidRDefault="00805B46" w:rsidP="00805B46">
      <w:pPr>
        <w:jc w:val="center"/>
        <w:rPr>
          <w:rFonts w:cs="B Lotus"/>
          <w:sz w:val="32"/>
          <w:szCs w:val="32"/>
          <w:rtl/>
          <w:lang w:bidi="fa-IR"/>
        </w:rPr>
      </w:pPr>
    </w:p>
    <w:p w14:paraId="2B7415E6" w14:textId="77777777" w:rsidR="00805B46" w:rsidRPr="00262069" w:rsidRDefault="00805B46" w:rsidP="00805B46">
      <w:pPr>
        <w:jc w:val="center"/>
        <w:rPr>
          <w:rFonts w:cs="B Lotus"/>
          <w:b/>
          <w:bCs/>
          <w:sz w:val="32"/>
          <w:szCs w:val="32"/>
          <w:rtl/>
          <w:lang w:bidi="fa-IR"/>
        </w:rPr>
      </w:pPr>
      <w:r w:rsidRPr="00262069">
        <w:rPr>
          <w:rFonts w:cs="B Lotus" w:hint="cs"/>
          <w:b/>
          <w:bCs/>
          <w:sz w:val="32"/>
          <w:szCs w:val="32"/>
          <w:rtl/>
          <w:lang w:bidi="fa-IR"/>
        </w:rPr>
        <w:t>دانشجو</w:t>
      </w:r>
    </w:p>
    <w:p w14:paraId="1F78DA32" w14:textId="77777777" w:rsidR="00805B46" w:rsidRPr="00262069" w:rsidRDefault="00805B46" w:rsidP="00805B46">
      <w:pPr>
        <w:jc w:val="center"/>
        <w:rPr>
          <w:rFonts w:cs="B Lotus"/>
          <w:sz w:val="28"/>
          <w:szCs w:val="28"/>
          <w:rtl/>
          <w:lang w:bidi="fa-IR"/>
        </w:rPr>
      </w:pPr>
      <w:r w:rsidRPr="00262069">
        <w:rPr>
          <w:rFonts w:cs="B Lotus"/>
          <w:b/>
          <w:bCs/>
          <w:sz w:val="28"/>
          <w:szCs w:val="28"/>
          <w:rtl/>
          <w:lang w:bidi="fa-IR"/>
        </w:rPr>
        <w:t>س</w:t>
      </w:r>
      <w:r w:rsidRPr="00262069">
        <w:rPr>
          <w:rFonts w:cs="B Lotus" w:hint="cs"/>
          <w:b/>
          <w:bCs/>
          <w:sz w:val="28"/>
          <w:szCs w:val="28"/>
          <w:rtl/>
          <w:lang w:bidi="fa-IR"/>
        </w:rPr>
        <w:t>ی</w:t>
      </w:r>
      <w:r w:rsidRPr="00262069">
        <w:rPr>
          <w:rFonts w:cs="B Lotus" w:hint="eastAsia"/>
          <w:b/>
          <w:bCs/>
          <w:sz w:val="28"/>
          <w:szCs w:val="28"/>
          <w:rtl/>
          <w:lang w:bidi="fa-IR"/>
        </w:rPr>
        <w:t>د</w:t>
      </w:r>
      <w:r w:rsidRPr="00262069">
        <w:rPr>
          <w:rFonts w:cs="B Lotus"/>
          <w:b/>
          <w:bCs/>
          <w:sz w:val="28"/>
          <w:szCs w:val="28"/>
          <w:rtl/>
          <w:lang w:bidi="fa-IR"/>
        </w:rPr>
        <w:t xml:space="preserve"> آزاد</w:t>
      </w:r>
      <w:r w:rsidRPr="00262069">
        <w:rPr>
          <w:rFonts w:cs="B Lotus" w:hint="cs"/>
          <w:b/>
          <w:bCs/>
          <w:sz w:val="28"/>
          <w:szCs w:val="28"/>
          <w:rtl/>
          <w:lang w:bidi="fa-IR"/>
        </w:rPr>
        <w:t xml:space="preserve"> نبوی</w:t>
      </w:r>
    </w:p>
    <w:p w14:paraId="7A576822" w14:textId="77777777" w:rsidR="00805B46" w:rsidRPr="00262069" w:rsidRDefault="00805B46" w:rsidP="00805B46">
      <w:pPr>
        <w:jc w:val="center"/>
        <w:rPr>
          <w:rFonts w:cs="B Lotus"/>
          <w:rtl/>
          <w:lang w:bidi="fa-IR"/>
        </w:rPr>
      </w:pPr>
    </w:p>
    <w:p w14:paraId="0642D47F" w14:textId="77777777" w:rsidR="00805B46" w:rsidRPr="00262069" w:rsidRDefault="00805B46" w:rsidP="00805B46">
      <w:pPr>
        <w:jc w:val="center"/>
        <w:rPr>
          <w:rFonts w:cs="B Lotus"/>
          <w:rtl/>
          <w:lang w:bidi="fa-IR"/>
        </w:rPr>
      </w:pPr>
    </w:p>
    <w:p w14:paraId="4CDEAE3B" w14:textId="77777777" w:rsidR="00805B46" w:rsidRPr="00262069" w:rsidRDefault="00805B46" w:rsidP="00805B46">
      <w:pPr>
        <w:jc w:val="center"/>
        <w:rPr>
          <w:rFonts w:cs="B Lotus"/>
          <w:sz w:val="16"/>
          <w:szCs w:val="16"/>
          <w:rtl/>
          <w:lang w:bidi="fa-IR"/>
        </w:rPr>
      </w:pPr>
    </w:p>
    <w:p w14:paraId="15CED9B7" w14:textId="77777777" w:rsidR="00805B46" w:rsidRPr="00262069" w:rsidRDefault="00805B46" w:rsidP="00805B46">
      <w:pPr>
        <w:jc w:val="center"/>
        <w:rPr>
          <w:rFonts w:cs="B Lotus"/>
          <w:b/>
          <w:bCs/>
          <w:sz w:val="32"/>
          <w:szCs w:val="32"/>
          <w:rtl/>
          <w:lang w:bidi="fa-IR"/>
        </w:rPr>
      </w:pPr>
      <w:r w:rsidRPr="00262069">
        <w:rPr>
          <w:rFonts w:cs="B Lotus" w:hint="cs"/>
          <w:b/>
          <w:bCs/>
          <w:sz w:val="32"/>
          <w:szCs w:val="32"/>
          <w:rtl/>
          <w:lang w:bidi="fa-IR"/>
        </w:rPr>
        <w:t xml:space="preserve">استاد راهنما </w:t>
      </w:r>
    </w:p>
    <w:p w14:paraId="3B82F183" w14:textId="77777777" w:rsidR="00805B46" w:rsidRPr="00262069" w:rsidRDefault="00805B46" w:rsidP="00805B46">
      <w:pPr>
        <w:jc w:val="center"/>
        <w:rPr>
          <w:rFonts w:cs="B Lotus"/>
          <w:sz w:val="28"/>
          <w:szCs w:val="28"/>
          <w:rtl/>
          <w:lang w:bidi="fa-IR"/>
        </w:rPr>
      </w:pPr>
      <w:r w:rsidRPr="00262069">
        <w:rPr>
          <w:rFonts w:cs="B Lotus" w:hint="cs"/>
          <w:b/>
          <w:bCs/>
          <w:sz w:val="28"/>
          <w:szCs w:val="28"/>
          <w:rtl/>
          <w:lang w:bidi="fa-IR"/>
        </w:rPr>
        <w:t xml:space="preserve">دکتر مجید زندی </w:t>
      </w:r>
    </w:p>
    <w:p w14:paraId="2977F2A0" w14:textId="77777777" w:rsidR="00805B46" w:rsidRPr="00262069" w:rsidRDefault="00805B46" w:rsidP="00805B46">
      <w:pPr>
        <w:ind w:firstLine="0"/>
        <w:jc w:val="both"/>
        <w:rPr>
          <w:rFonts w:cs="B Lotus"/>
          <w:b/>
          <w:bCs/>
          <w:rtl/>
          <w:lang w:bidi="fa-IR"/>
        </w:rPr>
      </w:pPr>
    </w:p>
    <w:p w14:paraId="79A3BB43" w14:textId="77777777" w:rsidR="00805B46" w:rsidRPr="00262069" w:rsidRDefault="00805B46" w:rsidP="00805B46">
      <w:pPr>
        <w:jc w:val="center"/>
        <w:rPr>
          <w:rFonts w:cs="B Lotus"/>
          <w:b/>
          <w:bCs/>
          <w:rtl/>
          <w:lang w:bidi="fa-IR"/>
        </w:rPr>
      </w:pPr>
    </w:p>
    <w:p w14:paraId="19540310" w14:textId="77777777" w:rsidR="00805B46" w:rsidRPr="00262069" w:rsidRDefault="00805B46" w:rsidP="00805B46">
      <w:pPr>
        <w:ind w:firstLine="0"/>
        <w:jc w:val="both"/>
        <w:rPr>
          <w:rFonts w:cs="B Lotus"/>
          <w:b/>
          <w:bCs/>
          <w:rtl/>
          <w:lang w:bidi="fa-IR"/>
        </w:rPr>
      </w:pPr>
    </w:p>
    <w:p w14:paraId="47062AE5" w14:textId="77777777" w:rsidR="00805B46" w:rsidRPr="00262069" w:rsidRDefault="00805B46" w:rsidP="00805B46">
      <w:pPr>
        <w:jc w:val="center"/>
        <w:rPr>
          <w:rFonts w:cs="B Lotus"/>
          <w:b/>
          <w:bCs/>
          <w:rtl/>
          <w:lang w:bidi="fa-IR"/>
        </w:rPr>
      </w:pPr>
    </w:p>
    <w:p w14:paraId="52A861DE" w14:textId="77777777" w:rsidR="00805B46" w:rsidRPr="00262069" w:rsidRDefault="00805B46" w:rsidP="00805B46">
      <w:pPr>
        <w:jc w:val="center"/>
        <w:rPr>
          <w:rFonts w:cs="B Lotus"/>
          <w:b/>
          <w:bCs/>
          <w:lang w:bidi="fa-IR"/>
        </w:rPr>
      </w:pPr>
      <w:r w:rsidRPr="00262069">
        <w:rPr>
          <w:rFonts w:cs="B Lotus" w:hint="cs"/>
          <w:b/>
          <w:bCs/>
          <w:rtl/>
          <w:lang w:bidi="fa-IR"/>
        </w:rPr>
        <w:lastRenderedPageBreak/>
        <w:t>1395</w:t>
      </w:r>
    </w:p>
    <w:p w14:paraId="20BF50DA" w14:textId="77777777" w:rsidR="00805B46" w:rsidRPr="00262069" w:rsidRDefault="00805B46" w:rsidP="00805B46">
      <w:pPr>
        <w:pStyle w:val="Title2"/>
        <w:rPr>
          <w:rtl/>
        </w:rPr>
      </w:pPr>
      <w:r w:rsidRPr="00262069">
        <w:rPr>
          <w:rFonts w:hint="cs"/>
          <w:rtl/>
        </w:rPr>
        <w:t>چکيده</w:t>
      </w:r>
    </w:p>
    <w:p w14:paraId="668D6E72" w14:textId="77777777" w:rsidR="00805B46" w:rsidRPr="00262069" w:rsidRDefault="00805B46" w:rsidP="00805B46">
      <w:pPr>
        <w:pStyle w:val="aa"/>
        <w:rPr>
          <w:rtl/>
          <w:lang w:bidi="fa-IR"/>
        </w:rPr>
      </w:pPr>
      <w:r w:rsidRPr="00262069">
        <w:rPr>
          <w:rFonts w:hint="cs"/>
          <w:rtl/>
          <w:lang w:bidi="fa-IR"/>
        </w:rPr>
        <w:t>روند مصرف انرژی در جهان روز به روز رو به رشد است. از طرفی تولید انرژی از طریق سوخت</w:t>
      </w:r>
      <w:r w:rsidRPr="00262069">
        <w:rPr>
          <w:rtl/>
          <w:lang w:bidi="fa-IR"/>
        </w:rPr>
        <w:softHyphen/>
      </w:r>
      <w:r w:rsidRPr="00262069">
        <w:rPr>
          <w:rFonts w:hint="cs"/>
          <w:rtl/>
          <w:lang w:bidi="fa-IR"/>
        </w:rPr>
        <w:t>های فسیلی تجدیدپذیر نیستند و باعث تولید آلاینده و تغییرات دمایی کره زمین می</w:t>
      </w:r>
      <w:r w:rsidRPr="00262069">
        <w:rPr>
          <w:rtl/>
          <w:lang w:bidi="fa-IR"/>
        </w:rPr>
        <w:softHyphen/>
      </w:r>
      <w:r w:rsidRPr="00262069">
        <w:rPr>
          <w:rFonts w:hint="cs"/>
          <w:rtl/>
          <w:lang w:bidi="fa-IR"/>
        </w:rPr>
        <w:t>شوند و با سرعت مصرف کنونی به سرعت رو به تمام شدن هستند. بنابراین نیاز به یک سیستم انرژی برای توسعه</w:t>
      </w:r>
      <w:r w:rsidRPr="00262069">
        <w:rPr>
          <w:rtl/>
          <w:lang w:bidi="fa-IR"/>
        </w:rPr>
        <w:softHyphen/>
      </w:r>
      <w:r w:rsidRPr="00262069">
        <w:rPr>
          <w:rFonts w:hint="cs"/>
          <w:rtl/>
          <w:lang w:bidi="fa-IR"/>
        </w:rPr>
        <w:t>ی انرژی</w:t>
      </w:r>
      <w:r w:rsidRPr="00262069">
        <w:rPr>
          <w:rtl/>
          <w:lang w:bidi="fa-IR"/>
        </w:rPr>
        <w:softHyphen/>
      </w:r>
      <w:r w:rsidRPr="00262069">
        <w:rPr>
          <w:rFonts w:hint="cs"/>
          <w:rtl/>
          <w:lang w:bidi="fa-IR"/>
        </w:rPr>
        <w:t>های جایگزین که تجدیدپذیر، دوستدار محیط زیست، مقرون به صرفه و در دسترس برای همگان باشد، خودنمایی می</w:t>
      </w:r>
      <w:r w:rsidRPr="00262069">
        <w:rPr>
          <w:rtl/>
          <w:lang w:bidi="fa-IR"/>
        </w:rPr>
        <w:softHyphen/>
      </w:r>
      <w:r w:rsidRPr="00262069">
        <w:rPr>
          <w:rFonts w:hint="cs"/>
          <w:rtl/>
          <w:lang w:bidi="fa-IR"/>
        </w:rPr>
        <w:t>کند. یک سیستم انرژی اینچنینی نیازمند طرح</w:t>
      </w:r>
      <w:r w:rsidRPr="00262069">
        <w:rPr>
          <w:rtl/>
          <w:lang w:bidi="fa-IR"/>
        </w:rPr>
        <w:softHyphen/>
      </w:r>
      <w:r w:rsidRPr="00262069">
        <w:rPr>
          <w:rFonts w:hint="cs"/>
          <w:rtl/>
          <w:lang w:bidi="fa-IR"/>
        </w:rPr>
        <w:t>ریزی انرژی پایدار است که با درنظر گرفتن عوامل سیاسی، اجتماعی، اقتصادی، محیط زیستی و فرهنگی یک خط مشی برای مصرف و تولید انرژی برای آینده</w:t>
      </w:r>
      <w:r w:rsidRPr="00262069">
        <w:rPr>
          <w:rtl/>
          <w:lang w:bidi="fa-IR"/>
        </w:rPr>
        <w:softHyphen/>
      </w:r>
      <w:r w:rsidRPr="00262069">
        <w:rPr>
          <w:rFonts w:hint="cs"/>
          <w:rtl/>
          <w:lang w:bidi="fa-IR"/>
        </w:rPr>
        <w:t>ی بشریت تعیین کند. در این تحقیق پیشینه</w:t>
      </w:r>
      <w:r w:rsidRPr="00262069">
        <w:rPr>
          <w:rtl/>
          <w:lang w:bidi="fa-IR"/>
        </w:rPr>
        <w:softHyphen/>
      </w:r>
      <w:r w:rsidRPr="00262069">
        <w:rPr>
          <w:rFonts w:hint="cs"/>
          <w:rtl/>
          <w:lang w:bidi="fa-IR"/>
        </w:rPr>
        <w:t>ای از روش</w:t>
      </w:r>
      <w:r w:rsidRPr="00262069">
        <w:rPr>
          <w:rtl/>
          <w:lang w:bidi="fa-IR"/>
        </w:rPr>
        <w:softHyphen/>
      </w:r>
      <w:r w:rsidRPr="00262069">
        <w:rPr>
          <w:rFonts w:hint="cs"/>
          <w:rtl/>
          <w:lang w:bidi="fa-IR"/>
        </w:rPr>
        <w:t>های طرح</w:t>
      </w:r>
      <w:r w:rsidRPr="00262069">
        <w:rPr>
          <w:rtl/>
          <w:lang w:bidi="fa-IR"/>
        </w:rPr>
        <w:softHyphen/>
      </w:r>
      <w:r w:rsidRPr="00262069">
        <w:rPr>
          <w:rFonts w:hint="cs"/>
          <w:rtl/>
          <w:lang w:bidi="fa-IR"/>
        </w:rPr>
        <w:t>ریزی انرژی پایدار به همراه چند نمونه</w:t>
      </w:r>
      <w:r w:rsidRPr="00262069">
        <w:rPr>
          <w:rtl/>
          <w:lang w:bidi="fa-IR"/>
        </w:rPr>
        <w:softHyphen/>
      </w:r>
      <w:r w:rsidRPr="00262069">
        <w:rPr>
          <w:rFonts w:hint="cs"/>
          <w:rtl/>
          <w:lang w:bidi="fa-IR"/>
        </w:rPr>
        <w:t>ی کاربردی بررسی شده</w:t>
      </w:r>
      <w:r w:rsidRPr="00262069">
        <w:rPr>
          <w:rtl/>
          <w:lang w:bidi="fa-IR"/>
        </w:rPr>
        <w:softHyphen/>
      </w:r>
      <w:r w:rsidRPr="00262069">
        <w:rPr>
          <w:rFonts w:hint="cs"/>
          <w:rtl/>
          <w:lang w:bidi="fa-IR"/>
        </w:rPr>
        <w:t>است.</w:t>
      </w:r>
    </w:p>
    <w:p w14:paraId="5AD2EE8B" w14:textId="77777777" w:rsidR="00805B46" w:rsidRPr="00262069" w:rsidRDefault="00805B46" w:rsidP="00805B46">
      <w:pPr>
        <w:pStyle w:val="aa"/>
        <w:rPr>
          <w:rtl/>
          <w:lang w:bidi="fa-IR"/>
        </w:rPr>
      </w:pPr>
    </w:p>
    <w:p w14:paraId="6916303F" w14:textId="77777777" w:rsidR="00805B46" w:rsidRPr="00262069" w:rsidRDefault="00805B46" w:rsidP="00805B46">
      <w:pPr>
        <w:pStyle w:val="aa"/>
        <w:rPr>
          <w:rtl/>
          <w:lang w:bidi="fa-IR"/>
        </w:rPr>
      </w:pPr>
    </w:p>
    <w:p w14:paraId="1345D45B" w14:textId="77777777" w:rsidR="00805B46" w:rsidRPr="00262069" w:rsidRDefault="00805B46" w:rsidP="00805B46">
      <w:pPr>
        <w:pStyle w:val="aa"/>
        <w:rPr>
          <w:rtl/>
          <w:lang w:bidi="fa-IR"/>
        </w:rPr>
      </w:pPr>
    </w:p>
    <w:p w14:paraId="78F05702" w14:textId="77777777" w:rsidR="00805B46" w:rsidRPr="00262069" w:rsidRDefault="00805B46" w:rsidP="00805B46">
      <w:pPr>
        <w:pStyle w:val="aa"/>
        <w:rPr>
          <w:rtl/>
          <w:lang w:bidi="fa-IR"/>
        </w:rPr>
      </w:pPr>
    </w:p>
    <w:p w14:paraId="3746F185" w14:textId="77777777" w:rsidR="00805B46" w:rsidRPr="00262069" w:rsidRDefault="00805B46" w:rsidP="00805B46">
      <w:pPr>
        <w:pStyle w:val="aa"/>
        <w:ind w:firstLine="0"/>
        <w:rPr>
          <w:rtl/>
          <w:lang w:bidi="fa-IR"/>
        </w:rPr>
      </w:pPr>
      <w:r w:rsidRPr="00262069">
        <w:rPr>
          <w:rStyle w:val="Char3"/>
          <w:rFonts w:hint="cs"/>
          <w:rtl/>
        </w:rPr>
        <w:t>واژه‌هاي كليدي: طرح</w:t>
      </w:r>
      <w:r w:rsidRPr="00262069">
        <w:rPr>
          <w:rFonts w:ascii="Arial" w:eastAsia="Arial" w:hAnsi="Arial" w:hint="cs"/>
          <w:b/>
          <w:bCs/>
          <w:szCs w:val="24"/>
          <w:rtl/>
        </w:rPr>
        <w:t>‌ریزی انرژی، برنامه</w:t>
      </w:r>
      <w:r w:rsidRPr="00262069">
        <w:rPr>
          <w:rFonts w:ascii="Arial" w:eastAsia="Arial" w:hAnsi="Arial"/>
          <w:b/>
          <w:bCs/>
          <w:szCs w:val="24"/>
          <w:rtl/>
        </w:rPr>
        <w:softHyphen/>
      </w:r>
      <w:r w:rsidRPr="00262069">
        <w:rPr>
          <w:rFonts w:ascii="Arial" w:eastAsia="Arial" w:hAnsi="Arial" w:hint="cs"/>
          <w:b/>
          <w:bCs/>
          <w:szCs w:val="24"/>
          <w:rtl/>
        </w:rPr>
        <w:t>ریزی انرژی، توسعه پایدار، طرح</w:t>
      </w:r>
      <w:r w:rsidRPr="00262069">
        <w:rPr>
          <w:rFonts w:ascii="Arial" w:eastAsia="Arial" w:hAnsi="Arial"/>
          <w:b/>
          <w:bCs/>
          <w:szCs w:val="24"/>
          <w:rtl/>
        </w:rPr>
        <w:softHyphen/>
      </w:r>
      <w:r w:rsidRPr="00262069">
        <w:rPr>
          <w:rFonts w:ascii="Arial" w:eastAsia="Arial" w:hAnsi="Arial" w:hint="cs"/>
          <w:b/>
          <w:bCs/>
          <w:szCs w:val="24"/>
          <w:rtl/>
        </w:rPr>
        <w:t>ریزی انرژی غیرمتمرکز، پایداری، طرح</w:t>
      </w:r>
      <w:r w:rsidRPr="00262069">
        <w:rPr>
          <w:rFonts w:ascii="Arial" w:eastAsia="Arial" w:hAnsi="Arial"/>
          <w:b/>
          <w:bCs/>
          <w:szCs w:val="24"/>
          <w:rtl/>
        </w:rPr>
        <w:softHyphen/>
      </w:r>
      <w:r w:rsidRPr="00262069">
        <w:rPr>
          <w:rFonts w:ascii="Arial" w:eastAsia="Arial" w:hAnsi="Arial" w:hint="cs"/>
          <w:b/>
          <w:bCs/>
          <w:szCs w:val="24"/>
          <w:rtl/>
        </w:rPr>
        <w:t>ریزی شهری، مدل سازی انرژی</w:t>
      </w:r>
      <w:r w:rsidRPr="00262069">
        <w:rPr>
          <w:rFonts w:hint="cs"/>
          <w:szCs w:val="24"/>
          <w:rtl/>
          <w:lang w:bidi="fa-IR"/>
        </w:rPr>
        <w:t xml:space="preserve"> </w:t>
      </w:r>
    </w:p>
    <w:p w14:paraId="37AC56A8" w14:textId="77777777" w:rsidR="00805B46" w:rsidRPr="00262069" w:rsidRDefault="00805B46" w:rsidP="00805B46">
      <w:pPr>
        <w:pStyle w:val="aa"/>
        <w:ind w:firstLine="0"/>
        <w:rPr>
          <w:rtl/>
          <w:lang w:bidi="fa-IR"/>
        </w:rPr>
      </w:pPr>
    </w:p>
    <w:p w14:paraId="69852E9D" w14:textId="77777777" w:rsidR="00805B46" w:rsidRPr="00262069" w:rsidRDefault="00805B46" w:rsidP="00805B46">
      <w:pPr>
        <w:pStyle w:val="aa"/>
        <w:ind w:firstLine="0"/>
        <w:rPr>
          <w:rtl/>
          <w:lang w:bidi="fa-IR"/>
        </w:rPr>
      </w:pPr>
    </w:p>
    <w:p w14:paraId="355A3718" w14:textId="77777777" w:rsidR="00805B46" w:rsidRPr="00262069" w:rsidRDefault="00805B46" w:rsidP="00805B46">
      <w:pPr>
        <w:pStyle w:val="aa"/>
        <w:rPr>
          <w:rtl/>
        </w:rPr>
      </w:pPr>
    </w:p>
    <w:p w14:paraId="6100696F" w14:textId="77777777" w:rsidR="00805B46" w:rsidRPr="00262069" w:rsidRDefault="00805B46" w:rsidP="00805B46">
      <w:pPr>
        <w:pStyle w:val="aa"/>
        <w:rPr>
          <w:rtl/>
          <w:lang w:bidi="fa-IR"/>
        </w:rPr>
      </w:pPr>
    </w:p>
    <w:p w14:paraId="5C3EDC3D" w14:textId="77777777" w:rsidR="00805B46" w:rsidRPr="00262069" w:rsidRDefault="00805B46" w:rsidP="00805B46">
      <w:pPr>
        <w:pStyle w:val="ae"/>
        <w:ind w:hanging="2"/>
        <w:rPr>
          <w:rtl/>
        </w:rPr>
      </w:pPr>
      <w:r w:rsidRPr="00262069">
        <w:rPr>
          <w:rFonts w:hint="cs"/>
          <w:rtl/>
        </w:rPr>
        <w:lastRenderedPageBreak/>
        <w:t>فه</w:t>
      </w:r>
      <w:bookmarkStart w:id="0" w:name="فهرست"/>
      <w:bookmarkEnd w:id="0"/>
      <w:r w:rsidRPr="00262069">
        <w:rPr>
          <w:rFonts w:hint="cs"/>
          <w:rtl/>
        </w:rPr>
        <w:t>رست مطالب</w:t>
      </w:r>
    </w:p>
    <w:p w14:paraId="38F1EF0D" w14:textId="3C77D0A5" w:rsidR="00690F41" w:rsidRDefault="00805B46">
      <w:pPr>
        <w:pStyle w:val="TOC1"/>
        <w:rPr>
          <w:rFonts w:asciiTheme="minorHAnsi" w:eastAsiaTheme="minorEastAsia" w:hAnsiTheme="minorHAnsi" w:cstheme="minorBidi"/>
          <w:bCs w:val="0"/>
          <w:sz w:val="22"/>
          <w:szCs w:val="22"/>
          <w:rtl/>
          <w:lang w:bidi="ar-SA"/>
        </w:rPr>
      </w:pPr>
      <w:r w:rsidRPr="00262069">
        <w:rPr>
          <w:rFonts w:cs="B Lotus"/>
          <w:rtl/>
        </w:rPr>
        <w:fldChar w:fldCharType="begin"/>
      </w:r>
      <w:r w:rsidRPr="00262069">
        <w:rPr>
          <w:rFonts w:cs="B Lotus" w:hint="cs"/>
        </w:rPr>
        <w:instrText>TOC</w:instrText>
      </w:r>
      <w:r w:rsidRPr="00262069">
        <w:rPr>
          <w:rFonts w:cs="B Lotus" w:hint="cs"/>
          <w:rtl/>
        </w:rPr>
        <w:instrText xml:space="preserve"> \</w:instrText>
      </w:r>
      <w:r w:rsidRPr="00262069">
        <w:rPr>
          <w:rFonts w:cs="B Lotus" w:hint="cs"/>
        </w:rPr>
        <w:instrText>o "1-3" \h \z \u</w:instrText>
      </w:r>
      <w:r w:rsidRPr="00262069">
        <w:rPr>
          <w:rFonts w:cs="B Lotus"/>
          <w:rtl/>
        </w:rPr>
        <w:fldChar w:fldCharType="separate"/>
      </w:r>
      <w:hyperlink w:anchor="_Toc506758253" w:history="1">
        <w:r w:rsidR="00690F41" w:rsidRPr="00732136">
          <w:rPr>
            <w:rStyle w:val="Hyperlink"/>
            <w:rFonts w:cs="B Lotus" w:hint="eastAsia"/>
            <w:rtl/>
          </w:rPr>
          <w:t>فصل</w:t>
        </w:r>
        <w:r w:rsidR="00690F41" w:rsidRPr="00732136">
          <w:rPr>
            <w:rStyle w:val="Hyperlink"/>
            <w:rFonts w:cs="B Lotus"/>
            <w:rtl/>
          </w:rPr>
          <w:t xml:space="preserve"> 1: </w:t>
        </w:r>
        <w:r w:rsidR="00690F41" w:rsidRPr="00732136">
          <w:rPr>
            <w:rStyle w:val="Hyperlink"/>
            <w:rFonts w:cs="B Lotus" w:hint="eastAsia"/>
            <w:rtl/>
          </w:rPr>
          <w:t>مقدمه</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Toc506758253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7</w:t>
        </w:r>
        <w:r w:rsidR="00690F41">
          <w:rPr>
            <w:webHidden/>
            <w:rtl/>
          </w:rPr>
          <w:fldChar w:fldCharType="end"/>
        </w:r>
      </w:hyperlink>
    </w:p>
    <w:p w14:paraId="346C8616" w14:textId="2D6AB731" w:rsidR="00690F41" w:rsidRDefault="004649A2">
      <w:pPr>
        <w:pStyle w:val="TOC2"/>
        <w:rPr>
          <w:rFonts w:asciiTheme="minorHAnsi" w:eastAsiaTheme="minorEastAsia" w:hAnsiTheme="minorHAnsi" w:cstheme="minorBidi"/>
          <w:sz w:val="22"/>
          <w:szCs w:val="22"/>
          <w:rtl/>
          <w:lang w:bidi="ar-SA"/>
        </w:rPr>
      </w:pPr>
      <w:hyperlink w:anchor="_Toc506758254" w:history="1">
        <w:r w:rsidR="00690F41" w:rsidRPr="00732136">
          <w:rPr>
            <w:rStyle w:val="Hyperlink"/>
          </w:rPr>
          <w:t>1_1_</w:t>
        </w:r>
        <w:r w:rsidR="00690F41" w:rsidRPr="00732136">
          <w:rPr>
            <w:rStyle w:val="Hyperlink"/>
            <w:rtl/>
          </w:rPr>
          <w:t xml:space="preserve"> </w:t>
        </w:r>
        <w:r w:rsidR="00690F41" w:rsidRPr="00732136">
          <w:rPr>
            <w:rStyle w:val="Hyperlink"/>
            <w:rFonts w:hint="eastAsia"/>
            <w:rtl/>
          </w:rPr>
          <w:t>استراتژ</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انرژ</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Toc506758254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8</w:t>
        </w:r>
        <w:r w:rsidR="00690F41">
          <w:rPr>
            <w:webHidden/>
            <w:rtl/>
          </w:rPr>
          <w:fldChar w:fldCharType="end"/>
        </w:r>
      </w:hyperlink>
    </w:p>
    <w:p w14:paraId="4260D4F5" w14:textId="23FDDB3B" w:rsidR="00690F41" w:rsidRDefault="004649A2">
      <w:pPr>
        <w:pStyle w:val="TOC2"/>
        <w:rPr>
          <w:rFonts w:asciiTheme="minorHAnsi" w:eastAsiaTheme="minorEastAsia" w:hAnsiTheme="minorHAnsi" w:cstheme="minorBidi"/>
          <w:sz w:val="22"/>
          <w:szCs w:val="22"/>
          <w:rtl/>
          <w:lang w:bidi="ar-SA"/>
        </w:rPr>
      </w:pPr>
      <w:hyperlink w:anchor="_Toc506758255" w:history="1">
        <w:r w:rsidR="00690F41" w:rsidRPr="00732136">
          <w:rPr>
            <w:rStyle w:val="Hyperlink"/>
          </w:rPr>
          <w:t>1_2_</w:t>
        </w:r>
        <w:r w:rsidR="00690F41" w:rsidRPr="00732136">
          <w:rPr>
            <w:rStyle w:val="Hyperlink"/>
            <w:rtl/>
          </w:rPr>
          <w:t xml:space="preserve"> </w:t>
        </w:r>
        <w:r w:rsidR="00690F41" w:rsidRPr="00732136">
          <w:rPr>
            <w:rStyle w:val="Hyperlink"/>
            <w:rFonts w:hint="eastAsia"/>
            <w:rtl/>
          </w:rPr>
          <w:t>س</w:t>
        </w:r>
        <w:r w:rsidR="00690F41" w:rsidRPr="00732136">
          <w:rPr>
            <w:rStyle w:val="Hyperlink"/>
            <w:rFonts w:hint="cs"/>
            <w:rtl/>
          </w:rPr>
          <w:t>ی</w:t>
        </w:r>
        <w:r w:rsidR="00690F41" w:rsidRPr="00732136">
          <w:rPr>
            <w:rStyle w:val="Hyperlink"/>
            <w:rFonts w:hint="eastAsia"/>
            <w:rtl/>
          </w:rPr>
          <w:t>است</w:t>
        </w:r>
        <w:r w:rsidR="00690F41" w:rsidRPr="00732136">
          <w:rPr>
            <w:rStyle w:val="Hyperlink"/>
            <w:rtl/>
          </w:rPr>
          <w:t xml:space="preserve"> </w:t>
        </w:r>
        <w:r w:rsidR="00690F41" w:rsidRPr="00732136">
          <w:rPr>
            <w:rStyle w:val="Hyperlink"/>
            <w:rFonts w:hint="eastAsia"/>
            <w:rtl/>
          </w:rPr>
          <w:t>گذار</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Toc506758255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11</w:t>
        </w:r>
        <w:r w:rsidR="00690F41">
          <w:rPr>
            <w:webHidden/>
            <w:rtl/>
          </w:rPr>
          <w:fldChar w:fldCharType="end"/>
        </w:r>
      </w:hyperlink>
    </w:p>
    <w:p w14:paraId="17D6821D" w14:textId="3FEBE8B6" w:rsidR="00690F41" w:rsidRDefault="004649A2">
      <w:pPr>
        <w:pStyle w:val="TOC2"/>
        <w:rPr>
          <w:rFonts w:asciiTheme="minorHAnsi" w:eastAsiaTheme="minorEastAsia" w:hAnsiTheme="minorHAnsi" w:cstheme="minorBidi"/>
          <w:sz w:val="22"/>
          <w:szCs w:val="22"/>
          <w:rtl/>
          <w:lang w:bidi="ar-SA"/>
        </w:rPr>
      </w:pPr>
      <w:hyperlink w:anchor="_Toc506758256" w:history="1">
        <w:r w:rsidR="00690F41" w:rsidRPr="00732136">
          <w:rPr>
            <w:rStyle w:val="Hyperlink"/>
            <w:rtl/>
          </w:rPr>
          <w:t xml:space="preserve">1_3_ </w:t>
        </w:r>
        <w:r w:rsidR="00690F41" w:rsidRPr="00732136">
          <w:rPr>
            <w:rStyle w:val="Hyperlink"/>
            <w:rFonts w:hint="eastAsia"/>
            <w:rtl/>
          </w:rPr>
          <w:t>طرحر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انرژ</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Toc506758256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15</w:t>
        </w:r>
        <w:r w:rsidR="00690F41">
          <w:rPr>
            <w:webHidden/>
            <w:rtl/>
          </w:rPr>
          <w:fldChar w:fldCharType="end"/>
        </w:r>
      </w:hyperlink>
    </w:p>
    <w:p w14:paraId="1B4A547A" w14:textId="2F0B4A13" w:rsidR="00690F41" w:rsidRDefault="004649A2">
      <w:pPr>
        <w:pStyle w:val="TOC3"/>
        <w:rPr>
          <w:rFonts w:asciiTheme="minorHAnsi" w:eastAsiaTheme="minorEastAsia" w:hAnsiTheme="minorHAnsi" w:cstheme="minorBidi"/>
          <w:sz w:val="22"/>
          <w:szCs w:val="22"/>
          <w:rtl/>
          <w:lang w:bidi="ar-SA"/>
        </w:rPr>
      </w:pPr>
      <w:hyperlink w:anchor="_Toc506758257" w:history="1">
        <w:r w:rsidR="00690F41" w:rsidRPr="00732136">
          <w:rPr>
            <w:rStyle w:val="Hyperlink"/>
          </w:rPr>
          <w:t>1_3_1_</w:t>
        </w:r>
        <w:r w:rsidR="00690F41" w:rsidRPr="00732136">
          <w:rPr>
            <w:rStyle w:val="Hyperlink"/>
            <w:rtl/>
          </w:rPr>
          <w:t xml:space="preserve"> </w:t>
        </w:r>
        <w:r w:rsidR="00690F41" w:rsidRPr="00732136">
          <w:rPr>
            <w:rStyle w:val="Hyperlink"/>
            <w:rFonts w:hint="eastAsia"/>
            <w:rtl/>
          </w:rPr>
          <w:t>طرحر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غ</w:t>
        </w:r>
        <w:r w:rsidR="00690F41" w:rsidRPr="00732136">
          <w:rPr>
            <w:rStyle w:val="Hyperlink"/>
            <w:rFonts w:hint="cs"/>
            <w:rtl/>
          </w:rPr>
          <w:t>ی</w:t>
        </w:r>
        <w:r w:rsidR="00690F41" w:rsidRPr="00732136">
          <w:rPr>
            <w:rStyle w:val="Hyperlink"/>
            <w:rFonts w:hint="eastAsia"/>
            <w:rtl/>
          </w:rPr>
          <w:t>رمتمرکز</w:t>
        </w:r>
        <w:r w:rsidR="00690F41" w:rsidRPr="00732136">
          <w:rPr>
            <w:rStyle w:val="Hyperlink"/>
            <w:rtl/>
          </w:rPr>
          <w:t xml:space="preserve">- </w:t>
        </w:r>
        <w:r w:rsidR="00690F41" w:rsidRPr="00732136">
          <w:rPr>
            <w:rStyle w:val="Hyperlink"/>
            <w:rFonts w:hint="eastAsia"/>
            <w:rtl/>
          </w:rPr>
          <w:t>محل</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اجتماع</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Toc506758257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15</w:t>
        </w:r>
        <w:r w:rsidR="00690F41">
          <w:rPr>
            <w:webHidden/>
            <w:rtl/>
          </w:rPr>
          <w:fldChar w:fldCharType="end"/>
        </w:r>
      </w:hyperlink>
    </w:p>
    <w:p w14:paraId="0D9779CE" w14:textId="632F8095" w:rsidR="00690F41" w:rsidRDefault="004649A2">
      <w:pPr>
        <w:pStyle w:val="TOC3"/>
        <w:rPr>
          <w:rFonts w:asciiTheme="minorHAnsi" w:eastAsiaTheme="minorEastAsia" w:hAnsiTheme="minorHAnsi" w:cstheme="minorBidi"/>
          <w:sz w:val="22"/>
          <w:szCs w:val="22"/>
          <w:rtl/>
          <w:lang w:bidi="ar-SA"/>
        </w:rPr>
      </w:pPr>
      <w:hyperlink w:anchor="_Toc506758258" w:history="1">
        <w:r w:rsidR="00690F41" w:rsidRPr="00732136">
          <w:rPr>
            <w:rStyle w:val="Hyperlink"/>
          </w:rPr>
          <w:t>1_3_2_</w:t>
        </w:r>
        <w:r w:rsidR="00690F41" w:rsidRPr="00732136">
          <w:rPr>
            <w:rStyle w:val="Hyperlink"/>
            <w:rtl/>
          </w:rPr>
          <w:t xml:space="preserve"> </w:t>
        </w:r>
        <w:r w:rsidR="00690F41" w:rsidRPr="00732136">
          <w:rPr>
            <w:rStyle w:val="Hyperlink"/>
            <w:rFonts w:hint="eastAsia"/>
            <w:rtl/>
          </w:rPr>
          <w:t>طرح</w:t>
        </w:r>
        <w:r w:rsidR="00690F41" w:rsidRPr="00732136">
          <w:rPr>
            <w:rStyle w:val="Hyperlink"/>
            <w:rtl/>
          </w:rPr>
          <w:t xml:space="preserve"> </w:t>
        </w:r>
        <w:r w:rsidR="00690F41" w:rsidRPr="00732136">
          <w:rPr>
            <w:rStyle w:val="Hyperlink"/>
            <w:rFonts w:hint="eastAsia"/>
            <w:rtl/>
          </w:rPr>
          <w:t>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بلند</w:t>
        </w:r>
        <w:r w:rsidR="00690F41" w:rsidRPr="00732136">
          <w:rPr>
            <w:rStyle w:val="Hyperlink"/>
            <w:rtl/>
          </w:rPr>
          <w:t xml:space="preserve"> </w:t>
        </w:r>
        <w:r w:rsidR="00690F41" w:rsidRPr="00732136">
          <w:rPr>
            <w:rStyle w:val="Hyperlink"/>
            <w:rFonts w:hint="eastAsia"/>
            <w:rtl/>
          </w:rPr>
          <w:t>مدت</w:t>
        </w:r>
        <w:r w:rsidR="00690F41" w:rsidRPr="00732136">
          <w:rPr>
            <w:rStyle w:val="Hyperlink"/>
            <w:rtl/>
          </w:rPr>
          <w:t xml:space="preserve"> </w:t>
        </w:r>
        <w:r w:rsidR="00690F41" w:rsidRPr="00732136">
          <w:rPr>
            <w:rStyle w:val="Hyperlink"/>
            <w:rFonts w:hint="eastAsia"/>
            <w:rtl/>
          </w:rPr>
          <w:t>انرژ</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Toc506758258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20</w:t>
        </w:r>
        <w:r w:rsidR="00690F41">
          <w:rPr>
            <w:webHidden/>
            <w:rtl/>
          </w:rPr>
          <w:fldChar w:fldCharType="end"/>
        </w:r>
      </w:hyperlink>
    </w:p>
    <w:p w14:paraId="07289122" w14:textId="468C8899" w:rsidR="00690F41" w:rsidRDefault="004649A2">
      <w:pPr>
        <w:pStyle w:val="TOC3"/>
        <w:rPr>
          <w:rFonts w:asciiTheme="minorHAnsi" w:eastAsiaTheme="minorEastAsia" w:hAnsiTheme="minorHAnsi" w:cstheme="minorBidi"/>
          <w:sz w:val="22"/>
          <w:szCs w:val="22"/>
          <w:rtl/>
          <w:lang w:bidi="ar-SA"/>
        </w:rPr>
      </w:pPr>
      <w:hyperlink w:anchor="_Toc506758259" w:history="1">
        <w:r w:rsidR="00690F41" w:rsidRPr="00732136">
          <w:rPr>
            <w:rStyle w:val="Hyperlink"/>
            <w:rtl/>
          </w:rPr>
          <w:t xml:space="preserve">1_3_3_ </w:t>
        </w:r>
        <w:r w:rsidR="00690F41" w:rsidRPr="00732136">
          <w:rPr>
            <w:rStyle w:val="Hyperlink"/>
            <w:rFonts w:hint="eastAsia"/>
            <w:rtl/>
          </w:rPr>
          <w:t>طرح</w:t>
        </w:r>
        <w:r w:rsidR="00690F41" w:rsidRPr="00732136">
          <w:rPr>
            <w:rStyle w:val="Hyperlink"/>
            <w:rtl/>
          </w:rPr>
          <w:t xml:space="preserve"> </w:t>
        </w:r>
        <w:r w:rsidR="00690F41" w:rsidRPr="00732136">
          <w:rPr>
            <w:rStyle w:val="Hyperlink"/>
            <w:rFonts w:hint="eastAsia"/>
            <w:rtl/>
          </w:rPr>
          <w:t>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چند</w:t>
        </w:r>
        <w:r w:rsidR="00690F41" w:rsidRPr="00732136">
          <w:rPr>
            <w:rStyle w:val="Hyperlink"/>
            <w:rtl/>
          </w:rPr>
          <w:t xml:space="preserve"> </w:t>
        </w:r>
        <w:r w:rsidR="00690F41" w:rsidRPr="00732136">
          <w:rPr>
            <w:rStyle w:val="Hyperlink"/>
            <w:rFonts w:hint="eastAsia"/>
            <w:rtl/>
          </w:rPr>
          <w:t>شاخصه</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Toc506758259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21</w:t>
        </w:r>
        <w:r w:rsidR="00690F41">
          <w:rPr>
            <w:webHidden/>
            <w:rtl/>
          </w:rPr>
          <w:fldChar w:fldCharType="end"/>
        </w:r>
      </w:hyperlink>
    </w:p>
    <w:p w14:paraId="3A5468CB" w14:textId="22167987" w:rsidR="00690F41" w:rsidRDefault="004649A2">
      <w:pPr>
        <w:pStyle w:val="TOC3"/>
        <w:rPr>
          <w:rFonts w:asciiTheme="minorHAnsi" w:eastAsiaTheme="minorEastAsia" w:hAnsiTheme="minorHAnsi" w:cstheme="minorBidi"/>
          <w:sz w:val="22"/>
          <w:szCs w:val="22"/>
          <w:rtl/>
          <w:lang w:bidi="ar-SA"/>
        </w:rPr>
      </w:pPr>
      <w:hyperlink w:anchor="_Toc506758260" w:history="1">
        <w:r w:rsidR="00690F41" w:rsidRPr="00732136">
          <w:rPr>
            <w:rStyle w:val="Hyperlink"/>
          </w:rPr>
          <w:t>1_3_4_</w:t>
        </w:r>
        <w:r w:rsidR="00690F41" w:rsidRPr="00732136">
          <w:rPr>
            <w:rStyle w:val="Hyperlink"/>
            <w:rtl/>
          </w:rPr>
          <w:t xml:space="preserve"> </w:t>
        </w:r>
        <w:r w:rsidR="00690F41" w:rsidRPr="00732136">
          <w:rPr>
            <w:rStyle w:val="Hyperlink"/>
            <w:rFonts w:hint="eastAsia"/>
            <w:rtl/>
          </w:rPr>
          <w:t>طرح</w:t>
        </w:r>
        <w:r w:rsidR="00690F41" w:rsidRPr="00732136">
          <w:rPr>
            <w:rStyle w:val="Hyperlink"/>
            <w:rtl/>
          </w:rPr>
          <w:t xml:space="preserve"> </w:t>
        </w:r>
        <w:r w:rsidR="00690F41" w:rsidRPr="00732136">
          <w:rPr>
            <w:rStyle w:val="Hyperlink"/>
            <w:rFonts w:hint="eastAsia"/>
            <w:rtl/>
          </w:rPr>
          <w:t>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انرژ</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استراتژ</w:t>
        </w:r>
        <w:r w:rsidR="00690F41" w:rsidRPr="00732136">
          <w:rPr>
            <w:rStyle w:val="Hyperlink"/>
            <w:rFonts w:hint="cs"/>
            <w:rtl/>
          </w:rPr>
          <w:t>ی</w:t>
        </w:r>
        <w:r w:rsidR="00690F41" w:rsidRPr="00732136">
          <w:rPr>
            <w:rStyle w:val="Hyperlink"/>
            <w:rFonts w:hint="eastAsia"/>
            <w:rtl/>
          </w:rPr>
          <w:t>ک</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Toc506758260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23</w:t>
        </w:r>
        <w:r w:rsidR="00690F41">
          <w:rPr>
            <w:webHidden/>
            <w:rtl/>
          </w:rPr>
          <w:fldChar w:fldCharType="end"/>
        </w:r>
      </w:hyperlink>
    </w:p>
    <w:p w14:paraId="53450A5D" w14:textId="5AFC7E65" w:rsidR="00690F41" w:rsidRDefault="004649A2">
      <w:pPr>
        <w:pStyle w:val="TOC3"/>
        <w:rPr>
          <w:rFonts w:asciiTheme="minorHAnsi" w:eastAsiaTheme="minorEastAsia" w:hAnsiTheme="minorHAnsi" w:cstheme="minorBidi"/>
          <w:sz w:val="22"/>
          <w:szCs w:val="22"/>
          <w:rtl/>
          <w:lang w:bidi="ar-SA"/>
        </w:rPr>
      </w:pPr>
      <w:hyperlink w:anchor="_Toc506758261" w:history="1">
        <w:r w:rsidR="00690F41" w:rsidRPr="00732136">
          <w:rPr>
            <w:rStyle w:val="Hyperlink"/>
          </w:rPr>
          <w:t>1_3_5_</w:t>
        </w:r>
        <w:r w:rsidR="00690F41" w:rsidRPr="00732136">
          <w:rPr>
            <w:rStyle w:val="Hyperlink"/>
            <w:rtl/>
          </w:rPr>
          <w:t xml:space="preserve"> </w:t>
        </w:r>
        <w:r w:rsidR="00690F41" w:rsidRPr="00732136">
          <w:rPr>
            <w:rStyle w:val="Hyperlink"/>
            <w:rFonts w:hint="eastAsia"/>
            <w:rtl/>
          </w:rPr>
          <w:t>طرح</w:t>
        </w:r>
        <w:r w:rsidR="00690F41" w:rsidRPr="00732136">
          <w:rPr>
            <w:rStyle w:val="Hyperlink"/>
            <w:rtl/>
          </w:rPr>
          <w:t xml:space="preserve"> </w:t>
        </w:r>
        <w:r w:rsidR="00690F41" w:rsidRPr="00732136">
          <w:rPr>
            <w:rStyle w:val="Hyperlink"/>
            <w:rFonts w:hint="eastAsia"/>
            <w:rtl/>
          </w:rPr>
          <w:t>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با</w:t>
        </w:r>
        <w:r w:rsidR="00690F41" w:rsidRPr="00732136">
          <w:rPr>
            <w:rStyle w:val="Hyperlink"/>
            <w:rtl/>
          </w:rPr>
          <w:t xml:space="preserve"> </w:t>
        </w:r>
        <w:r w:rsidR="00690F41" w:rsidRPr="00732136">
          <w:rPr>
            <w:rStyle w:val="Hyperlink"/>
            <w:rFonts w:hint="eastAsia"/>
            <w:rtl/>
          </w:rPr>
          <w:t>اصول</w:t>
        </w:r>
        <w:r w:rsidR="00690F41" w:rsidRPr="00732136">
          <w:rPr>
            <w:rStyle w:val="Hyperlink"/>
            <w:rtl/>
          </w:rPr>
          <w:t xml:space="preserve"> </w:t>
        </w:r>
        <w:r w:rsidR="00690F41" w:rsidRPr="00732136">
          <w:rPr>
            <w:rStyle w:val="Hyperlink"/>
            <w:rFonts w:hint="eastAsia"/>
            <w:rtl/>
          </w:rPr>
          <w:t>توسعه</w:t>
        </w:r>
        <w:r w:rsidR="00690F41" w:rsidRPr="00732136">
          <w:rPr>
            <w:rStyle w:val="Hyperlink"/>
            <w:rtl/>
          </w:rPr>
          <w:t xml:space="preserve"> </w:t>
        </w:r>
        <w:r w:rsidR="00690F41" w:rsidRPr="00732136">
          <w:rPr>
            <w:rStyle w:val="Hyperlink"/>
            <w:rFonts w:hint="eastAsia"/>
            <w:rtl/>
          </w:rPr>
          <w:t>پا</w:t>
        </w:r>
        <w:r w:rsidR="00690F41" w:rsidRPr="00732136">
          <w:rPr>
            <w:rStyle w:val="Hyperlink"/>
            <w:rFonts w:hint="cs"/>
            <w:rtl/>
          </w:rPr>
          <w:t>ی</w:t>
        </w:r>
        <w:r w:rsidR="00690F41" w:rsidRPr="00732136">
          <w:rPr>
            <w:rStyle w:val="Hyperlink"/>
            <w:rFonts w:hint="eastAsia"/>
            <w:rtl/>
          </w:rPr>
          <w:t>دار</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Toc506758261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24</w:t>
        </w:r>
        <w:r w:rsidR="00690F41">
          <w:rPr>
            <w:webHidden/>
            <w:rtl/>
          </w:rPr>
          <w:fldChar w:fldCharType="end"/>
        </w:r>
      </w:hyperlink>
    </w:p>
    <w:p w14:paraId="1AAB6ABA" w14:textId="46AFD07E" w:rsidR="00690F41" w:rsidRDefault="004649A2">
      <w:pPr>
        <w:pStyle w:val="TOC3"/>
        <w:rPr>
          <w:rFonts w:asciiTheme="minorHAnsi" w:eastAsiaTheme="minorEastAsia" w:hAnsiTheme="minorHAnsi" w:cstheme="minorBidi"/>
          <w:sz w:val="22"/>
          <w:szCs w:val="22"/>
          <w:rtl/>
          <w:lang w:bidi="ar-SA"/>
        </w:rPr>
      </w:pPr>
      <w:hyperlink w:anchor="_Toc506758262" w:history="1">
        <w:r w:rsidR="00690F41" w:rsidRPr="00732136">
          <w:rPr>
            <w:rStyle w:val="Hyperlink"/>
          </w:rPr>
          <w:t>1_3_6_</w:t>
        </w:r>
        <w:r w:rsidR="00690F41" w:rsidRPr="00732136">
          <w:rPr>
            <w:rStyle w:val="Hyperlink"/>
            <w:rtl/>
          </w:rPr>
          <w:t xml:space="preserve"> </w:t>
        </w:r>
        <w:r w:rsidR="00690F41" w:rsidRPr="00732136">
          <w:rPr>
            <w:rStyle w:val="Hyperlink"/>
            <w:rFonts w:hint="eastAsia"/>
            <w:rtl/>
          </w:rPr>
          <w:t>طرح</w:t>
        </w:r>
        <w:r w:rsidR="00690F41" w:rsidRPr="00732136">
          <w:rPr>
            <w:rStyle w:val="Hyperlink"/>
            <w:rtl/>
          </w:rPr>
          <w:t xml:space="preserve"> </w:t>
        </w:r>
        <w:r w:rsidR="00690F41" w:rsidRPr="00732136">
          <w:rPr>
            <w:rStyle w:val="Hyperlink"/>
            <w:rFonts w:hint="eastAsia"/>
            <w:rtl/>
          </w:rPr>
          <w:t>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جامع</w:t>
        </w:r>
        <w:r w:rsidR="00690F41" w:rsidRPr="00732136">
          <w:rPr>
            <w:rStyle w:val="Hyperlink"/>
            <w:rtl/>
          </w:rPr>
          <w:t xml:space="preserve"> </w:t>
        </w:r>
        <w:r w:rsidR="00690F41" w:rsidRPr="00732136">
          <w:rPr>
            <w:rStyle w:val="Hyperlink"/>
            <w:rFonts w:hint="eastAsia"/>
            <w:rtl/>
          </w:rPr>
          <w:t>انرژ</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Toc506758262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28</w:t>
        </w:r>
        <w:r w:rsidR="00690F41">
          <w:rPr>
            <w:webHidden/>
            <w:rtl/>
          </w:rPr>
          <w:fldChar w:fldCharType="end"/>
        </w:r>
      </w:hyperlink>
    </w:p>
    <w:p w14:paraId="3D2A2C59" w14:textId="29A16100" w:rsidR="00690F41" w:rsidRDefault="004649A2">
      <w:pPr>
        <w:pStyle w:val="TOC2"/>
        <w:rPr>
          <w:rFonts w:asciiTheme="minorHAnsi" w:eastAsiaTheme="minorEastAsia" w:hAnsiTheme="minorHAnsi" w:cstheme="minorBidi"/>
          <w:sz w:val="22"/>
          <w:szCs w:val="22"/>
          <w:rtl/>
          <w:lang w:bidi="ar-SA"/>
        </w:rPr>
      </w:pPr>
      <w:hyperlink w:anchor="_Toc506758263" w:history="1">
        <w:r w:rsidR="00690F41" w:rsidRPr="00732136">
          <w:rPr>
            <w:rStyle w:val="Hyperlink"/>
            <w:rtl/>
          </w:rPr>
          <w:t xml:space="preserve">1_4_ </w:t>
        </w:r>
        <w:r w:rsidR="00690F41" w:rsidRPr="00732136">
          <w:rPr>
            <w:rStyle w:val="Hyperlink"/>
            <w:rFonts w:hint="eastAsia"/>
            <w:rtl/>
          </w:rPr>
          <w:t>برنامه</w:t>
        </w:r>
        <w:r w:rsidR="00690F41" w:rsidRPr="00732136">
          <w:rPr>
            <w:rStyle w:val="Hyperlink"/>
            <w:rtl/>
          </w:rPr>
          <w:t xml:space="preserve"> </w:t>
        </w:r>
        <w:r w:rsidR="00690F41" w:rsidRPr="00732136">
          <w:rPr>
            <w:rStyle w:val="Hyperlink"/>
            <w:rFonts w:hint="eastAsia"/>
            <w:rtl/>
          </w:rPr>
          <w:t>ر</w:t>
        </w:r>
        <w:r w:rsidR="00690F41" w:rsidRPr="00732136">
          <w:rPr>
            <w:rStyle w:val="Hyperlink"/>
            <w:rFonts w:hint="cs"/>
            <w:rtl/>
          </w:rPr>
          <w:t>ی</w:t>
        </w:r>
        <w:r w:rsidR="00690F41" w:rsidRPr="00732136">
          <w:rPr>
            <w:rStyle w:val="Hyperlink"/>
            <w:rFonts w:hint="eastAsia"/>
            <w:rtl/>
          </w:rPr>
          <w:t>ز</w:t>
        </w:r>
        <w:r w:rsidR="00690F41" w:rsidRPr="00732136">
          <w:rPr>
            <w:rStyle w:val="Hyperlink"/>
            <w:rFonts w:hint="cs"/>
            <w:rtl/>
          </w:rPr>
          <w:t>ی</w:t>
        </w:r>
        <w:r w:rsidR="00690F41" w:rsidRPr="00732136">
          <w:rPr>
            <w:rStyle w:val="Hyperlink"/>
            <w:rtl/>
          </w:rPr>
          <w:t xml:space="preserve"> </w:t>
        </w:r>
        <w:r w:rsidR="00690F41" w:rsidRPr="00732136">
          <w:rPr>
            <w:rStyle w:val="Hyperlink"/>
            <w:rFonts w:hint="eastAsia"/>
            <w:rtl/>
          </w:rPr>
          <w:t>انرژ</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Toc506758263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29</w:t>
        </w:r>
        <w:r w:rsidR="00690F41">
          <w:rPr>
            <w:webHidden/>
            <w:rtl/>
          </w:rPr>
          <w:fldChar w:fldCharType="end"/>
        </w:r>
      </w:hyperlink>
    </w:p>
    <w:p w14:paraId="15F436D0" w14:textId="6BB2DAEC" w:rsidR="00690F41" w:rsidRDefault="004649A2">
      <w:pPr>
        <w:pStyle w:val="TOC2"/>
        <w:rPr>
          <w:rFonts w:asciiTheme="minorHAnsi" w:eastAsiaTheme="minorEastAsia" w:hAnsiTheme="minorHAnsi" w:cstheme="minorBidi"/>
          <w:sz w:val="22"/>
          <w:szCs w:val="22"/>
          <w:rtl/>
          <w:lang w:bidi="ar-SA"/>
        </w:rPr>
      </w:pPr>
      <w:hyperlink w:anchor="_Toc506758264" w:history="1">
        <w:r w:rsidR="00690F41" w:rsidRPr="00732136">
          <w:rPr>
            <w:rStyle w:val="Hyperlink"/>
            <w:rFonts w:eastAsiaTheme="minorHAnsi"/>
            <w:rtl/>
          </w:rPr>
          <w:t xml:space="preserve">1_5_ </w:t>
        </w:r>
        <w:r w:rsidR="00690F41" w:rsidRPr="00732136">
          <w:rPr>
            <w:rStyle w:val="Hyperlink"/>
            <w:rFonts w:eastAsiaTheme="minorHAnsi" w:hint="eastAsia"/>
            <w:rtl/>
          </w:rPr>
          <w:t>ا</w:t>
        </w:r>
        <w:r w:rsidR="00690F41" w:rsidRPr="00732136">
          <w:rPr>
            <w:rStyle w:val="Hyperlink"/>
            <w:rFonts w:eastAsiaTheme="minorHAnsi" w:hint="cs"/>
            <w:rtl/>
          </w:rPr>
          <w:t>ی</w:t>
        </w:r>
        <w:r w:rsidR="00690F41" w:rsidRPr="00732136">
          <w:rPr>
            <w:rStyle w:val="Hyperlink"/>
            <w:rFonts w:eastAsiaTheme="minorHAnsi" w:hint="eastAsia"/>
            <w:rtl/>
          </w:rPr>
          <w:t>ران</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Toc506758264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31</w:t>
        </w:r>
        <w:r w:rsidR="00690F41">
          <w:rPr>
            <w:webHidden/>
            <w:rtl/>
          </w:rPr>
          <w:fldChar w:fldCharType="end"/>
        </w:r>
      </w:hyperlink>
    </w:p>
    <w:p w14:paraId="54E7934A" w14:textId="0EAF9DB9" w:rsidR="00690F41" w:rsidRDefault="004649A2">
      <w:pPr>
        <w:pStyle w:val="TOC2"/>
        <w:rPr>
          <w:rFonts w:asciiTheme="minorHAnsi" w:eastAsiaTheme="minorEastAsia" w:hAnsiTheme="minorHAnsi" w:cstheme="minorBidi"/>
          <w:sz w:val="22"/>
          <w:szCs w:val="22"/>
          <w:rtl/>
          <w:lang w:bidi="ar-SA"/>
        </w:rPr>
      </w:pPr>
      <w:hyperlink w:anchor="_Toc506758265" w:history="1">
        <w:r w:rsidR="00690F41" w:rsidRPr="00732136">
          <w:rPr>
            <w:rStyle w:val="Hyperlink"/>
            <w:rFonts w:eastAsiaTheme="minorHAnsi"/>
            <w:rtl/>
          </w:rPr>
          <w:t xml:space="preserve">1_6_ </w:t>
        </w:r>
        <w:r w:rsidR="00690F41" w:rsidRPr="00732136">
          <w:rPr>
            <w:rStyle w:val="Hyperlink"/>
            <w:rFonts w:eastAsiaTheme="minorHAnsi" w:hint="eastAsia"/>
            <w:rtl/>
          </w:rPr>
          <w:t>مدلساز</w:t>
        </w:r>
        <w:r w:rsidR="00690F41" w:rsidRPr="00732136">
          <w:rPr>
            <w:rStyle w:val="Hyperlink"/>
            <w:rFonts w:eastAsiaTheme="minorHAnsi" w:hint="cs"/>
            <w:rtl/>
          </w:rPr>
          <w:t>ی</w:t>
        </w:r>
        <w:r w:rsidR="00690F41" w:rsidRPr="00732136">
          <w:rPr>
            <w:rStyle w:val="Hyperlink"/>
            <w:rFonts w:eastAsiaTheme="minorHAnsi"/>
            <w:rtl/>
          </w:rPr>
          <w:t xml:space="preserve"> </w:t>
        </w:r>
        <w:r w:rsidR="00690F41" w:rsidRPr="00732136">
          <w:rPr>
            <w:rStyle w:val="Hyperlink"/>
            <w:rFonts w:eastAsiaTheme="minorHAnsi" w:hint="eastAsia"/>
            <w:rtl/>
          </w:rPr>
          <w:t>نرم</w:t>
        </w:r>
        <w:r w:rsidR="00690F41" w:rsidRPr="00732136">
          <w:rPr>
            <w:rStyle w:val="Hyperlink"/>
            <w:rFonts w:eastAsiaTheme="minorHAnsi"/>
            <w:rtl/>
          </w:rPr>
          <w:t xml:space="preserve"> </w:t>
        </w:r>
        <w:r w:rsidR="00690F41" w:rsidRPr="00732136">
          <w:rPr>
            <w:rStyle w:val="Hyperlink"/>
            <w:rFonts w:eastAsiaTheme="minorHAnsi" w:hint="eastAsia"/>
            <w:rtl/>
          </w:rPr>
          <w:t>افزار</w:t>
        </w:r>
        <w:r w:rsidR="00690F41" w:rsidRPr="00732136">
          <w:rPr>
            <w:rStyle w:val="Hyperlink"/>
            <w:rFonts w:eastAsiaTheme="minorHAnsi"/>
            <w:rtl/>
          </w:rPr>
          <w:t xml:space="preserve"> </w:t>
        </w:r>
        <w:r w:rsidR="00690F41" w:rsidRPr="00732136">
          <w:rPr>
            <w:rStyle w:val="Hyperlink"/>
          </w:rPr>
          <w:t>EnergyPLAN</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Toc506758265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32</w:t>
        </w:r>
        <w:r w:rsidR="00690F41">
          <w:rPr>
            <w:webHidden/>
            <w:rtl/>
          </w:rPr>
          <w:fldChar w:fldCharType="end"/>
        </w:r>
      </w:hyperlink>
    </w:p>
    <w:p w14:paraId="530A73E5" w14:textId="5ACB4D14" w:rsidR="00690F41" w:rsidRDefault="004649A2">
      <w:pPr>
        <w:pStyle w:val="TOC1"/>
        <w:rPr>
          <w:rFonts w:asciiTheme="minorHAnsi" w:eastAsiaTheme="minorEastAsia" w:hAnsiTheme="minorHAnsi" w:cstheme="minorBidi"/>
          <w:bCs w:val="0"/>
          <w:sz w:val="22"/>
          <w:szCs w:val="22"/>
          <w:rtl/>
          <w:lang w:bidi="ar-SA"/>
        </w:rPr>
      </w:pPr>
      <w:hyperlink w:anchor="_Toc506758266" w:history="1">
        <w:r w:rsidR="00690F41" w:rsidRPr="00732136">
          <w:rPr>
            <w:rStyle w:val="Hyperlink"/>
            <w:rFonts w:cs="B Lotus" w:hint="eastAsia"/>
            <w:rtl/>
          </w:rPr>
          <w:t>فصل</w:t>
        </w:r>
        <w:r w:rsidR="00690F41" w:rsidRPr="00732136">
          <w:rPr>
            <w:rStyle w:val="Hyperlink"/>
            <w:rFonts w:cs="B Lotus"/>
            <w:rtl/>
          </w:rPr>
          <w:t xml:space="preserve"> 2: </w:t>
        </w:r>
        <w:r w:rsidR="00690F41" w:rsidRPr="00732136">
          <w:rPr>
            <w:rStyle w:val="Hyperlink"/>
            <w:rFonts w:cs="B Lotus" w:hint="eastAsia"/>
            <w:rtl/>
          </w:rPr>
          <w:t>مبان</w:t>
        </w:r>
        <w:r w:rsidR="00690F41" w:rsidRPr="00732136">
          <w:rPr>
            <w:rStyle w:val="Hyperlink"/>
            <w:rFonts w:cs="B Lotus" w:hint="cs"/>
            <w:rtl/>
          </w:rPr>
          <w:t>ی</w:t>
        </w:r>
        <w:r w:rsidR="00690F41" w:rsidRPr="00732136">
          <w:rPr>
            <w:rStyle w:val="Hyperlink"/>
            <w:rFonts w:cs="B Lotus"/>
            <w:rtl/>
          </w:rPr>
          <w:t xml:space="preserve"> </w:t>
        </w:r>
        <w:r w:rsidR="00690F41" w:rsidRPr="00732136">
          <w:rPr>
            <w:rStyle w:val="Hyperlink"/>
            <w:rFonts w:cs="B Lotus" w:hint="eastAsia"/>
            <w:rtl/>
          </w:rPr>
          <w:t>نظر</w:t>
        </w:r>
        <w:r w:rsidR="00690F41" w:rsidRPr="00732136">
          <w:rPr>
            <w:rStyle w:val="Hyperlink"/>
            <w:rFonts w:cs="B Lotu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Toc506758266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34</w:t>
        </w:r>
        <w:r w:rsidR="00690F41">
          <w:rPr>
            <w:webHidden/>
            <w:rtl/>
          </w:rPr>
          <w:fldChar w:fldCharType="end"/>
        </w:r>
      </w:hyperlink>
    </w:p>
    <w:p w14:paraId="530CF540" w14:textId="6DED623B" w:rsidR="00690F41" w:rsidRDefault="004649A2">
      <w:pPr>
        <w:pStyle w:val="TOC3"/>
        <w:rPr>
          <w:rFonts w:asciiTheme="minorHAnsi" w:eastAsiaTheme="minorEastAsia" w:hAnsiTheme="minorHAnsi" w:cstheme="minorBidi"/>
          <w:sz w:val="22"/>
          <w:szCs w:val="22"/>
          <w:rtl/>
          <w:lang w:bidi="ar-SA"/>
        </w:rPr>
      </w:pPr>
      <w:hyperlink w:anchor="_Toc506758267" w:history="1">
        <w:r w:rsidR="00690F41" w:rsidRPr="00732136">
          <w:rPr>
            <w:rStyle w:val="Hyperlink"/>
            <w:rtl/>
          </w:rPr>
          <w:t xml:space="preserve">2_1_1_ </w:t>
        </w:r>
        <w:r w:rsidR="00690F41" w:rsidRPr="00732136">
          <w:rPr>
            <w:rStyle w:val="Hyperlink"/>
            <w:rFonts w:hint="eastAsia"/>
            <w:rtl/>
          </w:rPr>
          <w:t>از</w:t>
        </w:r>
        <w:r w:rsidR="00690F41" w:rsidRPr="00732136">
          <w:rPr>
            <w:rStyle w:val="Hyperlink"/>
            <w:rtl/>
          </w:rPr>
          <w:t xml:space="preserve"> </w:t>
        </w:r>
        <w:r w:rsidR="00690F41" w:rsidRPr="00732136">
          <w:rPr>
            <w:rStyle w:val="Hyperlink"/>
            <w:rFonts w:hint="eastAsia"/>
            <w:rtl/>
          </w:rPr>
          <w:t>بالا</w:t>
        </w:r>
        <w:r w:rsidR="00690F41" w:rsidRPr="00732136">
          <w:rPr>
            <w:rStyle w:val="Hyperlink"/>
            <w:rtl/>
          </w:rPr>
          <w:t xml:space="preserve"> </w:t>
        </w:r>
        <w:r w:rsidR="00690F41" w:rsidRPr="00732136">
          <w:rPr>
            <w:rStyle w:val="Hyperlink"/>
            <w:rFonts w:hint="eastAsia"/>
            <w:rtl/>
          </w:rPr>
          <w:t>به</w:t>
        </w:r>
        <w:r w:rsidR="00690F41" w:rsidRPr="00732136">
          <w:rPr>
            <w:rStyle w:val="Hyperlink"/>
            <w:rtl/>
          </w:rPr>
          <w:t xml:space="preserve"> </w:t>
        </w:r>
        <w:r w:rsidR="00690F41" w:rsidRPr="00732136">
          <w:rPr>
            <w:rStyle w:val="Hyperlink"/>
            <w:rFonts w:hint="eastAsia"/>
            <w:rtl/>
          </w:rPr>
          <w:t>پا</w:t>
        </w:r>
        <w:r w:rsidR="00690F41" w:rsidRPr="00732136">
          <w:rPr>
            <w:rStyle w:val="Hyperlink"/>
            <w:rFonts w:hint="cs"/>
            <w:rtl/>
          </w:rPr>
          <w:t>یی</w:t>
        </w:r>
        <w:r w:rsidR="00690F41" w:rsidRPr="00732136">
          <w:rPr>
            <w:rStyle w:val="Hyperlink"/>
            <w:rFonts w:hint="eastAsia"/>
            <w:rtl/>
          </w:rPr>
          <w:t>ن</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Toc506758267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35</w:t>
        </w:r>
        <w:r w:rsidR="00690F41">
          <w:rPr>
            <w:webHidden/>
            <w:rtl/>
          </w:rPr>
          <w:fldChar w:fldCharType="end"/>
        </w:r>
      </w:hyperlink>
    </w:p>
    <w:p w14:paraId="33298905" w14:textId="60928B0F" w:rsidR="00690F41" w:rsidRDefault="004649A2">
      <w:pPr>
        <w:pStyle w:val="TOC3"/>
        <w:rPr>
          <w:rFonts w:asciiTheme="minorHAnsi" w:eastAsiaTheme="minorEastAsia" w:hAnsiTheme="minorHAnsi" w:cstheme="minorBidi"/>
          <w:sz w:val="22"/>
          <w:szCs w:val="22"/>
          <w:rtl/>
          <w:lang w:bidi="ar-SA"/>
        </w:rPr>
      </w:pPr>
      <w:hyperlink w:anchor="_Toc506758268" w:history="1">
        <w:r w:rsidR="00690F41" w:rsidRPr="00732136">
          <w:rPr>
            <w:rStyle w:val="Hyperlink"/>
            <w:rtl/>
          </w:rPr>
          <w:t xml:space="preserve">2_1_2_ </w:t>
        </w:r>
        <w:r w:rsidR="00690F41" w:rsidRPr="00732136">
          <w:rPr>
            <w:rStyle w:val="Hyperlink"/>
            <w:rFonts w:hint="eastAsia"/>
            <w:rtl/>
          </w:rPr>
          <w:t>از</w:t>
        </w:r>
        <w:r w:rsidR="00690F41" w:rsidRPr="00732136">
          <w:rPr>
            <w:rStyle w:val="Hyperlink"/>
            <w:rtl/>
          </w:rPr>
          <w:t xml:space="preserve"> </w:t>
        </w:r>
        <w:r w:rsidR="00690F41" w:rsidRPr="00732136">
          <w:rPr>
            <w:rStyle w:val="Hyperlink"/>
            <w:rFonts w:hint="eastAsia"/>
            <w:rtl/>
          </w:rPr>
          <w:t>پا</w:t>
        </w:r>
        <w:r w:rsidR="00690F41" w:rsidRPr="00732136">
          <w:rPr>
            <w:rStyle w:val="Hyperlink"/>
            <w:rFonts w:hint="cs"/>
            <w:rtl/>
          </w:rPr>
          <w:t>یی</w:t>
        </w:r>
        <w:r w:rsidR="00690F41" w:rsidRPr="00732136">
          <w:rPr>
            <w:rStyle w:val="Hyperlink"/>
            <w:rFonts w:hint="eastAsia"/>
            <w:rtl/>
          </w:rPr>
          <w:t>ن</w:t>
        </w:r>
        <w:r w:rsidR="00690F41" w:rsidRPr="00732136">
          <w:rPr>
            <w:rStyle w:val="Hyperlink"/>
            <w:rtl/>
          </w:rPr>
          <w:t xml:space="preserve"> </w:t>
        </w:r>
        <w:r w:rsidR="00690F41" w:rsidRPr="00732136">
          <w:rPr>
            <w:rStyle w:val="Hyperlink"/>
            <w:rFonts w:hint="eastAsia"/>
            <w:rtl/>
          </w:rPr>
          <w:t>به</w:t>
        </w:r>
        <w:r w:rsidR="00690F41" w:rsidRPr="00732136">
          <w:rPr>
            <w:rStyle w:val="Hyperlink"/>
            <w:rtl/>
          </w:rPr>
          <w:t xml:space="preserve"> </w:t>
        </w:r>
        <w:r w:rsidR="00690F41" w:rsidRPr="00732136">
          <w:rPr>
            <w:rStyle w:val="Hyperlink"/>
            <w:rFonts w:hint="eastAsia"/>
            <w:rtl/>
          </w:rPr>
          <w:t>بالا</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Toc506758268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37</w:t>
        </w:r>
        <w:r w:rsidR="00690F41">
          <w:rPr>
            <w:webHidden/>
            <w:rtl/>
          </w:rPr>
          <w:fldChar w:fldCharType="end"/>
        </w:r>
      </w:hyperlink>
    </w:p>
    <w:p w14:paraId="5B7A4674" w14:textId="7F1AF588" w:rsidR="00690F41" w:rsidRDefault="004649A2">
      <w:pPr>
        <w:pStyle w:val="TOC2"/>
        <w:rPr>
          <w:rFonts w:asciiTheme="minorHAnsi" w:eastAsiaTheme="minorEastAsia" w:hAnsiTheme="minorHAnsi" w:cstheme="minorBidi"/>
          <w:sz w:val="22"/>
          <w:szCs w:val="22"/>
          <w:rtl/>
          <w:lang w:bidi="ar-SA"/>
        </w:rPr>
      </w:pPr>
      <w:hyperlink w:anchor="_Toc506758269" w:history="1">
        <w:r w:rsidR="00690F41" w:rsidRPr="00732136">
          <w:rPr>
            <w:rStyle w:val="Hyperlink"/>
            <w:rtl/>
          </w:rPr>
          <w:t xml:space="preserve">2_2_ </w:t>
        </w:r>
        <w:r w:rsidR="00690F41" w:rsidRPr="00732136">
          <w:rPr>
            <w:rStyle w:val="Hyperlink"/>
            <w:rFonts w:hint="eastAsia"/>
            <w:rtl/>
          </w:rPr>
          <w:t>برنامه</w:t>
        </w:r>
        <w:r w:rsidR="00690F41" w:rsidRPr="00732136">
          <w:rPr>
            <w:rStyle w:val="Hyperlink"/>
            <w:rtl/>
          </w:rPr>
          <w:t xml:space="preserve"> </w:t>
        </w:r>
        <w:r w:rsidR="00690F41" w:rsidRPr="00732136">
          <w:rPr>
            <w:rStyle w:val="Hyperlink"/>
            <w:rFonts w:hint="eastAsia"/>
            <w:rtl/>
          </w:rPr>
          <w:t>ششم</w:t>
        </w:r>
        <w:r w:rsidR="00690F41" w:rsidRPr="00732136">
          <w:rPr>
            <w:rStyle w:val="Hyperlink"/>
            <w:rtl/>
          </w:rPr>
          <w:t xml:space="preserve"> </w:t>
        </w:r>
        <w:r w:rsidR="00690F41" w:rsidRPr="00732136">
          <w:rPr>
            <w:rStyle w:val="Hyperlink"/>
            <w:rFonts w:hint="eastAsia"/>
            <w:rtl/>
          </w:rPr>
          <w:t>توسعه</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Toc506758269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43</w:t>
        </w:r>
        <w:r w:rsidR="00690F41">
          <w:rPr>
            <w:webHidden/>
            <w:rtl/>
          </w:rPr>
          <w:fldChar w:fldCharType="end"/>
        </w:r>
      </w:hyperlink>
    </w:p>
    <w:p w14:paraId="7CEDAE79" w14:textId="21FA47FE" w:rsidR="00690F41" w:rsidRDefault="004649A2">
      <w:pPr>
        <w:pStyle w:val="TOC3"/>
        <w:rPr>
          <w:rFonts w:asciiTheme="minorHAnsi" w:eastAsiaTheme="minorEastAsia" w:hAnsiTheme="minorHAnsi" w:cstheme="minorBidi"/>
          <w:sz w:val="22"/>
          <w:szCs w:val="22"/>
          <w:rtl/>
          <w:lang w:bidi="ar-SA"/>
        </w:rPr>
      </w:pPr>
      <w:hyperlink w:anchor="_Toc506758270" w:history="1">
        <w:r w:rsidR="00690F41" w:rsidRPr="00732136">
          <w:rPr>
            <w:rStyle w:val="Hyperlink"/>
            <w:rtl/>
          </w:rPr>
          <w:t xml:space="preserve">2_2_1_ </w:t>
        </w:r>
        <w:r w:rsidR="00690F41" w:rsidRPr="00732136">
          <w:rPr>
            <w:rStyle w:val="Hyperlink"/>
            <w:rFonts w:hint="eastAsia"/>
            <w:rtl/>
          </w:rPr>
          <w:t>الزامات</w:t>
        </w:r>
        <w:r w:rsidR="00690F41" w:rsidRPr="00732136">
          <w:rPr>
            <w:rStyle w:val="Hyperlink"/>
            <w:rtl/>
          </w:rPr>
          <w:t xml:space="preserve"> </w:t>
        </w:r>
        <w:r w:rsidR="00690F41" w:rsidRPr="00732136">
          <w:rPr>
            <w:rStyle w:val="Hyperlink"/>
            <w:rFonts w:hint="eastAsia"/>
            <w:rtl/>
          </w:rPr>
          <w:t>مح</w:t>
        </w:r>
        <w:r w:rsidR="00690F41" w:rsidRPr="00732136">
          <w:rPr>
            <w:rStyle w:val="Hyperlink"/>
            <w:rFonts w:hint="cs"/>
            <w:rtl/>
          </w:rPr>
          <w:t>ی</w:t>
        </w:r>
        <w:r w:rsidR="00690F41" w:rsidRPr="00732136">
          <w:rPr>
            <w:rStyle w:val="Hyperlink"/>
            <w:rFonts w:hint="eastAsia"/>
            <w:rtl/>
          </w:rPr>
          <w:t>ط</w:t>
        </w:r>
        <w:r w:rsidR="00690F41" w:rsidRPr="00732136">
          <w:rPr>
            <w:rStyle w:val="Hyperlink"/>
            <w:rtl/>
          </w:rPr>
          <w:t xml:space="preserve"> </w:t>
        </w:r>
        <w:r w:rsidR="00690F41" w:rsidRPr="00732136">
          <w:rPr>
            <w:rStyle w:val="Hyperlink"/>
            <w:rFonts w:hint="eastAsia"/>
            <w:rtl/>
          </w:rPr>
          <w:t>ز</w:t>
        </w:r>
        <w:r w:rsidR="00690F41" w:rsidRPr="00732136">
          <w:rPr>
            <w:rStyle w:val="Hyperlink"/>
            <w:rFonts w:hint="cs"/>
            <w:rtl/>
          </w:rPr>
          <w:t>ی</w:t>
        </w:r>
        <w:r w:rsidR="00690F41" w:rsidRPr="00732136">
          <w:rPr>
            <w:rStyle w:val="Hyperlink"/>
            <w:rFonts w:hint="eastAsia"/>
            <w:rtl/>
          </w:rPr>
          <w:t>ست</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Toc506758270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43</w:t>
        </w:r>
        <w:r w:rsidR="00690F41">
          <w:rPr>
            <w:webHidden/>
            <w:rtl/>
          </w:rPr>
          <w:fldChar w:fldCharType="end"/>
        </w:r>
      </w:hyperlink>
    </w:p>
    <w:p w14:paraId="454B4C19" w14:textId="1DB55B87" w:rsidR="00690F41" w:rsidRDefault="004649A2">
      <w:pPr>
        <w:pStyle w:val="TOC3"/>
        <w:rPr>
          <w:rFonts w:asciiTheme="minorHAnsi" w:eastAsiaTheme="minorEastAsia" w:hAnsiTheme="minorHAnsi" w:cstheme="minorBidi"/>
          <w:sz w:val="22"/>
          <w:szCs w:val="22"/>
          <w:rtl/>
          <w:lang w:bidi="ar-SA"/>
        </w:rPr>
      </w:pPr>
      <w:hyperlink w:anchor="_Toc506758271" w:history="1">
        <w:r w:rsidR="00690F41" w:rsidRPr="00732136">
          <w:rPr>
            <w:rStyle w:val="Hyperlink"/>
            <w:rtl/>
          </w:rPr>
          <w:t xml:space="preserve">2_2_2_ </w:t>
        </w:r>
        <w:r w:rsidR="00690F41" w:rsidRPr="00732136">
          <w:rPr>
            <w:rStyle w:val="Hyperlink"/>
            <w:rFonts w:hint="eastAsia"/>
            <w:rtl/>
          </w:rPr>
          <w:t>انرژ</w:t>
        </w:r>
        <w:r w:rsidR="00690F41" w:rsidRPr="00732136">
          <w:rPr>
            <w:rStyle w:val="Hyperlink"/>
            <w:rFonts w:hint="cs"/>
            <w:rtl/>
          </w:rPr>
          <w:t>ی</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Toc506758271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43</w:t>
        </w:r>
        <w:r w:rsidR="00690F41">
          <w:rPr>
            <w:webHidden/>
            <w:rtl/>
          </w:rPr>
          <w:fldChar w:fldCharType="end"/>
        </w:r>
      </w:hyperlink>
    </w:p>
    <w:p w14:paraId="74B32389" w14:textId="242C51EA" w:rsidR="00690F41" w:rsidRDefault="004649A2">
      <w:pPr>
        <w:pStyle w:val="TOC1"/>
        <w:rPr>
          <w:rFonts w:asciiTheme="minorHAnsi" w:eastAsiaTheme="minorEastAsia" w:hAnsiTheme="minorHAnsi" w:cstheme="minorBidi"/>
          <w:bCs w:val="0"/>
          <w:sz w:val="22"/>
          <w:szCs w:val="22"/>
          <w:rtl/>
          <w:lang w:bidi="ar-SA"/>
        </w:rPr>
      </w:pPr>
      <w:hyperlink w:anchor="_Toc506758272" w:history="1">
        <w:r w:rsidR="00690F41" w:rsidRPr="00732136">
          <w:rPr>
            <w:rStyle w:val="Hyperlink"/>
            <w:rFonts w:cs="B Lotus" w:hint="eastAsia"/>
            <w:rtl/>
          </w:rPr>
          <w:t>مراجع</w:t>
        </w:r>
        <w:r w:rsidR="00690F41">
          <w:rPr>
            <w:webHidden/>
            <w:rtl/>
          </w:rPr>
          <w:tab/>
        </w:r>
        <w:r w:rsidR="00690F41">
          <w:rPr>
            <w:webHidden/>
            <w:rtl/>
          </w:rPr>
          <w:fldChar w:fldCharType="begin"/>
        </w:r>
        <w:r w:rsidR="00690F41">
          <w:rPr>
            <w:webHidden/>
            <w:rtl/>
          </w:rPr>
          <w:instrText xml:space="preserve"> </w:instrText>
        </w:r>
        <w:r w:rsidR="00690F41">
          <w:rPr>
            <w:webHidden/>
          </w:rPr>
          <w:instrText>PAGEREF</w:instrText>
        </w:r>
        <w:r w:rsidR="00690F41">
          <w:rPr>
            <w:webHidden/>
            <w:rtl/>
          </w:rPr>
          <w:instrText xml:space="preserve"> _</w:instrText>
        </w:r>
        <w:r w:rsidR="00690F41">
          <w:rPr>
            <w:webHidden/>
          </w:rPr>
          <w:instrText>Toc506758272 \h</w:instrText>
        </w:r>
        <w:r w:rsidR="00690F41">
          <w:rPr>
            <w:webHidden/>
            <w:rtl/>
          </w:rPr>
          <w:instrText xml:space="preserve"> </w:instrText>
        </w:r>
        <w:r w:rsidR="00690F41">
          <w:rPr>
            <w:webHidden/>
            <w:rtl/>
          </w:rPr>
        </w:r>
        <w:r w:rsidR="00690F41">
          <w:rPr>
            <w:webHidden/>
            <w:rtl/>
          </w:rPr>
          <w:fldChar w:fldCharType="separate"/>
        </w:r>
        <w:r w:rsidR="00690F41">
          <w:rPr>
            <w:webHidden/>
            <w:rtl/>
            <w:lang w:bidi="ar-SA"/>
          </w:rPr>
          <w:t>47</w:t>
        </w:r>
        <w:r w:rsidR="00690F41">
          <w:rPr>
            <w:webHidden/>
            <w:rtl/>
          </w:rPr>
          <w:fldChar w:fldCharType="end"/>
        </w:r>
      </w:hyperlink>
    </w:p>
    <w:p w14:paraId="56345EFE" w14:textId="4B2A830A" w:rsidR="00805B46" w:rsidRPr="00262069" w:rsidRDefault="00805B46" w:rsidP="00805B46">
      <w:pPr>
        <w:pStyle w:val="af"/>
        <w:rPr>
          <w:rFonts w:cs="B Lotus"/>
          <w:rtl/>
        </w:rPr>
      </w:pPr>
      <w:r w:rsidRPr="00262069">
        <w:rPr>
          <w:rFonts w:cs="B Lotus"/>
          <w:rtl/>
        </w:rPr>
        <w:fldChar w:fldCharType="end"/>
      </w:r>
    </w:p>
    <w:p w14:paraId="322D092F" w14:textId="77777777" w:rsidR="00805B46" w:rsidRPr="00262069" w:rsidRDefault="00805B46" w:rsidP="00805B46">
      <w:pPr>
        <w:pStyle w:val="ae"/>
        <w:ind w:hanging="2"/>
        <w:rPr>
          <w:rtl/>
        </w:rPr>
      </w:pPr>
      <w:r w:rsidRPr="00262069">
        <w:rPr>
          <w:rFonts w:hint="cs"/>
          <w:rtl/>
        </w:rPr>
        <w:t>فهرست اش</w:t>
      </w:r>
      <w:bookmarkStart w:id="1" w:name="فهرست1"/>
      <w:bookmarkEnd w:id="1"/>
      <w:r w:rsidRPr="00262069">
        <w:rPr>
          <w:rFonts w:hint="cs"/>
          <w:rtl/>
        </w:rPr>
        <w:t>کال</w:t>
      </w:r>
    </w:p>
    <w:p w14:paraId="04C61636" w14:textId="77777777" w:rsidR="00805B46" w:rsidRPr="00262069" w:rsidRDefault="00805B46" w:rsidP="00805B46">
      <w:pPr>
        <w:pStyle w:val="TableofFigures"/>
        <w:tabs>
          <w:tab w:val="right" w:leader="dot" w:pos="8777"/>
        </w:tabs>
        <w:rPr>
          <w:rFonts w:asciiTheme="minorHAnsi" w:eastAsiaTheme="minorEastAsia" w:hAnsiTheme="minorHAnsi" w:cs="B Lotus"/>
          <w:noProof/>
          <w:sz w:val="22"/>
          <w:szCs w:val="22"/>
          <w:rtl/>
          <w:lang w:bidi="fa-IR"/>
        </w:rPr>
      </w:pPr>
      <w:r w:rsidRPr="00262069">
        <w:rPr>
          <w:rFonts w:cs="B Lotus"/>
          <w:rtl/>
        </w:rPr>
        <w:fldChar w:fldCharType="begin"/>
      </w:r>
      <w:r w:rsidRPr="00262069">
        <w:rPr>
          <w:rFonts w:cs="B Lotus"/>
          <w:rtl/>
        </w:rPr>
        <w:instrText xml:space="preserve"> </w:instrText>
      </w:r>
      <w:r w:rsidRPr="00262069">
        <w:rPr>
          <w:rFonts w:cs="B Lotus"/>
        </w:rPr>
        <w:instrText>TOC</w:instrText>
      </w:r>
      <w:r w:rsidRPr="00262069">
        <w:rPr>
          <w:rFonts w:cs="B Lotus"/>
          <w:rtl/>
        </w:rPr>
        <w:instrText xml:space="preserve"> \</w:instrText>
      </w:r>
      <w:r w:rsidRPr="00262069">
        <w:rPr>
          <w:rFonts w:cs="B Lotus"/>
        </w:rPr>
        <w:instrText>f F \h \z \t</w:instrText>
      </w:r>
      <w:r w:rsidRPr="00262069">
        <w:rPr>
          <w:rFonts w:cs="B Lotus"/>
          <w:rtl/>
        </w:rPr>
        <w:instrText xml:space="preserve"> "زيرنويس شکل" \</w:instrText>
      </w:r>
      <w:r w:rsidRPr="00262069">
        <w:rPr>
          <w:rFonts w:cs="B Lotus"/>
        </w:rPr>
        <w:instrText>c</w:instrText>
      </w:r>
      <w:r w:rsidRPr="00262069">
        <w:rPr>
          <w:rFonts w:cs="B Lotus"/>
          <w:rtl/>
        </w:rPr>
        <w:instrText xml:space="preserve"> </w:instrText>
      </w:r>
      <w:r w:rsidRPr="00262069">
        <w:rPr>
          <w:rFonts w:cs="B Lotus"/>
          <w:rtl/>
        </w:rPr>
        <w:fldChar w:fldCharType="separate"/>
      </w:r>
      <w:hyperlink w:anchor="_Toc464476637" w:history="1">
        <w:r w:rsidRPr="00262069">
          <w:rPr>
            <w:rStyle w:val="Hyperlink"/>
            <w:rFonts w:cs="B Lotus" w:hint="eastAsia"/>
            <w:noProof/>
            <w:rtl/>
          </w:rPr>
          <w:t>شکل</w:t>
        </w:r>
        <w:r w:rsidRPr="00262069">
          <w:rPr>
            <w:rStyle w:val="Hyperlink"/>
            <w:rFonts w:cs="B Lotus"/>
            <w:noProof/>
            <w:rtl/>
          </w:rPr>
          <w:t xml:space="preserve"> (1_1) : </w:t>
        </w:r>
        <w:r w:rsidRPr="00262069">
          <w:rPr>
            <w:rStyle w:val="Hyperlink"/>
            <w:rFonts w:cs="B Lotus" w:hint="eastAsia"/>
            <w:noProof/>
            <w:rtl/>
          </w:rPr>
          <w:t>انواع</w:t>
        </w:r>
        <w:r w:rsidRPr="00262069">
          <w:rPr>
            <w:rStyle w:val="Hyperlink"/>
            <w:rFonts w:cs="B Lotus"/>
            <w:noProof/>
            <w:rtl/>
          </w:rPr>
          <w:t xml:space="preserve"> </w:t>
        </w:r>
        <w:r w:rsidRPr="00262069">
          <w:rPr>
            <w:rStyle w:val="Hyperlink"/>
            <w:rFonts w:cs="B Lotus" w:hint="eastAsia"/>
            <w:noProof/>
            <w:rtl/>
          </w:rPr>
          <w:t>انرژ</w:t>
        </w:r>
        <w:r w:rsidRPr="00262069">
          <w:rPr>
            <w:rStyle w:val="Hyperlink"/>
            <w:rFonts w:cs="B Lotus" w:hint="cs"/>
            <w:noProof/>
            <w:rtl/>
          </w:rPr>
          <w:t>ی</w:t>
        </w:r>
        <w:r w:rsidRPr="00262069">
          <w:rPr>
            <w:rFonts w:cs="B Lotus"/>
            <w:noProof/>
            <w:webHidden/>
            <w:rtl/>
          </w:rPr>
          <w:tab/>
        </w:r>
        <w:r w:rsidRPr="00262069">
          <w:rPr>
            <w:rStyle w:val="Hyperlink"/>
            <w:rFonts w:cs="B Lotus"/>
            <w:noProof/>
            <w:rtl/>
          </w:rPr>
          <w:fldChar w:fldCharType="begin"/>
        </w:r>
        <w:r w:rsidRPr="00262069">
          <w:rPr>
            <w:rFonts w:cs="B Lotus"/>
            <w:noProof/>
            <w:webHidden/>
            <w:rtl/>
          </w:rPr>
          <w:instrText xml:space="preserve"> </w:instrText>
        </w:r>
        <w:r w:rsidRPr="00262069">
          <w:rPr>
            <w:rFonts w:cs="B Lotus"/>
            <w:noProof/>
            <w:webHidden/>
          </w:rPr>
          <w:instrText>PAGEREF</w:instrText>
        </w:r>
        <w:r w:rsidRPr="00262069">
          <w:rPr>
            <w:rFonts w:cs="B Lotus"/>
            <w:noProof/>
            <w:webHidden/>
            <w:rtl/>
          </w:rPr>
          <w:instrText xml:space="preserve"> _</w:instrText>
        </w:r>
        <w:r w:rsidRPr="00262069">
          <w:rPr>
            <w:rFonts w:cs="B Lotus"/>
            <w:noProof/>
            <w:webHidden/>
          </w:rPr>
          <w:instrText>Toc464476637 \h</w:instrText>
        </w:r>
        <w:r w:rsidRPr="00262069">
          <w:rPr>
            <w:rFonts w:cs="B Lotus"/>
            <w:noProof/>
            <w:webHidden/>
            <w:rtl/>
          </w:rPr>
          <w:instrText xml:space="preserve"> </w:instrText>
        </w:r>
        <w:r w:rsidRPr="00262069">
          <w:rPr>
            <w:rStyle w:val="Hyperlink"/>
            <w:rFonts w:cs="B Lotus"/>
            <w:noProof/>
            <w:rtl/>
          </w:rPr>
        </w:r>
        <w:r w:rsidRPr="00262069">
          <w:rPr>
            <w:rStyle w:val="Hyperlink"/>
            <w:rFonts w:cs="B Lotus"/>
            <w:noProof/>
            <w:rtl/>
          </w:rPr>
          <w:fldChar w:fldCharType="separate"/>
        </w:r>
        <w:r w:rsidRPr="00262069">
          <w:rPr>
            <w:rFonts w:cs="B Lotus"/>
            <w:noProof/>
            <w:webHidden/>
            <w:rtl/>
          </w:rPr>
          <w:t>10</w:t>
        </w:r>
        <w:r w:rsidRPr="00262069">
          <w:rPr>
            <w:rStyle w:val="Hyperlink"/>
            <w:rFonts w:cs="B Lotus"/>
            <w:noProof/>
            <w:rtl/>
          </w:rPr>
          <w:fldChar w:fldCharType="end"/>
        </w:r>
      </w:hyperlink>
    </w:p>
    <w:p w14:paraId="3E4EC9B1"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38" w:history="1">
        <w:r w:rsidR="00805B46" w:rsidRPr="00262069">
          <w:rPr>
            <w:rStyle w:val="Hyperlink"/>
            <w:rFonts w:cs="B Lotus" w:hint="eastAsia"/>
            <w:noProof/>
            <w:rtl/>
          </w:rPr>
          <w:t>شکل</w:t>
        </w:r>
        <w:r w:rsidR="00805B46" w:rsidRPr="00262069">
          <w:rPr>
            <w:rStyle w:val="Hyperlink"/>
            <w:rFonts w:cs="B Lotus"/>
            <w:noProof/>
            <w:rtl/>
          </w:rPr>
          <w:t xml:space="preserve"> (1_2) :</w:t>
        </w:r>
        <w:r w:rsidR="00805B46" w:rsidRPr="00262069">
          <w:rPr>
            <w:rFonts w:cs="B Lotus" w:hint="cs"/>
            <w:rtl/>
          </w:rPr>
          <w:t xml:space="preserve"> تقسیم بندی طرح‌ریزی انرژی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Toc464476638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16</w:t>
        </w:r>
        <w:r w:rsidR="00805B46" w:rsidRPr="00262069">
          <w:rPr>
            <w:rStyle w:val="Hyperlink"/>
            <w:rFonts w:cs="B Lotus"/>
            <w:noProof/>
            <w:rtl/>
          </w:rPr>
          <w:fldChar w:fldCharType="end"/>
        </w:r>
      </w:hyperlink>
    </w:p>
    <w:p w14:paraId="6F9C6E5A"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39" w:history="1">
        <w:r w:rsidR="00805B46" w:rsidRPr="00262069">
          <w:rPr>
            <w:rStyle w:val="Hyperlink"/>
            <w:rFonts w:cs="B Lotus" w:hint="eastAsia"/>
            <w:noProof/>
            <w:rtl/>
          </w:rPr>
          <w:t>شکل</w:t>
        </w:r>
        <w:r w:rsidR="00805B46" w:rsidRPr="00262069">
          <w:rPr>
            <w:rStyle w:val="Hyperlink"/>
            <w:rFonts w:cs="B Lotus"/>
            <w:noProof/>
            <w:rtl/>
          </w:rPr>
          <w:t xml:space="preserve"> (1_3) :</w:t>
        </w:r>
        <w:r w:rsidR="00805B46" w:rsidRPr="00262069">
          <w:rPr>
            <w:rFonts w:cs="B Lotus" w:hint="cs"/>
            <w:rtl/>
          </w:rPr>
          <w:t xml:space="preserve"> ویژگی</w:t>
        </w:r>
        <w:r w:rsidR="00805B46" w:rsidRPr="00262069">
          <w:rPr>
            <w:rFonts w:cs="B Lotus"/>
            <w:rtl/>
          </w:rPr>
          <w:softHyphen/>
        </w:r>
        <w:r w:rsidR="00805B46" w:rsidRPr="00262069">
          <w:rPr>
            <w:rFonts w:cs="B Lotus" w:hint="cs"/>
            <w:rtl/>
          </w:rPr>
          <w:t>های طرح</w:t>
        </w:r>
        <w:r w:rsidR="00805B46" w:rsidRPr="00262069">
          <w:rPr>
            <w:rFonts w:cs="B Lotus"/>
            <w:rtl/>
          </w:rPr>
          <w:softHyphen/>
        </w:r>
        <w:r w:rsidR="00805B46" w:rsidRPr="00262069">
          <w:rPr>
            <w:rFonts w:cs="B Lotus" w:hint="cs"/>
            <w:rtl/>
          </w:rPr>
          <w:t>ریزی پایدار انرژی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Toc464476639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19</w:t>
        </w:r>
        <w:r w:rsidR="00805B46" w:rsidRPr="00262069">
          <w:rPr>
            <w:rStyle w:val="Hyperlink"/>
            <w:rFonts w:cs="B Lotus"/>
            <w:noProof/>
            <w:rtl/>
          </w:rPr>
          <w:fldChar w:fldCharType="end"/>
        </w:r>
      </w:hyperlink>
    </w:p>
    <w:p w14:paraId="5F4277D7"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0"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1):</w:t>
        </w:r>
        <w:r w:rsidR="00805B46" w:rsidRPr="00262069">
          <w:rPr>
            <w:rStyle w:val="Hyperlink"/>
            <w:rFonts w:cs="B Lotus"/>
            <w:noProof/>
            <w:rtl/>
          </w:rPr>
          <w:t xml:space="preserve"> </w:t>
        </w:r>
        <w:r w:rsidR="00805B46" w:rsidRPr="00262069">
          <w:rPr>
            <w:rStyle w:val="Hyperlink"/>
            <w:rFonts w:cs="B Lotus" w:hint="eastAsia"/>
            <w:noProof/>
            <w:rtl/>
          </w:rPr>
          <w:t>چهاراصل</w:t>
        </w:r>
        <w:r w:rsidR="00805B46" w:rsidRPr="00262069">
          <w:rPr>
            <w:rStyle w:val="Hyperlink"/>
            <w:rFonts w:cs="B Lotus"/>
            <w:noProof/>
            <w:rtl/>
          </w:rPr>
          <w:t xml:space="preserve"> </w:t>
        </w:r>
        <w:r w:rsidR="00805B46" w:rsidRPr="00262069">
          <w:rPr>
            <w:rStyle w:val="Hyperlink"/>
            <w:rFonts w:cs="B Lotus" w:hint="eastAsia"/>
            <w:noProof/>
            <w:rtl/>
          </w:rPr>
          <w:t>توسعه</w:t>
        </w:r>
        <w:r w:rsidR="00805B46" w:rsidRPr="00262069">
          <w:rPr>
            <w:rStyle w:val="Hyperlink"/>
            <w:rFonts w:cs="B Lotus"/>
            <w:noProof/>
            <w:rtl/>
          </w:rPr>
          <w:t xml:space="preserve"> </w:t>
        </w:r>
        <w:r w:rsidR="00805B46" w:rsidRPr="00262069">
          <w:rPr>
            <w:rStyle w:val="Hyperlink"/>
            <w:rFonts w:cs="B Lotus" w:hint="eastAsia"/>
            <w:noProof/>
            <w:rtl/>
          </w:rPr>
          <w:t>پا</w:t>
        </w:r>
        <w:r w:rsidR="00805B46" w:rsidRPr="00262069">
          <w:rPr>
            <w:rStyle w:val="Hyperlink"/>
            <w:rFonts w:cs="B Lotus" w:hint="cs"/>
            <w:noProof/>
            <w:rtl/>
          </w:rPr>
          <w:t>ی</w:t>
        </w:r>
        <w:r w:rsidR="00805B46" w:rsidRPr="00262069">
          <w:rPr>
            <w:rStyle w:val="Hyperlink"/>
            <w:rFonts w:cs="B Lotus" w:hint="eastAsia"/>
            <w:noProof/>
            <w:rtl/>
          </w:rPr>
          <w:t>دار</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31</w:t>
        </w:r>
        <w:r w:rsidR="00805B46" w:rsidRPr="00262069">
          <w:rPr>
            <w:rStyle w:val="Hyperlink"/>
            <w:rFonts w:cs="B Lotus"/>
            <w:noProof/>
            <w:rtl/>
          </w:rPr>
          <w:fldChar w:fldCharType="end"/>
        </w:r>
      </w:hyperlink>
    </w:p>
    <w:p w14:paraId="13FC6AC5"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1" w:history="1">
        <w:r w:rsidR="00805B46" w:rsidRPr="00262069">
          <w:rPr>
            <w:rStyle w:val="Hyperlink"/>
            <w:rFonts w:cs="B Lotus" w:hint="eastAsia"/>
            <w:noProof/>
            <w:rtl/>
          </w:rPr>
          <w:t>شکل</w:t>
        </w:r>
        <w:r w:rsidR="00805B46" w:rsidRPr="00262069">
          <w:rPr>
            <w:rStyle w:val="Hyperlink"/>
            <w:rFonts w:cs="B Lotus"/>
            <w:noProof/>
            <w:rtl/>
          </w:rPr>
          <w:t xml:space="preserve"> (2_2)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شما تیک</w:t>
        </w:r>
        <w:r w:rsidR="00805B46" w:rsidRPr="00262069">
          <w:rPr>
            <w:rStyle w:val="Hyperlink"/>
            <w:rFonts w:cs="B Lotus"/>
            <w:noProof/>
            <w:rtl/>
          </w:rPr>
          <w:t xml:space="preserve"> </w:t>
        </w:r>
        <w:r w:rsidR="00805B46" w:rsidRPr="00262069">
          <w:rPr>
            <w:rStyle w:val="Hyperlink"/>
            <w:rFonts w:cs="B Lotus" w:hint="eastAsia"/>
            <w:noProof/>
            <w:rtl/>
          </w:rPr>
          <w:t>چهارچوب</w:t>
        </w:r>
        <w:r w:rsidR="00805B46" w:rsidRPr="00262069">
          <w:rPr>
            <w:rStyle w:val="Hyperlink"/>
            <w:rFonts w:cs="B Lotus"/>
            <w:noProof/>
            <w:rtl/>
          </w:rPr>
          <w:t xml:space="preserve"> </w:t>
        </w:r>
        <w:r w:rsidR="00805B46" w:rsidRPr="00262069">
          <w:rPr>
            <w:rStyle w:val="Hyperlink"/>
            <w:rFonts w:cs="B Lotus" w:hint="eastAsia"/>
            <w:noProof/>
            <w:rtl/>
          </w:rPr>
          <w:t>تئور</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35</w:t>
        </w:r>
        <w:r w:rsidR="00805B46" w:rsidRPr="00262069">
          <w:rPr>
            <w:rStyle w:val="Hyperlink"/>
            <w:rFonts w:cs="B Lotus"/>
            <w:noProof/>
            <w:rtl/>
          </w:rPr>
          <w:fldChar w:fldCharType="end"/>
        </w:r>
      </w:hyperlink>
    </w:p>
    <w:p w14:paraId="5598BE1D"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2"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3):  </w:t>
        </w:r>
        <w:r w:rsidR="00805B46" w:rsidRPr="00262069">
          <w:rPr>
            <w:rStyle w:val="Hyperlink"/>
            <w:rFonts w:cs="B Lotus" w:hint="eastAsia"/>
            <w:noProof/>
            <w:rtl/>
          </w:rPr>
          <w:t>چهارچوب</w:t>
        </w:r>
        <w:r w:rsidR="00805B46" w:rsidRPr="00262069">
          <w:rPr>
            <w:rStyle w:val="Hyperlink"/>
            <w:rFonts w:cs="B Lotus"/>
            <w:noProof/>
            <w:rtl/>
          </w:rPr>
          <w:t xml:space="preserve"> </w:t>
        </w:r>
        <w:r w:rsidR="00805B46" w:rsidRPr="00262069">
          <w:rPr>
            <w:rStyle w:val="Hyperlink"/>
            <w:rFonts w:cs="B Lotus" w:hint="eastAsia"/>
            <w:noProof/>
            <w:rtl/>
          </w:rPr>
          <w:t>مفهوم</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نظر</w:t>
        </w:r>
        <w:r w:rsidR="00805B46" w:rsidRPr="00262069">
          <w:rPr>
            <w:rStyle w:val="Hyperlink"/>
            <w:rFonts w:cs="B Lotus" w:hint="cs"/>
            <w:noProof/>
            <w:rtl/>
          </w:rPr>
          <w:t>ی</w:t>
        </w:r>
        <w:r w:rsidR="00805B46" w:rsidRPr="00262069">
          <w:rPr>
            <w:rStyle w:val="Hyperlink"/>
            <w:rFonts w:cs="B Lotus" w:hint="eastAsia"/>
            <w:noProof/>
            <w:rtl/>
          </w:rPr>
          <w:t>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38</w:t>
        </w:r>
        <w:r w:rsidR="00805B46" w:rsidRPr="00262069">
          <w:rPr>
            <w:rStyle w:val="Hyperlink"/>
            <w:rFonts w:cs="B Lotus"/>
            <w:noProof/>
            <w:rtl/>
          </w:rPr>
          <w:fldChar w:fldCharType="end"/>
        </w:r>
      </w:hyperlink>
    </w:p>
    <w:p w14:paraId="5FC2415D"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3" w:history="1">
        <w:r w:rsidR="00805B46" w:rsidRPr="00262069">
          <w:rPr>
            <w:rStyle w:val="Hyperlink"/>
            <w:rFonts w:cs="B Lotus" w:hint="eastAsia"/>
            <w:noProof/>
            <w:rtl/>
          </w:rPr>
          <w:t>شکل</w:t>
        </w:r>
        <w:r w:rsidR="00805B46" w:rsidRPr="00262069">
          <w:rPr>
            <w:rStyle w:val="Hyperlink"/>
            <w:rFonts w:cs="B Lotus"/>
            <w:noProof/>
            <w:rtl/>
          </w:rPr>
          <w:t xml:space="preserve"> (2_4) : </w:t>
        </w:r>
        <w:r w:rsidR="00805B46" w:rsidRPr="00262069">
          <w:rPr>
            <w:rStyle w:val="Hyperlink"/>
            <w:rFonts w:cs="B Lotus" w:hint="eastAsia"/>
            <w:noProof/>
            <w:rtl/>
          </w:rPr>
          <w:t>کل</w:t>
        </w:r>
        <w:r w:rsidR="00805B46" w:rsidRPr="00262069">
          <w:rPr>
            <w:rStyle w:val="Hyperlink"/>
            <w:rFonts w:cs="B Lotus"/>
            <w:noProof/>
            <w:rtl/>
          </w:rPr>
          <w:t xml:space="preserve"> </w:t>
        </w:r>
        <w:r w:rsidR="00805B46" w:rsidRPr="00262069">
          <w:rPr>
            <w:rStyle w:val="Hyperlink"/>
            <w:rFonts w:cs="B Lotus" w:hint="eastAsia"/>
            <w:noProof/>
            <w:rtl/>
          </w:rPr>
          <w:t>عرضه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سوئد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41</w:t>
        </w:r>
        <w:r w:rsidR="00805B46" w:rsidRPr="00262069">
          <w:rPr>
            <w:rStyle w:val="Hyperlink"/>
            <w:rFonts w:cs="B Lotus"/>
            <w:noProof/>
            <w:rtl/>
          </w:rPr>
          <w:fldChar w:fldCharType="end"/>
        </w:r>
      </w:hyperlink>
    </w:p>
    <w:p w14:paraId="3A527D07"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5</w:t>
        </w:r>
        <w:r w:rsidR="00805B46" w:rsidRPr="00262069">
          <w:rPr>
            <w:rStyle w:val="Hyperlink"/>
            <w:rFonts w:cs="B Lotus"/>
            <w:noProof/>
          </w:rPr>
          <w:t>(</w:t>
        </w:r>
        <w:r w:rsidR="00805B46" w:rsidRPr="00262069">
          <w:rPr>
            <w:rStyle w:val="Hyperlink"/>
            <w:rFonts w:cs="B Lotus" w:hint="cs"/>
            <w:noProof/>
            <w:rtl/>
          </w:rPr>
          <w:t xml:space="preserve">: </w:t>
        </w:r>
        <w:r w:rsidR="00805B46" w:rsidRPr="00262069">
          <w:rPr>
            <w:rStyle w:val="Hyperlink"/>
            <w:rFonts w:cs="B Lotus"/>
            <w:noProof/>
            <w:rtl/>
          </w:rPr>
          <w:t xml:space="preserve"> </w:t>
        </w:r>
        <w:r w:rsidR="00805B46" w:rsidRPr="00262069">
          <w:rPr>
            <w:rStyle w:val="Hyperlink"/>
            <w:rFonts w:cs="B Lotus" w:hint="eastAsia"/>
            <w:noProof/>
            <w:rtl/>
          </w:rPr>
          <w:t>طول</w:t>
        </w:r>
        <w:r w:rsidR="00805B46" w:rsidRPr="00262069">
          <w:rPr>
            <w:rStyle w:val="Hyperlink"/>
            <w:rFonts w:cs="B Lotus"/>
            <w:noProof/>
            <w:rtl/>
          </w:rPr>
          <w:t xml:space="preserve"> </w:t>
        </w:r>
        <w:r w:rsidR="00805B46" w:rsidRPr="00262069">
          <w:rPr>
            <w:rStyle w:val="Hyperlink"/>
            <w:rFonts w:cs="B Lotus" w:hint="eastAsia"/>
            <w:noProof/>
            <w:rtl/>
          </w:rPr>
          <w:t>عمر</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42</w:t>
        </w:r>
        <w:r w:rsidR="00805B46" w:rsidRPr="00262069">
          <w:rPr>
            <w:rStyle w:val="Hyperlink"/>
            <w:rFonts w:cs="B Lotus"/>
            <w:noProof/>
            <w:rtl/>
          </w:rPr>
          <w:fldChar w:fldCharType="end"/>
        </w:r>
      </w:hyperlink>
    </w:p>
    <w:p w14:paraId="09935322"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5"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6):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آلا</w:t>
        </w:r>
        <w:r w:rsidR="00805B46" w:rsidRPr="00262069">
          <w:rPr>
            <w:rStyle w:val="Hyperlink"/>
            <w:rFonts w:cs="B Lotus" w:hint="cs"/>
            <w:noProof/>
            <w:rtl/>
          </w:rPr>
          <w:t>ی</w:t>
        </w:r>
        <w:r w:rsidR="00805B46" w:rsidRPr="00262069">
          <w:rPr>
            <w:rStyle w:val="Hyperlink"/>
            <w:rFonts w:cs="B Lotus" w:hint="eastAsia"/>
            <w:noProof/>
            <w:rtl/>
          </w:rPr>
          <w:t>نده</w:t>
        </w:r>
        <w:r w:rsidR="00805B46" w:rsidRPr="00262069">
          <w:rPr>
            <w:rStyle w:val="Hyperlink"/>
            <w:rFonts w:cs="B Lotus"/>
            <w:noProof/>
            <w:rtl/>
          </w:rPr>
          <w:t xml:space="preserve"> </w:t>
        </w:r>
        <w:r w:rsidR="00805B46" w:rsidRPr="00262069">
          <w:rPr>
            <w:rStyle w:val="Hyperlink"/>
            <w:rFonts w:cs="B Lotus" w:hint="eastAsia"/>
            <w:noProof/>
            <w:rtl/>
          </w:rPr>
          <w:t>بر</w:t>
        </w:r>
        <w:r w:rsidR="00805B46" w:rsidRPr="00262069">
          <w:rPr>
            <w:rStyle w:val="Hyperlink"/>
            <w:rFonts w:cs="B Lotus"/>
            <w:noProof/>
            <w:rtl/>
          </w:rPr>
          <w:t xml:space="preserve"> </w:t>
        </w:r>
        <w:r w:rsidR="00805B46" w:rsidRPr="00262069">
          <w:rPr>
            <w:rStyle w:val="Hyperlink"/>
            <w:rFonts w:cs="B Lotus" w:hint="eastAsia"/>
            <w:noProof/>
            <w:rtl/>
          </w:rPr>
          <w:t>حسب</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نفر</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سه</w:t>
        </w:r>
        <w:r w:rsidR="00805B46" w:rsidRPr="00262069">
          <w:rPr>
            <w:rStyle w:val="Hyperlink"/>
            <w:rFonts w:cs="B Lotus"/>
            <w:noProof/>
            <w:rtl/>
          </w:rPr>
          <w:t xml:space="preserve"> </w:t>
        </w:r>
        <w:r w:rsidR="00805B46" w:rsidRPr="00262069">
          <w:rPr>
            <w:rStyle w:val="Hyperlink"/>
            <w:rFonts w:cs="B Lotus" w:hint="eastAsia"/>
            <w:noProof/>
            <w:rtl/>
          </w:rPr>
          <w:t>شهر</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سوئد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45</w:t>
        </w:r>
        <w:r w:rsidR="00805B46" w:rsidRPr="00262069">
          <w:rPr>
            <w:rStyle w:val="Hyperlink"/>
            <w:rFonts w:cs="B Lotus"/>
            <w:noProof/>
            <w:rtl/>
          </w:rPr>
          <w:fldChar w:fldCharType="end"/>
        </w:r>
      </w:hyperlink>
    </w:p>
    <w:p w14:paraId="73E8EDCE"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6" w:history="1">
        <w:r w:rsidR="00805B46" w:rsidRPr="00262069">
          <w:rPr>
            <w:rStyle w:val="Hyperlink"/>
            <w:rFonts w:cs="B Lotus" w:hint="eastAsia"/>
            <w:noProof/>
            <w:rtl/>
          </w:rPr>
          <w:t>شکل</w:t>
        </w:r>
        <w:r w:rsidR="00805B46" w:rsidRPr="00262069">
          <w:rPr>
            <w:rStyle w:val="Hyperlink"/>
            <w:rFonts w:cs="B Lotus"/>
            <w:noProof/>
            <w:rtl/>
          </w:rPr>
          <w:t xml:space="preserve"> (2_7)</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سرانه</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46</w:t>
        </w:r>
        <w:r w:rsidR="00805B46" w:rsidRPr="00262069">
          <w:rPr>
            <w:rStyle w:val="Hyperlink"/>
            <w:rFonts w:cs="B Lotus"/>
            <w:noProof/>
            <w:rtl/>
          </w:rPr>
          <w:fldChar w:fldCharType="end"/>
        </w:r>
      </w:hyperlink>
    </w:p>
    <w:p w14:paraId="49F7E95A"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7"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8) :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مل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چ</w:t>
        </w:r>
        <w:r w:rsidR="00805B46" w:rsidRPr="00262069">
          <w:rPr>
            <w:rStyle w:val="Hyperlink"/>
            <w:rFonts w:cs="B Lotus" w:hint="cs"/>
            <w:noProof/>
            <w:rtl/>
          </w:rPr>
          <w:t>ی</w:t>
        </w:r>
        <w:r w:rsidR="00805B46" w:rsidRPr="00262069">
          <w:rPr>
            <w:rStyle w:val="Hyperlink"/>
            <w:rFonts w:cs="B Lotus" w:hint="eastAsia"/>
            <w:noProof/>
            <w:rtl/>
          </w:rPr>
          <w:t>ن</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48</w:t>
        </w:r>
        <w:r w:rsidR="00805B46" w:rsidRPr="00262069">
          <w:rPr>
            <w:rStyle w:val="Hyperlink"/>
            <w:rFonts w:cs="B Lotus"/>
            <w:noProof/>
            <w:rtl/>
          </w:rPr>
          <w:fldChar w:fldCharType="end"/>
        </w:r>
      </w:hyperlink>
    </w:p>
    <w:p w14:paraId="46C002BA"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8"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9): </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مل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50</w:t>
        </w:r>
        <w:r w:rsidR="00805B46" w:rsidRPr="00262069">
          <w:rPr>
            <w:rStyle w:val="Hyperlink"/>
            <w:rFonts w:cs="B Lotus"/>
            <w:noProof/>
            <w:rtl/>
          </w:rPr>
          <w:fldChar w:fldCharType="end"/>
        </w:r>
      </w:hyperlink>
    </w:p>
    <w:p w14:paraId="4F357C07"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9"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10): </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صنا</w:t>
        </w:r>
        <w:r w:rsidR="00805B46" w:rsidRPr="00262069">
          <w:rPr>
            <w:rStyle w:val="Hyperlink"/>
            <w:rFonts w:cs="B Lotus" w:hint="cs"/>
            <w:noProof/>
            <w:rtl/>
          </w:rPr>
          <w:t>ی</w:t>
        </w:r>
        <w:r w:rsidR="00805B46" w:rsidRPr="00262069">
          <w:rPr>
            <w:rStyle w:val="Hyperlink"/>
            <w:rFonts w:cs="B Lotus" w:hint="eastAsia"/>
            <w:noProof/>
            <w:rtl/>
          </w:rPr>
          <w:t>ع</w:t>
        </w:r>
        <w:r w:rsidR="00805B46" w:rsidRPr="00262069">
          <w:rPr>
            <w:rStyle w:val="Hyperlink"/>
            <w:rFonts w:cs="B Lotus"/>
            <w:noProof/>
            <w:rtl/>
          </w:rPr>
          <w:t xml:space="preserve"> </w:t>
        </w:r>
        <w:r w:rsidR="00805B46" w:rsidRPr="00262069">
          <w:rPr>
            <w:rStyle w:val="Hyperlink"/>
            <w:rFonts w:cs="B Lotus" w:hint="eastAsia"/>
            <w:noProof/>
            <w:rtl/>
          </w:rPr>
          <w:t>زغال</w:t>
        </w:r>
        <w:r w:rsidR="00805B46" w:rsidRPr="00262069">
          <w:rPr>
            <w:rStyle w:val="Hyperlink"/>
            <w:rFonts w:cs="B Lotus"/>
            <w:noProof/>
            <w:rtl/>
          </w:rPr>
          <w:t xml:space="preserve"> </w:t>
        </w:r>
        <w:r w:rsidR="00805B46" w:rsidRPr="00262069">
          <w:rPr>
            <w:rStyle w:val="Hyperlink"/>
            <w:rFonts w:cs="B Lotus" w:hint="eastAsia"/>
            <w:noProof/>
            <w:rtl/>
          </w:rPr>
          <w:t>سن</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روش</w:t>
        </w:r>
        <w:r w:rsidR="00805B46" w:rsidRPr="00262069">
          <w:rPr>
            <w:rStyle w:val="Hyperlink"/>
            <w:rFonts w:cs="B Lotus"/>
            <w:noProof/>
            <w:rtl/>
          </w:rPr>
          <w:t xml:space="preserve"> </w:t>
        </w:r>
        <w:r w:rsidR="00805B46" w:rsidRPr="00262069">
          <w:rPr>
            <w:rStyle w:val="Hyperlink"/>
            <w:rFonts w:cs="B Lotus" w:hint="eastAsia"/>
            <w:noProof/>
            <w:rtl/>
          </w:rPr>
          <w:t>بهبود</w:t>
        </w:r>
        <w:r w:rsidR="00805B46" w:rsidRPr="00262069">
          <w:rPr>
            <w:rStyle w:val="Hyperlink"/>
            <w:rFonts w:cs="B Lotus"/>
            <w:noProof/>
            <w:rtl/>
          </w:rPr>
          <w:t xml:space="preserve"> </w:t>
        </w:r>
        <w:r w:rsidR="00805B46" w:rsidRPr="00262069">
          <w:rPr>
            <w:rStyle w:val="Hyperlink"/>
            <w:rFonts w:cs="B Lotus" w:hint="cs"/>
            <w:noProof/>
            <w:rtl/>
          </w:rPr>
          <w:t>ی</w:t>
        </w:r>
        <w:r w:rsidR="00805B46" w:rsidRPr="00262069">
          <w:rPr>
            <w:rStyle w:val="Hyperlink"/>
            <w:rFonts w:cs="B Lotus" w:hint="eastAsia"/>
            <w:noProof/>
            <w:rtl/>
          </w:rPr>
          <w:t>افته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ذخ</w:t>
        </w:r>
        <w:r w:rsidR="00805B46" w:rsidRPr="00262069">
          <w:rPr>
            <w:rStyle w:val="Hyperlink"/>
            <w:rFonts w:cs="B Lotus" w:hint="cs"/>
            <w:noProof/>
            <w:rtl/>
          </w:rPr>
          <w:t>ی</w:t>
        </w:r>
        <w:r w:rsidR="00805B46" w:rsidRPr="00262069">
          <w:rPr>
            <w:rStyle w:val="Hyperlink"/>
            <w:rFonts w:cs="B Lotus" w:hint="eastAsia"/>
            <w:noProof/>
            <w:rtl/>
          </w:rPr>
          <w:t>ره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51</w:t>
        </w:r>
        <w:r w:rsidR="00805B46" w:rsidRPr="00262069">
          <w:rPr>
            <w:rStyle w:val="Hyperlink"/>
            <w:rFonts w:cs="B Lotus"/>
            <w:noProof/>
            <w:rtl/>
          </w:rPr>
          <w:fldChar w:fldCharType="end"/>
        </w:r>
      </w:hyperlink>
    </w:p>
    <w:p w14:paraId="51E3E5F1"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0"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11):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صنا</w:t>
        </w:r>
        <w:r w:rsidR="00805B46" w:rsidRPr="00262069">
          <w:rPr>
            <w:rStyle w:val="Hyperlink"/>
            <w:rFonts w:cs="B Lotus" w:hint="cs"/>
            <w:noProof/>
            <w:rtl/>
          </w:rPr>
          <w:t>ی</w:t>
        </w:r>
        <w:r w:rsidR="00805B46" w:rsidRPr="00262069">
          <w:rPr>
            <w:rStyle w:val="Hyperlink"/>
            <w:rFonts w:cs="B Lotus" w:hint="eastAsia"/>
            <w:noProof/>
            <w:rtl/>
          </w:rPr>
          <w:t>ع</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روش</w:t>
        </w:r>
        <w:r w:rsidR="00805B46" w:rsidRPr="00262069">
          <w:rPr>
            <w:rStyle w:val="Hyperlink"/>
            <w:rFonts w:cs="B Lotus"/>
            <w:noProof/>
            <w:rtl/>
          </w:rPr>
          <w:t xml:space="preserve"> </w:t>
        </w:r>
        <w:r w:rsidR="00805B46" w:rsidRPr="00262069">
          <w:rPr>
            <w:rStyle w:val="Hyperlink"/>
            <w:rFonts w:cs="B Lotus" w:hint="eastAsia"/>
            <w:noProof/>
            <w:rtl/>
          </w:rPr>
          <w:t>سنت</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52</w:t>
        </w:r>
        <w:r w:rsidR="00805B46" w:rsidRPr="00262069">
          <w:rPr>
            <w:rStyle w:val="Hyperlink"/>
            <w:rFonts w:cs="B Lotus"/>
            <w:noProof/>
            <w:rtl/>
          </w:rPr>
          <w:fldChar w:fldCharType="end"/>
        </w:r>
      </w:hyperlink>
    </w:p>
    <w:p w14:paraId="2EF940BE"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1"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12):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تکنولوژ</w:t>
        </w:r>
        <w:r w:rsidR="00805B46" w:rsidRPr="00262069">
          <w:rPr>
            <w:rStyle w:val="Hyperlink"/>
            <w:rFonts w:cs="B Lotus" w:hint="cs"/>
            <w:noProof/>
            <w:rtl/>
          </w:rPr>
          <w:t>ی</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w:t>
        </w:r>
        <w:r w:rsidR="00805B46" w:rsidRPr="00262069">
          <w:rPr>
            <w:rStyle w:val="Hyperlink"/>
            <w:rFonts w:cs="B Lotus" w:hint="cs"/>
            <w:noProof/>
            <w:rtl/>
          </w:rPr>
          <w:t>ن</w:t>
        </w:r>
        <w:r w:rsidR="00805B46" w:rsidRPr="00262069">
          <w:rPr>
            <w:rStyle w:val="Hyperlink"/>
            <w:rFonts w:cs="B Lotus" w:hint="eastAsia"/>
            <w:noProof/>
            <w:rtl/>
          </w:rPr>
          <w:t>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گرمابر</w:t>
        </w:r>
        <w:r w:rsidR="00805B46" w:rsidRPr="00262069">
          <w:rPr>
            <w:rStyle w:val="Hyperlink"/>
            <w:rFonts w:cs="B Lotus"/>
            <w:noProof/>
            <w:rtl/>
          </w:rPr>
          <w:t xml:space="preserve"> </w:t>
        </w:r>
        <w:r w:rsidR="00805B46" w:rsidRPr="00262069">
          <w:rPr>
            <w:rStyle w:val="Hyperlink"/>
            <w:rFonts w:cs="B Lotus" w:hint="eastAsia"/>
            <w:noProof/>
            <w:rtl/>
          </w:rPr>
          <w:t>اساس</w:t>
        </w:r>
        <w:r w:rsidR="00805B46" w:rsidRPr="00262069">
          <w:rPr>
            <w:rStyle w:val="Hyperlink"/>
            <w:rFonts w:cs="B Lotus"/>
            <w:noProof/>
            <w:rtl/>
          </w:rPr>
          <w:t xml:space="preserve"> </w:t>
        </w:r>
        <w:r w:rsidR="00805B46" w:rsidRPr="00262069">
          <w:rPr>
            <w:rStyle w:val="Hyperlink"/>
            <w:rFonts w:cs="B Lotus" w:hint="eastAsia"/>
            <w:noProof/>
            <w:rtl/>
          </w:rPr>
          <w:t>ارتفاع</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60</w:t>
        </w:r>
        <w:r w:rsidR="00805B46" w:rsidRPr="00262069">
          <w:rPr>
            <w:rStyle w:val="Hyperlink"/>
            <w:rFonts w:cs="B Lotus"/>
            <w:noProof/>
            <w:rtl/>
          </w:rPr>
          <w:fldChar w:fldCharType="end"/>
        </w:r>
      </w:hyperlink>
    </w:p>
    <w:p w14:paraId="2B358BF8"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2" w:history="1">
        <w:r w:rsidR="00805B46" w:rsidRPr="00262069">
          <w:rPr>
            <w:rStyle w:val="Hyperlink"/>
            <w:rFonts w:cs="B Lotus" w:hint="eastAsia"/>
            <w:noProof/>
            <w:rtl/>
          </w:rPr>
          <w:t>شکل</w:t>
        </w:r>
        <w:r w:rsidR="00805B46" w:rsidRPr="00262069">
          <w:rPr>
            <w:rStyle w:val="Hyperlink"/>
            <w:rFonts w:cs="B Lotus"/>
            <w:noProof/>
            <w:rtl/>
          </w:rPr>
          <w:t xml:space="preserve"> (2_13):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hint="cs"/>
            <w:noProof/>
            <w:rtl/>
          </w:rPr>
          <w:t>ی</w:t>
        </w:r>
        <w:r w:rsidR="00805B46" w:rsidRPr="00262069">
          <w:rPr>
            <w:rStyle w:val="Hyperlink"/>
            <w:rFonts w:cs="B Lotus" w:hint="eastAsia"/>
            <w:noProof/>
            <w:rtl/>
          </w:rPr>
          <w:t>افت</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بر</w:t>
        </w:r>
        <w:r w:rsidR="00805B46" w:rsidRPr="00262069">
          <w:rPr>
            <w:rStyle w:val="Hyperlink"/>
            <w:rFonts w:cs="B Lotus"/>
            <w:noProof/>
            <w:rtl/>
          </w:rPr>
          <w:t xml:space="preserve"> </w:t>
        </w:r>
        <w:r w:rsidR="00805B46" w:rsidRPr="00262069">
          <w:rPr>
            <w:rStyle w:val="Hyperlink"/>
            <w:rFonts w:cs="B Lotus" w:hint="eastAsia"/>
            <w:noProof/>
            <w:rtl/>
          </w:rPr>
          <w:t>اساس</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منبع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60</w:t>
        </w:r>
        <w:r w:rsidR="00805B46" w:rsidRPr="00262069">
          <w:rPr>
            <w:rStyle w:val="Hyperlink"/>
            <w:rFonts w:cs="B Lotus"/>
            <w:noProof/>
            <w:rtl/>
          </w:rPr>
          <w:fldChar w:fldCharType="end"/>
        </w:r>
      </w:hyperlink>
    </w:p>
    <w:p w14:paraId="404785DB"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3"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14) </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61</w:t>
        </w:r>
        <w:r w:rsidR="00805B46" w:rsidRPr="00262069">
          <w:rPr>
            <w:rStyle w:val="Hyperlink"/>
            <w:rFonts w:cs="B Lotus"/>
            <w:noProof/>
            <w:rtl/>
          </w:rPr>
          <w:fldChar w:fldCharType="end"/>
        </w:r>
      </w:hyperlink>
    </w:p>
    <w:p w14:paraId="12E6F775"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15</w:t>
        </w:r>
        <w:r w:rsidR="00805B46" w:rsidRPr="00262069">
          <w:rPr>
            <w:rStyle w:val="Hyperlink"/>
            <w:rFonts w:cs="B Lotus" w:hint="cs"/>
            <w:noProof/>
            <w:rtl/>
          </w:rPr>
          <w:t>)</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نوع</w:t>
        </w:r>
        <w:r w:rsidR="00805B46" w:rsidRPr="00262069">
          <w:rPr>
            <w:rStyle w:val="Hyperlink"/>
            <w:rFonts w:cs="B Lotus"/>
            <w:noProof/>
            <w:rtl/>
          </w:rPr>
          <w:t xml:space="preserve"> </w:t>
        </w:r>
        <w:r w:rsidR="00805B46" w:rsidRPr="00262069">
          <w:rPr>
            <w:rStyle w:val="Hyperlink"/>
            <w:rFonts w:cs="B Lotus" w:hint="eastAsia"/>
            <w:noProof/>
            <w:rtl/>
          </w:rPr>
          <w:t>سوخت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hint="cs"/>
            <w:noProof/>
            <w:rtl/>
          </w:rPr>
          <w:t>یی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61</w:t>
        </w:r>
        <w:r w:rsidR="00805B46" w:rsidRPr="00262069">
          <w:rPr>
            <w:rStyle w:val="Hyperlink"/>
            <w:rFonts w:cs="B Lotus"/>
            <w:noProof/>
            <w:rtl/>
          </w:rPr>
          <w:fldChar w:fldCharType="end"/>
        </w:r>
      </w:hyperlink>
    </w:p>
    <w:p w14:paraId="41AFEF43"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5"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16)</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سوخت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اول</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62</w:t>
        </w:r>
        <w:r w:rsidR="00805B46" w:rsidRPr="00262069">
          <w:rPr>
            <w:rStyle w:val="Hyperlink"/>
            <w:rFonts w:cs="B Lotus"/>
            <w:noProof/>
            <w:rtl/>
          </w:rPr>
          <w:fldChar w:fldCharType="end"/>
        </w:r>
      </w:hyperlink>
    </w:p>
    <w:p w14:paraId="157ABA2E"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6"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17</w:t>
        </w:r>
        <w:r w:rsidR="00805B46" w:rsidRPr="00262069">
          <w:rPr>
            <w:rStyle w:val="Hyperlink"/>
            <w:rFonts w:cs="B Lotus"/>
            <w:noProof/>
          </w:rPr>
          <w:t>(</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62</w:t>
        </w:r>
        <w:r w:rsidR="00805B46" w:rsidRPr="00262069">
          <w:rPr>
            <w:rStyle w:val="Hyperlink"/>
            <w:rFonts w:cs="B Lotus"/>
            <w:noProof/>
            <w:rtl/>
          </w:rPr>
          <w:fldChar w:fldCharType="end"/>
        </w:r>
      </w:hyperlink>
    </w:p>
    <w:p w14:paraId="20452C36"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7"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18</w:t>
        </w:r>
        <w:r w:rsidR="00805B46" w:rsidRPr="00262069">
          <w:rPr>
            <w:rStyle w:val="Hyperlink"/>
            <w:rFonts w:cs="B Lotus" w:hint="cs"/>
            <w:noProof/>
            <w:rtl/>
          </w:rPr>
          <w:t>)</w:t>
        </w:r>
        <w:r w:rsidR="00805B46" w:rsidRPr="00262069">
          <w:rPr>
            <w:rStyle w:val="Hyperlink"/>
            <w:rFonts w:cs="B Lotus"/>
            <w:noProof/>
            <w:rtl/>
          </w:rPr>
          <w:t xml:space="preserve"> : </w:t>
        </w:r>
        <w:r w:rsidR="00805B46" w:rsidRPr="00262069">
          <w:rPr>
            <w:rStyle w:val="Hyperlink"/>
            <w:rFonts w:cs="B Lotus" w:hint="eastAsia"/>
            <w:noProof/>
            <w:rtl/>
          </w:rPr>
          <w:t>شکل</w:t>
        </w:r>
        <w:r w:rsidR="00805B46" w:rsidRPr="00262069">
          <w:rPr>
            <w:rStyle w:val="Hyperlink"/>
            <w:rFonts w:cs="B Lotus"/>
            <w:noProof/>
            <w:rtl/>
          </w:rPr>
          <w:t xml:space="preserve"> </w:t>
        </w:r>
        <w:r w:rsidR="00805B46" w:rsidRPr="00262069">
          <w:rPr>
            <w:rStyle w:val="Hyperlink"/>
            <w:rFonts w:cs="B Lotus"/>
            <w:noProof/>
          </w:rPr>
          <w:t>16</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دوم</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63</w:t>
        </w:r>
        <w:r w:rsidR="00805B46" w:rsidRPr="00262069">
          <w:rPr>
            <w:rStyle w:val="Hyperlink"/>
            <w:rFonts w:cs="B Lotus"/>
            <w:noProof/>
            <w:rtl/>
          </w:rPr>
          <w:fldChar w:fldCharType="end"/>
        </w:r>
      </w:hyperlink>
    </w:p>
    <w:p w14:paraId="18BDE19F"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8" w:history="1">
        <w:r w:rsidR="00805B46" w:rsidRPr="00262069">
          <w:rPr>
            <w:rStyle w:val="Hyperlink"/>
            <w:rFonts w:cs="B Lotus" w:hint="eastAsia"/>
            <w:noProof/>
            <w:rtl/>
          </w:rPr>
          <w:t>شکل</w:t>
        </w:r>
        <w:r w:rsidR="00805B46" w:rsidRPr="00262069">
          <w:rPr>
            <w:rStyle w:val="Hyperlink"/>
            <w:rFonts w:cs="B Lotus"/>
            <w:noProof/>
            <w:rtl/>
          </w:rPr>
          <w:t xml:space="preserve"> (2_19)</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دوم</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63</w:t>
        </w:r>
        <w:r w:rsidR="00805B46" w:rsidRPr="00262069">
          <w:rPr>
            <w:rStyle w:val="Hyperlink"/>
            <w:rFonts w:cs="B Lotus"/>
            <w:noProof/>
            <w:rtl/>
          </w:rPr>
          <w:fldChar w:fldCharType="end"/>
        </w:r>
      </w:hyperlink>
    </w:p>
    <w:p w14:paraId="4785479C"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9"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20) </w:t>
        </w:r>
        <w:r w:rsidR="00805B46" w:rsidRPr="00262069">
          <w:rPr>
            <w:rStyle w:val="Hyperlink"/>
            <w:rFonts w:cs="B Lotus"/>
            <w:noProof/>
            <w:rtl/>
          </w:rPr>
          <w:t xml:space="preserve">: </w:t>
        </w:r>
        <w:r w:rsidR="00805B46" w:rsidRPr="00262069">
          <w:rPr>
            <w:rStyle w:val="Hyperlink"/>
            <w:rFonts w:cs="B Lotus" w:hint="eastAsia"/>
            <w:noProof/>
            <w:rtl/>
          </w:rPr>
          <w:t>هز</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64</w:t>
        </w:r>
        <w:r w:rsidR="00805B46" w:rsidRPr="00262069">
          <w:rPr>
            <w:rStyle w:val="Hyperlink"/>
            <w:rFonts w:cs="B Lotus"/>
            <w:noProof/>
            <w:rtl/>
          </w:rPr>
          <w:fldChar w:fldCharType="end"/>
        </w:r>
      </w:hyperlink>
    </w:p>
    <w:p w14:paraId="5F190403"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0"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21)</w:t>
        </w:r>
        <w:r w:rsidR="00805B46" w:rsidRPr="00262069">
          <w:rPr>
            <w:rStyle w:val="Hyperlink"/>
            <w:rFonts w:cs="B Lotus"/>
            <w:noProof/>
            <w:rtl/>
          </w:rPr>
          <w:t xml:space="preserve"> :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هز</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64</w:t>
        </w:r>
        <w:r w:rsidR="00805B46" w:rsidRPr="00262069">
          <w:rPr>
            <w:rStyle w:val="Hyperlink"/>
            <w:rFonts w:cs="B Lotus"/>
            <w:noProof/>
            <w:rtl/>
          </w:rPr>
          <w:fldChar w:fldCharType="end"/>
        </w:r>
      </w:hyperlink>
    </w:p>
    <w:p w14:paraId="5DBBC6D9"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1" w:history="1">
        <w:r w:rsidR="00805B46" w:rsidRPr="00262069">
          <w:rPr>
            <w:rStyle w:val="Hyperlink"/>
            <w:rFonts w:cs="B Lotus" w:hint="eastAsia"/>
            <w:noProof/>
            <w:rtl/>
          </w:rPr>
          <w:t>شکل</w:t>
        </w:r>
        <w:r w:rsidR="00805B46" w:rsidRPr="00262069">
          <w:rPr>
            <w:rStyle w:val="Hyperlink"/>
            <w:rFonts w:cs="B Lotus"/>
            <w:noProof/>
            <w:rtl/>
          </w:rPr>
          <w:t xml:space="preserve"> (2_22)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65</w:t>
        </w:r>
        <w:r w:rsidR="00805B46" w:rsidRPr="00262069">
          <w:rPr>
            <w:rStyle w:val="Hyperlink"/>
            <w:rFonts w:cs="B Lotus"/>
            <w:noProof/>
            <w:rtl/>
          </w:rPr>
          <w:fldChar w:fldCharType="end"/>
        </w:r>
      </w:hyperlink>
    </w:p>
    <w:p w14:paraId="07C851EB"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2" w:history="1">
        <w:r w:rsidR="00805B46" w:rsidRPr="00262069">
          <w:rPr>
            <w:rStyle w:val="Hyperlink"/>
            <w:rFonts w:cs="B Lotus" w:hint="eastAsia"/>
            <w:noProof/>
            <w:rtl/>
          </w:rPr>
          <w:t>شکل</w:t>
        </w:r>
        <w:r w:rsidR="00805B46" w:rsidRPr="00262069">
          <w:rPr>
            <w:rStyle w:val="Hyperlink"/>
            <w:rFonts w:cs="B Lotus"/>
            <w:noProof/>
            <w:rtl/>
          </w:rPr>
          <w:t xml:space="preserve"> (2_23) :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تجدید پذیر</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65</w:t>
        </w:r>
        <w:r w:rsidR="00805B46" w:rsidRPr="00262069">
          <w:rPr>
            <w:rStyle w:val="Hyperlink"/>
            <w:rFonts w:cs="B Lotus"/>
            <w:noProof/>
            <w:rtl/>
          </w:rPr>
          <w:fldChar w:fldCharType="end"/>
        </w:r>
      </w:hyperlink>
    </w:p>
    <w:p w14:paraId="2AFB6B1B"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3"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24) </w:t>
        </w:r>
        <w:r w:rsidR="00805B46" w:rsidRPr="00262069">
          <w:rPr>
            <w:rStyle w:val="Hyperlink"/>
            <w:rFonts w:cs="B Lotus"/>
            <w:noProof/>
            <w:rtl/>
          </w:rPr>
          <w:t xml:space="preserve">: </w:t>
        </w:r>
        <w:r w:rsidR="00805B46" w:rsidRPr="00262069">
          <w:rPr>
            <w:rStyle w:val="Hyperlink"/>
            <w:rFonts w:cs="B Lotus" w:hint="eastAsia"/>
            <w:noProof/>
            <w:rtl/>
          </w:rPr>
          <w:t>م</w:t>
        </w:r>
        <w:r w:rsidR="00805B46" w:rsidRPr="00262069">
          <w:rPr>
            <w:rStyle w:val="Hyperlink"/>
            <w:rFonts w:cs="B Lotus" w:hint="cs"/>
            <w:noProof/>
            <w:rtl/>
          </w:rPr>
          <w:t>ی</w:t>
        </w:r>
        <w:r w:rsidR="00805B46" w:rsidRPr="00262069">
          <w:rPr>
            <w:rStyle w:val="Hyperlink"/>
            <w:rFonts w:cs="B Lotus" w:hint="eastAsia"/>
            <w:noProof/>
            <w:rtl/>
          </w:rPr>
          <w:t>زان</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گاز</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نفت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دانمارک</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67</w:t>
        </w:r>
        <w:r w:rsidR="00805B46" w:rsidRPr="00262069">
          <w:rPr>
            <w:rStyle w:val="Hyperlink"/>
            <w:rFonts w:cs="B Lotus"/>
            <w:noProof/>
            <w:rtl/>
          </w:rPr>
          <w:fldChar w:fldCharType="end"/>
        </w:r>
      </w:hyperlink>
    </w:p>
    <w:p w14:paraId="0A48B045"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w:t>
        </w:r>
        <w:r w:rsidR="00805B46" w:rsidRPr="00262069">
          <w:rPr>
            <w:rStyle w:val="Hyperlink"/>
            <w:rFonts w:cs="B Lotus" w:hint="cs"/>
            <w:noProof/>
            <w:rtl/>
            <w:lang w:bidi="fa-IR"/>
          </w:rPr>
          <w:t>2</w:t>
        </w:r>
        <w:r w:rsidR="00805B46" w:rsidRPr="00262069">
          <w:rPr>
            <w:rStyle w:val="Hyperlink"/>
            <w:rFonts w:cs="B Lotus"/>
            <w:noProof/>
          </w:rPr>
          <w:t>_</w:t>
        </w:r>
        <w:r w:rsidR="00805B46" w:rsidRPr="00262069">
          <w:rPr>
            <w:rStyle w:val="Hyperlink"/>
            <w:rFonts w:cs="B Lotus" w:hint="cs"/>
            <w:noProof/>
            <w:rtl/>
          </w:rPr>
          <w:t>25)</w:t>
        </w:r>
        <w:r w:rsidR="00805B46" w:rsidRPr="00262069">
          <w:rPr>
            <w:rStyle w:val="Hyperlink"/>
            <w:rFonts w:cs="B Lotus"/>
            <w:noProof/>
            <w:rtl/>
          </w:rPr>
          <w:t xml:space="preserve"> : </w:t>
        </w:r>
        <w:r w:rsidR="00805B46" w:rsidRPr="00262069">
          <w:rPr>
            <w:rStyle w:val="Hyperlink"/>
            <w:rFonts w:cs="B Lotus" w:hint="eastAsia"/>
            <w:noProof/>
            <w:rtl/>
          </w:rPr>
          <w:t>پیش‌بینی</w:t>
        </w:r>
        <w:r w:rsidR="00805B46" w:rsidRPr="00262069">
          <w:rPr>
            <w:rStyle w:val="Hyperlink"/>
            <w:rFonts w:cs="B Lotus"/>
            <w:noProof/>
            <w:rtl/>
          </w:rPr>
          <w:t xml:space="preserve"> </w:t>
        </w:r>
        <w:r w:rsidR="00805B46" w:rsidRPr="00262069">
          <w:rPr>
            <w:rStyle w:val="Hyperlink"/>
            <w:rFonts w:cs="B Lotus" w:hint="eastAsia"/>
            <w:noProof/>
            <w:rtl/>
          </w:rPr>
          <w:t>تا</w:t>
        </w:r>
        <w:r w:rsidR="00805B46" w:rsidRPr="00262069">
          <w:rPr>
            <w:rStyle w:val="Hyperlink"/>
            <w:rFonts w:cs="B Lotus"/>
            <w:noProof/>
            <w:rtl/>
          </w:rPr>
          <w:t xml:space="preserve"> </w:t>
        </w:r>
        <w:r w:rsidR="00805B46" w:rsidRPr="00262069">
          <w:rPr>
            <w:rStyle w:val="Hyperlink"/>
            <w:rFonts w:cs="B Lotus" w:hint="eastAsia"/>
            <w:noProof/>
            <w:rtl/>
          </w:rPr>
          <w:t>سال</w:t>
        </w:r>
        <w:r w:rsidR="00805B46" w:rsidRPr="00262069">
          <w:rPr>
            <w:rStyle w:val="Hyperlink"/>
            <w:rFonts w:cs="B Lotus"/>
            <w:noProof/>
            <w:rtl/>
          </w:rPr>
          <w:t xml:space="preserve"> 2040</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67</w:t>
        </w:r>
        <w:r w:rsidR="00805B46" w:rsidRPr="00262069">
          <w:rPr>
            <w:rStyle w:val="Hyperlink"/>
            <w:rFonts w:cs="B Lotus"/>
            <w:noProof/>
            <w:rtl/>
          </w:rPr>
          <w:fldChar w:fldCharType="end"/>
        </w:r>
      </w:hyperlink>
    </w:p>
    <w:p w14:paraId="219F0928"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5" w:history="1">
        <w:r w:rsidR="00805B46" w:rsidRPr="00262069">
          <w:rPr>
            <w:rStyle w:val="Hyperlink"/>
            <w:rFonts w:cs="B Lotus" w:hint="eastAsia"/>
            <w:noProof/>
            <w:rtl/>
          </w:rPr>
          <w:t>شکل</w:t>
        </w:r>
        <w:r w:rsidR="00805B46" w:rsidRPr="00262069">
          <w:rPr>
            <w:rStyle w:val="Hyperlink"/>
            <w:rFonts w:cs="B Lotus"/>
            <w:noProof/>
            <w:rtl/>
          </w:rPr>
          <w:t xml:space="preserve"> (2_26) : </w:t>
        </w:r>
        <w:r w:rsidR="00805B46" w:rsidRPr="00262069">
          <w:rPr>
            <w:rStyle w:val="Hyperlink"/>
            <w:rFonts w:cs="B Lotus" w:hint="eastAsia"/>
            <w:noProof/>
            <w:rtl/>
          </w:rPr>
          <w:t>م</w:t>
        </w:r>
        <w:r w:rsidR="00805B46" w:rsidRPr="00262069">
          <w:rPr>
            <w:rStyle w:val="Hyperlink"/>
            <w:rFonts w:cs="B Lotus" w:hint="cs"/>
            <w:noProof/>
            <w:rtl/>
          </w:rPr>
          <w:t>ی</w:t>
        </w:r>
        <w:r w:rsidR="00805B46" w:rsidRPr="00262069">
          <w:rPr>
            <w:rStyle w:val="Hyperlink"/>
            <w:rFonts w:cs="B Lotus" w:hint="eastAsia"/>
            <w:noProof/>
            <w:rtl/>
          </w:rPr>
          <w:t>زان</w:t>
        </w:r>
        <w:r w:rsidR="00805B46" w:rsidRPr="00262069">
          <w:rPr>
            <w:rStyle w:val="Hyperlink"/>
            <w:rFonts w:cs="B Lotus"/>
            <w:noProof/>
            <w:rtl/>
          </w:rPr>
          <w:t xml:space="preserve"> </w:t>
        </w:r>
        <w:r w:rsidR="00805B46" w:rsidRPr="00262069">
          <w:rPr>
            <w:rStyle w:val="Hyperlink"/>
            <w:rFonts w:cs="B Lotus" w:hint="eastAsia"/>
            <w:noProof/>
            <w:rtl/>
          </w:rPr>
          <w:t>حرارت</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واحد</w:t>
        </w:r>
        <w:r w:rsidR="00805B46" w:rsidRPr="00262069">
          <w:rPr>
            <w:rStyle w:val="Hyperlink"/>
            <w:rFonts w:cs="B Lotus"/>
            <w:noProof/>
            <w:rtl/>
          </w:rPr>
          <w:t xml:space="preserve"> </w:t>
        </w:r>
        <w:r w:rsidR="00805B46" w:rsidRPr="00262069">
          <w:rPr>
            <w:rStyle w:val="Hyperlink"/>
            <w:rFonts w:cs="B Lotus" w:hint="eastAsia"/>
            <w:noProof/>
            <w:rtl/>
          </w:rPr>
          <w:t>سطح</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70</w:t>
        </w:r>
        <w:r w:rsidR="00805B46" w:rsidRPr="00262069">
          <w:rPr>
            <w:rStyle w:val="Hyperlink"/>
            <w:rFonts w:cs="B Lotus"/>
            <w:noProof/>
            <w:rtl/>
          </w:rPr>
          <w:fldChar w:fldCharType="end"/>
        </w:r>
      </w:hyperlink>
    </w:p>
    <w:p w14:paraId="6D2EFEF2"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6"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27</w:t>
        </w:r>
        <w:r w:rsidR="00805B46" w:rsidRPr="00262069">
          <w:rPr>
            <w:rStyle w:val="Hyperlink"/>
            <w:rFonts w:cs="B Lotus"/>
            <w:noProof/>
          </w:rPr>
          <w:t>(</w:t>
        </w:r>
        <w:r w:rsidR="00805B46" w:rsidRPr="00262069">
          <w:rPr>
            <w:rStyle w:val="Hyperlink"/>
            <w:rFonts w:cs="B Lotus"/>
            <w:noProof/>
            <w:rtl/>
          </w:rPr>
          <w:t xml:space="preserve"> : </w:t>
        </w:r>
        <w:r w:rsidR="00805B46" w:rsidRPr="00262069">
          <w:rPr>
            <w:rStyle w:val="Hyperlink"/>
            <w:rFonts w:cs="B Lotus" w:hint="eastAsia"/>
            <w:noProof/>
            <w:rtl/>
          </w:rPr>
          <w:t>بهبود</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س</w:t>
        </w:r>
        <w:r w:rsidR="00805B46" w:rsidRPr="00262069">
          <w:rPr>
            <w:rStyle w:val="Hyperlink"/>
            <w:rFonts w:cs="B Lotus" w:hint="cs"/>
            <w:noProof/>
            <w:rtl/>
          </w:rPr>
          <w:t>ی</w:t>
        </w:r>
        <w:r w:rsidR="00805B46" w:rsidRPr="00262069">
          <w:rPr>
            <w:rStyle w:val="Hyperlink"/>
            <w:rFonts w:cs="B Lotus" w:hint="eastAsia"/>
            <w:noProof/>
            <w:rtl/>
          </w:rPr>
          <w:t>ته</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توان</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72</w:t>
        </w:r>
        <w:r w:rsidR="00805B46" w:rsidRPr="00262069">
          <w:rPr>
            <w:rStyle w:val="Hyperlink"/>
            <w:rFonts w:cs="B Lotus"/>
            <w:noProof/>
            <w:rtl/>
          </w:rPr>
          <w:fldChar w:fldCharType="end"/>
        </w:r>
      </w:hyperlink>
    </w:p>
    <w:p w14:paraId="3EF78BB1"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7" w:history="1">
        <w:r w:rsidR="00805B46" w:rsidRPr="00262069">
          <w:rPr>
            <w:rStyle w:val="Hyperlink"/>
            <w:rFonts w:cs="B Lotus" w:hint="eastAsia"/>
            <w:noProof/>
            <w:rtl/>
          </w:rPr>
          <w:t>شکل</w:t>
        </w:r>
        <w:r w:rsidR="00805B46" w:rsidRPr="00262069">
          <w:rPr>
            <w:rStyle w:val="Hyperlink"/>
            <w:rFonts w:cs="B Lotus"/>
            <w:noProof/>
            <w:rtl/>
          </w:rPr>
          <w:t xml:space="preserve"> (2_28) : </w:t>
        </w:r>
        <w:r w:rsidR="00805B46" w:rsidRPr="00262069">
          <w:rPr>
            <w:rStyle w:val="Hyperlink"/>
            <w:rFonts w:cs="B Lotus" w:hint="eastAsia"/>
            <w:noProof/>
            <w:rtl/>
          </w:rPr>
          <w:t>پ</w:t>
        </w:r>
        <w:r w:rsidR="00805B46" w:rsidRPr="00262069">
          <w:rPr>
            <w:rStyle w:val="Hyperlink"/>
            <w:rFonts w:cs="B Lotus" w:hint="cs"/>
            <w:noProof/>
            <w:rtl/>
          </w:rPr>
          <w:t>ی</w:t>
        </w:r>
        <w:r w:rsidR="00805B46" w:rsidRPr="00262069">
          <w:rPr>
            <w:rStyle w:val="Hyperlink"/>
            <w:rFonts w:cs="B Lotus" w:hint="eastAsia"/>
            <w:noProof/>
            <w:rtl/>
          </w:rPr>
          <w:t>شرفت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ناخالص</w:t>
        </w:r>
        <w:r w:rsidR="00805B46" w:rsidRPr="00262069">
          <w:rPr>
            <w:rStyle w:val="Hyperlink"/>
            <w:rFonts w:cs="B Lotus"/>
            <w:noProof/>
            <w:rtl/>
          </w:rPr>
          <w:t xml:space="preserve"> </w:t>
        </w:r>
        <w:r w:rsidR="00805B46" w:rsidRPr="00262069">
          <w:rPr>
            <w:rStyle w:val="Hyperlink"/>
            <w:rFonts w:cs="B Lotus" w:hint="eastAsia"/>
            <w:noProof/>
            <w:rtl/>
          </w:rPr>
          <w:t>داخل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نها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صنعت</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73</w:t>
        </w:r>
        <w:r w:rsidR="00805B46" w:rsidRPr="00262069">
          <w:rPr>
            <w:rStyle w:val="Hyperlink"/>
            <w:rFonts w:cs="B Lotus"/>
            <w:noProof/>
            <w:rtl/>
          </w:rPr>
          <w:fldChar w:fldCharType="end"/>
        </w:r>
      </w:hyperlink>
    </w:p>
    <w:p w14:paraId="39B6CFDB" w14:textId="77777777" w:rsidR="00805B46" w:rsidRPr="00262069" w:rsidRDefault="00805B46" w:rsidP="00805B46">
      <w:pPr>
        <w:pStyle w:val="afb"/>
        <w:rPr>
          <w:szCs w:val="18"/>
          <w:rtl/>
        </w:rPr>
      </w:pPr>
      <w:r w:rsidRPr="00262069">
        <w:rPr>
          <w:rtl/>
          <w:lang w:bidi="ar-SA"/>
        </w:rPr>
        <w:fldChar w:fldCharType="end"/>
      </w:r>
    </w:p>
    <w:p w14:paraId="3550D422" w14:textId="77777777" w:rsidR="00805B46" w:rsidRPr="00262069" w:rsidRDefault="00805B46" w:rsidP="00805B46">
      <w:pPr>
        <w:rPr>
          <w:rFonts w:cs="B Lotus"/>
          <w:rtl/>
        </w:rPr>
      </w:pPr>
    </w:p>
    <w:p w14:paraId="78E6F271" w14:textId="77777777" w:rsidR="00805B46" w:rsidRPr="00262069" w:rsidRDefault="00805B46" w:rsidP="00805B46">
      <w:pPr>
        <w:widowControl w:val="0"/>
        <w:spacing w:after="240" w:line="360" w:lineRule="auto"/>
        <w:ind w:hanging="2"/>
        <w:jc w:val="center"/>
        <w:rPr>
          <w:rFonts w:cs="B Lotus"/>
          <w:b/>
          <w:bCs/>
          <w:sz w:val="28"/>
          <w:szCs w:val="32"/>
          <w:rtl/>
          <w:lang w:bidi="fa-IR"/>
        </w:rPr>
      </w:pPr>
      <w:r w:rsidRPr="00262069">
        <w:rPr>
          <w:rFonts w:cs="B Lotus" w:hint="cs"/>
          <w:b/>
          <w:bCs/>
          <w:sz w:val="28"/>
          <w:szCs w:val="32"/>
          <w:rtl/>
          <w:lang w:bidi="fa-IR"/>
        </w:rPr>
        <w:t>فهرست ج</w:t>
      </w:r>
      <w:bookmarkStart w:id="2" w:name="فهرست2"/>
      <w:bookmarkEnd w:id="2"/>
      <w:r w:rsidRPr="00262069">
        <w:rPr>
          <w:rFonts w:cs="B Lotus" w:hint="cs"/>
          <w:b/>
          <w:bCs/>
          <w:sz w:val="28"/>
          <w:szCs w:val="32"/>
          <w:rtl/>
          <w:lang w:bidi="fa-IR"/>
        </w:rPr>
        <w:t>داول</w:t>
      </w:r>
    </w:p>
    <w:p w14:paraId="4EEFCDF0" w14:textId="77777777" w:rsidR="00805B46" w:rsidRPr="00262069" w:rsidRDefault="00805B46" w:rsidP="00805B46">
      <w:pPr>
        <w:pStyle w:val="TableofFigures"/>
        <w:tabs>
          <w:tab w:val="right" w:leader="dot" w:pos="8777"/>
        </w:tabs>
        <w:rPr>
          <w:rFonts w:asciiTheme="minorHAnsi" w:eastAsiaTheme="minorEastAsia" w:hAnsiTheme="minorHAnsi" w:cs="B Lotus"/>
          <w:noProof/>
          <w:sz w:val="22"/>
          <w:szCs w:val="22"/>
          <w:rtl/>
          <w:lang w:bidi="fa-IR"/>
        </w:rPr>
      </w:pPr>
      <w:r w:rsidRPr="00262069">
        <w:rPr>
          <w:rFonts w:cs="B Lotus"/>
          <w:noProof/>
          <w:szCs w:val="20"/>
          <w:rtl/>
        </w:rPr>
        <w:fldChar w:fldCharType="begin"/>
      </w:r>
      <w:r w:rsidRPr="00262069">
        <w:rPr>
          <w:rFonts w:cs="B Lotus" w:hint="cs"/>
          <w:noProof/>
        </w:rPr>
        <w:instrText>TOC</w:instrText>
      </w:r>
      <w:r w:rsidRPr="00262069">
        <w:rPr>
          <w:rFonts w:cs="B Lotus" w:hint="cs"/>
          <w:noProof/>
          <w:szCs w:val="20"/>
          <w:rtl/>
        </w:rPr>
        <w:instrText xml:space="preserve"> \</w:instrText>
      </w:r>
      <w:r w:rsidRPr="00262069">
        <w:rPr>
          <w:rFonts w:cs="B Lotus" w:hint="cs"/>
          <w:noProof/>
        </w:rPr>
        <w:instrText>h \z \t</w:instrText>
      </w:r>
      <w:r w:rsidRPr="00262069">
        <w:rPr>
          <w:rFonts w:cs="B Lotus" w:hint="cs"/>
          <w:noProof/>
          <w:szCs w:val="20"/>
          <w:rtl/>
        </w:rPr>
        <w:instrText xml:space="preserve"> "بالانويس جدول" \</w:instrText>
      </w:r>
      <w:r w:rsidRPr="00262069">
        <w:rPr>
          <w:rFonts w:cs="B Lotus" w:hint="cs"/>
          <w:noProof/>
        </w:rPr>
        <w:instrText>c</w:instrText>
      </w:r>
      <w:r w:rsidRPr="00262069">
        <w:rPr>
          <w:rFonts w:cs="B Lotus"/>
          <w:noProof/>
          <w:szCs w:val="20"/>
          <w:rtl/>
        </w:rPr>
        <w:fldChar w:fldCharType="separate"/>
      </w:r>
      <w:hyperlink w:anchor="_Toc464475968" w:history="1">
        <w:r w:rsidRPr="00262069">
          <w:rPr>
            <w:rStyle w:val="Hyperlink"/>
            <w:rFonts w:cs="B Lotus" w:hint="eastAsia"/>
            <w:noProof/>
            <w:rtl/>
          </w:rPr>
          <w:t>جدول</w:t>
        </w:r>
        <w:r w:rsidRPr="00262069">
          <w:rPr>
            <w:rStyle w:val="Hyperlink"/>
            <w:rFonts w:cs="B Lotus"/>
            <w:noProof/>
            <w:rtl/>
          </w:rPr>
          <w:t xml:space="preserve"> (1_1) : </w:t>
        </w:r>
        <w:r w:rsidRPr="00262069">
          <w:rPr>
            <w:rStyle w:val="Hyperlink"/>
            <w:rFonts w:cs="B Lotus" w:hint="eastAsia"/>
            <w:noProof/>
            <w:rtl/>
          </w:rPr>
          <w:t>روند</w:t>
        </w:r>
        <w:r w:rsidRPr="00262069">
          <w:rPr>
            <w:rStyle w:val="Hyperlink"/>
            <w:rFonts w:cs="B Lotus"/>
            <w:noProof/>
            <w:rtl/>
          </w:rPr>
          <w:t xml:space="preserve"> </w:t>
        </w:r>
        <w:r w:rsidRPr="00262069">
          <w:rPr>
            <w:rStyle w:val="Hyperlink"/>
            <w:rFonts w:cs="B Lotus" w:hint="eastAsia"/>
            <w:noProof/>
            <w:rtl/>
          </w:rPr>
          <w:t>برنامه‌ر</w:t>
        </w:r>
        <w:r w:rsidRPr="00262069">
          <w:rPr>
            <w:rStyle w:val="Hyperlink"/>
            <w:rFonts w:cs="B Lotus" w:hint="cs"/>
            <w:noProof/>
            <w:rtl/>
          </w:rPr>
          <w:t>ی</w:t>
        </w:r>
        <w:r w:rsidRPr="00262069">
          <w:rPr>
            <w:rStyle w:val="Hyperlink"/>
            <w:rFonts w:cs="B Lotus" w:hint="eastAsia"/>
            <w:noProof/>
            <w:rtl/>
          </w:rPr>
          <w:t>ز</w:t>
        </w:r>
        <w:r w:rsidRPr="00262069">
          <w:rPr>
            <w:rStyle w:val="Hyperlink"/>
            <w:rFonts w:cs="B Lotus" w:hint="cs"/>
            <w:noProof/>
            <w:rtl/>
          </w:rPr>
          <w:t>ی</w:t>
        </w:r>
        <w:r w:rsidRPr="00262069">
          <w:rPr>
            <w:rStyle w:val="Hyperlink"/>
            <w:rFonts w:cs="B Lotus"/>
            <w:noProof/>
            <w:rtl/>
          </w:rPr>
          <w:t xml:space="preserve"> </w:t>
        </w:r>
        <w:r w:rsidRPr="00262069">
          <w:rPr>
            <w:rStyle w:val="Hyperlink"/>
            <w:rFonts w:cs="B Lotus" w:hint="eastAsia"/>
            <w:noProof/>
            <w:rtl/>
          </w:rPr>
          <w:t>انرژ</w:t>
        </w:r>
        <w:r w:rsidRPr="00262069">
          <w:rPr>
            <w:rStyle w:val="Hyperlink"/>
            <w:rFonts w:cs="B Lotus" w:hint="cs"/>
            <w:noProof/>
            <w:rtl/>
          </w:rPr>
          <w:t>ی</w:t>
        </w:r>
        <w:r w:rsidRPr="00262069">
          <w:rPr>
            <w:rFonts w:cs="B Lotus"/>
            <w:noProof/>
            <w:webHidden/>
            <w:rtl/>
          </w:rPr>
          <w:tab/>
        </w:r>
        <w:r w:rsidRPr="00262069">
          <w:rPr>
            <w:rStyle w:val="Hyperlink"/>
            <w:rFonts w:cs="B Lotus"/>
            <w:noProof/>
            <w:rtl/>
          </w:rPr>
          <w:fldChar w:fldCharType="begin"/>
        </w:r>
        <w:r w:rsidRPr="00262069">
          <w:rPr>
            <w:rFonts w:cs="B Lotus"/>
            <w:noProof/>
            <w:webHidden/>
            <w:rtl/>
          </w:rPr>
          <w:instrText xml:space="preserve"> </w:instrText>
        </w:r>
        <w:r w:rsidRPr="00262069">
          <w:rPr>
            <w:rFonts w:cs="B Lotus"/>
            <w:noProof/>
            <w:webHidden/>
          </w:rPr>
          <w:instrText>PAGEREF</w:instrText>
        </w:r>
        <w:r w:rsidRPr="00262069">
          <w:rPr>
            <w:rFonts w:cs="B Lotus"/>
            <w:noProof/>
            <w:webHidden/>
            <w:rtl/>
          </w:rPr>
          <w:instrText xml:space="preserve"> _</w:instrText>
        </w:r>
        <w:r w:rsidRPr="00262069">
          <w:rPr>
            <w:rFonts w:cs="B Lotus"/>
            <w:noProof/>
            <w:webHidden/>
          </w:rPr>
          <w:instrText>Toc464475968 \h</w:instrText>
        </w:r>
        <w:r w:rsidRPr="00262069">
          <w:rPr>
            <w:rFonts w:cs="B Lotus"/>
            <w:noProof/>
            <w:webHidden/>
            <w:rtl/>
          </w:rPr>
          <w:instrText xml:space="preserve"> </w:instrText>
        </w:r>
        <w:r w:rsidRPr="00262069">
          <w:rPr>
            <w:rStyle w:val="Hyperlink"/>
            <w:rFonts w:cs="B Lotus"/>
            <w:noProof/>
            <w:rtl/>
          </w:rPr>
        </w:r>
        <w:r w:rsidRPr="00262069">
          <w:rPr>
            <w:rStyle w:val="Hyperlink"/>
            <w:rFonts w:cs="B Lotus"/>
            <w:noProof/>
            <w:rtl/>
          </w:rPr>
          <w:fldChar w:fldCharType="separate"/>
        </w:r>
        <w:r w:rsidRPr="00262069">
          <w:rPr>
            <w:rFonts w:cs="B Lotus"/>
            <w:noProof/>
            <w:webHidden/>
            <w:rtl/>
          </w:rPr>
          <w:t>12</w:t>
        </w:r>
        <w:r w:rsidRPr="00262069">
          <w:rPr>
            <w:rStyle w:val="Hyperlink"/>
            <w:rFonts w:cs="B Lotus"/>
            <w:noProof/>
            <w:rtl/>
          </w:rPr>
          <w:fldChar w:fldCharType="end"/>
        </w:r>
      </w:hyperlink>
    </w:p>
    <w:p w14:paraId="60BC57D0"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69" w:history="1">
        <w:r w:rsidR="00805B46" w:rsidRPr="00262069">
          <w:rPr>
            <w:rStyle w:val="Hyperlink"/>
            <w:rFonts w:cs="B Lotus" w:hint="eastAsia"/>
            <w:noProof/>
            <w:rtl/>
          </w:rPr>
          <w:t>جدول</w:t>
        </w:r>
        <w:r w:rsidR="00805B46" w:rsidRPr="00262069">
          <w:rPr>
            <w:rStyle w:val="Hyperlink"/>
            <w:rFonts w:cs="B Lotus"/>
            <w:noProof/>
            <w:rtl/>
          </w:rPr>
          <w:t xml:space="preserve"> (2_1)</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مثال</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کشورها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Toc464475969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24</w:t>
        </w:r>
        <w:r w:rsidR="00805B46" w:rsidRPr="00262069">
          <w:rPr>
            <w:rStyle w:val="Hyperlink"/>
            <w:rFonts w:cs="B Lotus"/>
            <w:noProof/>
            <w:rtl/>
          </w:rPr>
          <w:fldChar w:fldCharType="end"/>
        </w:r>
      </w:hyperlink>
    </w:p>
    <w:p w14:paraId="3481A86B"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0" w:history="1">
        <w:r w:rsidR="00805B46" w:rsidRPr="00262069">
          <w:rPr>
            <w:rStyle w:val="Hyperlink"/>
            <w:rFonts w:cs="B Lotus" w:hint="eastAsia"/>
            <w:noProof/>
            <w:rtl/>
            <w:lang w:bidi="ar-IQ"/>
          </w:rPr>
          <w:t>جدول</w:t>
        </w:r>
        <w:r w:rsidR="00805B46" w:rsidRPr="00262069">
          <w:rPr>
            <w:rStyle w:val="Hyperlink"/>
            <w:rFonts w:cs="B Lotus"/>
            <w:noProof/>
            <w:rtl/>
            <w:lang w:bidi="ar-IQ"/>
          </w:rPr>
          <w:t xml:space="preserve"> (2_2)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ابزارها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27</w:t>
        </w:r>
        <w:r w:rsidR="00805B46" w:rsidRPr="00262069">
          <w:rPr>
            <w:rStyle w:val="Hyperlink"/>
            <w:rFonts w:cs="B Lotus"/>
            <w:noProof/>
            <w:rtl/>
          </w:rPr>
          <w:fldChar w:fldCharType="end"/>
        </w:r>
      </w:hyperlink>
    </w:p>
    <w:p w14:paraId="6D26F340" w14:textId="77777777" w:rsidR="00805B46" w:rsidRPr="00262069" w:rsidRDefault="004649A2" w:rsidP="00805B46">
      <w:pPr>
        <w:pStyle w:val="TableofFigures"/>
        <w:tabs>
          <w:tab w:val="right" w:leader="dot" w:pos="8777"/>
        </w:tabs>
        <w:rPr>
          <w:rFonts w:cs="B Lotus"/>
          <w:b/>
          <w:bCs/>
          <w:noProof/>
          <w:color w:val="0000FF"/>
          <w:sz w:val="24"/>
          <w:szCs w:val="28"/>
          <w:u w:val="single"/>
          <w:rtl/>
        </w:rPr>
      </w:pPr>
      <w:hyperlink w:anchor="_Toc464475971" w:history="1">
        <w:r w:rsidR="00805B46" w:rsidRPr="00262069">
          <w:rPr>
            <w:rStyle w:val="Hyperlink"/>
            <w:rFonts w:cs="B Lotus" w:hint="eastAsia"/>
            <w:noProof/>
            <w:rtl/>
          </w:rPr>
          <w:t>جدول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3</w:t>
        </w:r>
        <w:r w:rsidR="00805B46" w:rsidRPr="00262069">
          <w:rPr>
            <w:rStyle w:val="Hyperlink"/>
            <w:rFonts w:cs="B Lotus" w:hint="cs"/>
            <w:noProof/>
            <w:rtl/>
          </w:rPr>
          <w:t xml:space="preserve">): </w:t>
        </w:r>
        <w:r w:rsidR="00805B46" w:rsidRPr="00262069">
          <w:rPr>
            <w:rStyle w:val="Hyperlink"/>
            <w:rFonts w:cs="B Lotus" w:hint="eastAsia"/>
            <w:noProof/>
            <w:rtl/>
          </w:rPr>
          <w:t>موانع</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32</w:t>
        </w:r>
        <w:r w:rsidR="00805B46" w:rsidRPr="00262069">
          <w:rPr>
            <w:rStyle w:val="Hyperlink"/>
            <w:rFonts w:cs="B Lotus"/>
            <w:noProof/>
            <w:rtl/>
          </w:rPr>
          <w:fldChar w:fldCharType="end"/>
        </w:r>
      </w:hyperlink>
    </w:p>
    <w:p w14:paraId="0A4ECB0D"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2" w:history="1">
        <w:r w:rsidR="00805B46" w:rsidRPr="00262069">
          <w:rPr>
            <w:rStyle w:val="Hyperlink"/>
            <w:rFonts w:cs="B Lotus" w:hint="eastAsia"/>
            <w:noProof/>
            <w:rtl/>
          </w:rPr>
          <w:t>جدول</w:t>
        </w:r>
        <w:r w:rsidR="00805B46" w:rsidRPr="00262069">
          <w:rPr>
            <w:rStyle w:val="Hyperlink"/>
            <w:rFonts w:cs="B Lotus"/>
            <w:noProof/>
            <w:rtl/>
          </w:rPr>
          <w:t xml:space="preserve"> (2_4)</w:t>
        </w:r>
        <w:r w:rsidR="00805B46" w:rsidRPr="00262069">
          <w:rPr>
            <w:rFonts w:cs="B Lotus" w:hint="cs"/>
            <w:noProof/>
            <w:rtl/>
          </w:rPr>
          <w:t>: روند طرح</w:t>
        </w:r>
        <w:r w:rsidR="00805B46" w:rsidRPr="00262069">
          <w:rPr>
            <w:rFonts w:cs="B Lotus"/>
            <w:noProof/>
            <w:rtl/>
          </w:rPr>
          <w:softHyphen/>
        </w:r>
        <w:r w:rsidR="00805B46" w:rsidRPr="00262069">
          <w:rPr>
            <w:rFonts w:cs="B Lotus" w:hint="cs"/>
            <w:noProof/>
            <w:rtl/>
          </w:rPr>
          <w:t>ریزی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39</w:t>
        </w:r>
        <w:r w:rsidR="00805B46" w:rsidRPr="00262069">
          <w:rPr>
            <w:rStyle w:val="Hyperlink"/>
            <w:rFonts w:cs="B Lotus"/>
            <w:noProof/>
            <w:rtl/>
          </w:rPr>
          <w:fldChar w:fldCharType="end"/>
        </w:r>
      </w:hyperlink>
    </w:p>
    <w:p w14:paraId="0BD05B50"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3" w:history="1">
        <w:r w:rsidR="00805B46" w:rsidRPr="00262069">
          <w:rPr>
            <w:rStyle w:val="Hyperlink"/>
            <w:rFonts w:cs="B Lotus" w:hint="eastAsia"/>
            <w:noProof/>
            <w:rtl/>
          </w:rPr>
          <w:t>جدول</w:t>
        </w:r>
        <w:r w:rsidR="00805B46" w:rsidRPr="00262069">
          <w:rPr>
            <w:rStyle w:val="Hyperlink"/>
            <w:rFonts w:cs="B Lotus"/>
            <w:noProof/>
            <w:rtl/>
          </w:rPr>
          <w:t xml:space="preserve"> (2_5)</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کل</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شهر</w:t>
        </w:r>
        <w:r w:rsidR="00805B46" w:rsidRPr="00262069">
          <w:rPr>
            <w:rStyle w:val="Hyperlink"/>
            <w:rFonts w:cs="B Lotus"/>
            <w:noProof/>
            <w:rtl/>
          </w:rPr>
          <w:t xml:space="preserve"> </w:t>
        </w:r>
        <w:r w:rsidR="00805B46" w:rsidRPr="00262069">
          <w:rPr>
            <w:rStyle w:val="Hyperlink"/>
            <w:rFonts w:cs="B Lotus" w:hint="eastAsia"/>
            <w:noProof/>
            <w:rtl/>
          </w:rPr>
          <w:t>انتخاب</w:t>
        </w:r>
        <w:r w:rsidR="00805B46" w:rsidRPr="00262069">
          <w:rPr>
            <w:rStyle w:val="Hyperlink"/>
            <w:rFonts w:cs="B Lotus"/>
            <w:noProof/>
            <w:rtl/>
          </w:rPr>
          <w:t xml:space="preserve"> </w:t>
        </w:r>
        <w:r w:rsidR="00805B46" w:rsidRPr="00262069">
          <w:rPr>
            <w:rStyle w:val="Hyperlink"/>
            <w:rFonts w:cs="B Lotus" w:hint="eastAsia"/>
            <w:noProof/>
            <w:rtl/>
          </w:rPr>
          <w:t>شده</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43</w:t>
        </w:r>
        <w:r w:rsidR="00805B46" w:rsidRPr="00262069">
          <w:rPr>
            <w:rStyle w:val="Hyperlink"/>
            <w:rFonts w:cs="B Lotus"/>
            <w:noProof/>
            <w:rtl/>
          </w:rPr>
          <w:fldChar w:fldCharType="end"/>
        </w:r>
      </w:hyperlink>
    </w:p>
    <w:p w14:paraId="534BB845"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4" w:history="1">
        <w:r w:rsidR="00805B46" w:rsidRPr="00262069">
          <w:rPr>
            <w:rStyle w:val="Hyperlink"/>
            <w:rFonts w:cs="B Lotus" w:hint="eastAsia"/>
            <w:noProof/>
            <w:rtl/>
          </w:rPr>
          <w:t>جدول</w:t>
        </w:r>
        <w:r w:rsidR="00805B46" w:rsidRPr="00262069">
          <w:rPr>
            <w:rStyle w:val="Hyperlink"/>
            <w:rFonts w:cs="B Lotus"/>
            <w:noProof/>
            <w:rtl/>
          </w:rPr>
          <w:t xml:space="preserve"> (2_6)</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ظرف</w:t>
        </w:r>
        <w:r w:rsidR="00805B46" w:rsidRPr="00262069">
          <w:rPr>
            <w:rStyle w:val="Hyperlink"/>
            <w:rFonts w:cs="B Lotus" w:hint="cs"/>
            <w:noProof/>
            <w:rtl/>
          </w:rPr>
          <w:t>ی</w:t>
        </w:r>
        <w:r w:rsidR="00805B46" w:rsidRPr="00262069">
          <w:rPr>
            <w:rStyle w:val="Hyperlink"/>
            <w:rFonts w:cs="B Lotus" w:hint="eastAsia"/>
            <w:noProof/>
            <w:rtl/>
          </w:rPr>
          <w:t>ت</w:t>
        </w:r>
        <w:r w:rsidR="00805B46" w:rsidRPr="00262069">
          <w:rPr>
            <w:rStyle w:val="Hyperlink"/>
            <w:rFonts w:cs="B Lotus"/>
            <w:noProof/>
            <w:rtl/>
          </w:rPr>
          <w:t xml:space="preserve"> </w:t>
        </w:r>
        <w:r w:rsidR="00805B46" w:rsidRPr="00262069">
          <w:rPr>
            <w:rStyle w:val="Hyperlink"/>
            <w:rFonts w:cs="B Lotus" w:hint="eastAsia"/>
            <w:noProof/>
            <w:rtl/>
          </w:rPr>
          <w:t>نصب</w:t>
        </w:r>
        <w:r w:rsidR="00805B46" w:rsidRPr="00262069">
          <w:rPr>
            <w:rStyle w:val="Hyperlink"/>
            <w:rFonts w:cs="B Lotus"/>
            <w:noProof/>
            <w:rtl/>
          </w:rPr>
          <w:t xml:space="preserve"> </w:t>
        </w:r>
        <w:r w:rsidR="00805B46" w:rsidRPr="00262069">
          <w:rPr>
            <w:rStyle w:val="Hyperlink"/>
            <w:rFonts w:cs="B Lotus" w:hint="eastAsia"/>
            <w:noProof/>
            <w:rtl/>
          </w:rPr>
          <w:t>شده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ن</w:t>
        </w:r>
        <w:r w:rsidR="00805B46" w:rsidRPr="00262069">
          <w:rPr>
            <w:rStyle w:val="Hyperlink"/>
            <w:rFonts w:cs="B Lotus" w:hint="cs"/>
            <w:noProof/>
            <w:rtl/>
          </w:rPr>
          <w:t>ی</w:t>
        </w:r>
        <w:r w:rsidR="00805B46" w:rsidRPr="00262069">
          <w:rPr>
            <w:rStyle w:val="Hyperlink"/>
            <w:rFonts w:cs="B Lotus" w:hint="eastAsia"/>
            <w:noProof/>
            <w:rtl/>
          </w:rPr>
          <w:t>روگاه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52</w:t>
        </w:r>
        <w:r w:rsidR="00805B46" w:rsidRPr="00262069">
          <w:rPr>
            <w:rStyle w:val="Hyperlink"/>
            <w:rFonts w:cs="B Lotus"/>
            <w:noProof/>
            <w:rtl/>
          </w:rPr>
          <w:fldChar w:fldCharType="end"/>
        </w:r>
      </w:hyperlink>
    </w:p>
    <w:p w14:paraId="1AE90F5A"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5" w:history="1">
        <w:r w:rsidR="00805B46" w:rsidRPr="00262069">
          <w:rPr>
            <w:rStyle w:val="Hyperlink"/>
            <w:rFonts w:cs="B Lotus" w:hint="eastAsia"/>
            <w:noProof/>
            <w:rtl/>
          </w:rPr>
          <w:t>جدول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7):</w:t>
        </w:r>
        <w:r w:rsidR="00805B46" w:rsidRPr="00262069">
          <w:rPr>
            <w:rStyle w:val="Hyperlink"/>
            <w:rFonts w:cs="B Lotus"/>
            <w:noProof/>
            <w:rtl/>
          </w:rPr>
          <w:t xml:space="preserve"> </w:t>
        </w:r>
        <w:r w:rsidR="00805B46" w:rsidRPr="00262069">
          <w:rPr>
            <w:rStyle w:val="Hyperlink"/>
            <w:rFonts w:cs="B Lotus" w:hint="eastAsia"/>
            <w:noProof/>
            <w:rtl/>
          </w:rPr>
          <w:t>متغ</w:t>
        </w:r>
        <w:r w:rsidR="00805B46" w:rsidRPr="00262069">
          <w:rPr>
            <w:rStyle w:val="Hyperlink"/>
            <w:rFonts w:cs="B Lotus" w:hint="cs"/>
            <w:noProof/>
            <w:rtl/>
          </w:rPr>
          <w:t>ی</w:t>
        </w:r>
        <w:r w:rsidR="00805B46" w:rsidRPr="00262069">
          <w:rPr>
            <w:rStyle w:val="Hyperlink"/>
            <w:rFonts w:cs="B Lotus" w:hint="eastAsia"/>
            <w:noProof/>
            <w:rtl/>
          </w:rPr>
          <w:t>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تصمیم‌گیری</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t xml:space="preserve"> </w:t>
        </w:r>
        <w:r w:rsidR="00805B46" w:rsidRPr="00262069">
          <w:rPr>
            <w:rStyle w:val="Hyperlink"/>
            <w:rFonts w:cs="B Lotus" w:hint="eastAsia"/>
            <w:noProof/>
            <w:rtl/>
          </w:rPr>
          <w:t>ساز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مدل</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56</w:t>
        </w:r>
        <w:r w:rsidR="00805B46" w:rsidRPr="00262069">
          <w:rPr>
            <w:rStyle w:val="Hyperlink"/>
            <w:rFonts w:cs="B Lotus"/>
            <w:noProof/>
            <w:rtl/>
          </w:rPr>
          <w:fldChar w:fldCharType="end"/>
        </w:r>
      </w:hyperlink>
    </w:p>
    <w:p w14:paraId="79FEB2D4"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6" w:history="1">
        <w:r w:rsidR="00805B46" w:rsidRPr="00262069">
          <w:rPr>
            <w:rStyle w:val="Hyperlink"/>
            <w:rFonts w:cs="B Lotus" w:hint="eastAsia"/>
            <w:noProof/>
            <w:rtl/>
          </w:rPr>
          <w:t>جدول</w:t>
        </w:r>
        <w:r w:rsidR="00805B46" w:rsidRPr="00262069">
          <w:rPr>
            <w:rStyle w:val="Hyperlink"/>
            <w:rFonts w:cs="B Lotus"/>
            <w:noProof/>
            <w:rtl/>
          </w:rPr>
          <w:t xml:space="preserve"> (2_8)</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ضر</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کل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انتقال</w:t>
        </w:r>
        <w:r w:rsidR="00805B46" w:rsidRPr="00262069">
          <w:rPr>
            <w:rStyle w:val="Hyperlink"/>
            <w:rFonts w:cs="B Lotus"/>
            <w:noProof/>
            <w:rtl/>
          </w:rPr>
          <w:t xml:space="preserve"> </w:t>
        </w:r>
        <w:r w:rsidR="00805B46" w:rsidRPr="00262069">
          <w:rPr>
            <w:rStyle w:val="Hyperlink"/>
            <w:rFonts w:cs="B Lotus" w:hint="eastAsia"/>
            <w:noProof/>
            <w:rtl/>
          </w:rPr>
          <w:t>حرارات</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56</w:t>
        </w:r>
        <w:r w:rsidR="00805B46" w:rsidRPr="00262069">
          <w:rPr>
            <w:rStyle w:val="Hyperlink"/>
            <w:rFonts w:cs="B Lotus"/>
            <w:noProof/>
            <w:rtl/>
          </w:rPr>
          <w:fldChar w:fldCharType="end"/>
        </w:r>
      </w:hyperlink>
    </w:p>
    <w:p w14:paraId="3B1F65A1" w14:textId="77777777" w:rsidR="00805B46" w:rsidRPr="00262069" w:rsidRDefault="004649A2"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7" w:history="1">
        <w:r w:rsidR="00805B46" w:rsidRPr="00262069">
          <w:rPr>
            <w:rStyle w:val="Hyperlink"/>
            <w:rFonts w:cs="B Lotus" w:hint="eastAsia"/>
            <w:noProof/>
            <w:rtl/>
          </w:rPr>
          <w:t>جدول</w:t>
        </w:r>
        <w:r w:rsidR="00805B46" w:rsidRPr="00262069">
          <w:rPr>
            <w:rStyle w:val="Hyperlink"/>
            <w:rFonts w:cs="B Lotus"/>
            <w:noProof/>
            <w:rtl/>
          </w:rPr>
          <w:t xml:space="preserve"> (2_9)</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تأثیر</w:t>
        </w:r>
        <w:r w:rsidR="00805B46" w:rsidRPr="00262069">
          <w:rPr>
            <w:rStyle w:val="Hyperlink"/>
            <w:rFonts w:cs="B Lotus"/>
            <w:noProof/>
            <w:rtl/>
          </w:rPr>
          <w:t xml:space="preserve"> </w:t>
        </w:r>
        <w:r w:rsidR="00805B46" w:rsidRPr="00262069">
          <w:rPr>
            <w:rStyle w:val="Hyperlink"/>
            <w:rFonts w:cs="B Lotus" w:hint="eastAsia"/>
            <w:noProof/>
            <w:rtl/>
          </w:rPr>
          <w:t>ارتفاع</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57</w:t>
        </w:r>
        <w:r w:rsidR="00805B46" w:rsidRPr="00262069">
          <w:rPr>
            <w:rStyle w:val="Hyperlink"/>
            <w:rFonts w:cs="B Lotus"/>
            <w:noProof/>
            <w:rtl/>
          </w:rPr>
          <w:fldChar w:fldCharType="end"/>
        </w:r>
      </w:hyperlink>
    </w:p>
    <w:p w14:paraId="3E8A99A5" w14:textId="77777777" w:rsidR="00805B46" w:rsidRPr="00262069" w:rsidRDefault="00805B46" w:rsidP="00805B46">
      <w:pPr>
        <w:tabs>
          <w:tab w:val="right" w:leader="dot" w:pos="8777"/>
        </w:tabs>
        <w:ind w:firstLine="0"/>
        <w:rPr>
          <w:rFonts w:cs="B Lotus"/>
          <w:bCs/>
          <w:noProof/>
          <w:sz w:val="20"/>
          <w:rtl/>
          <w:lang w:bidi="fa-IR"/>
        </w:rPr>
      </w:pPr>
      <w:r w:rsidRPr="00262069">
        <w:rPr>
          <w:rFonts w:cs="B Lotus"/>
          <w:bCs/>
          <w:noProof/>
          <w:sz w:val="20"/>
          <w:rtl/>
          <w:lang w:bidi="fa-IR"/>
        </w:rPr>
        <w:fldChar w:fldCharType="end"/>
      </w:r>
    </w:p>
    <w:p w14:paraId="663525B5" w14:textId="2830DF9A" w:rsidR="00805B46" w:rsidRDefault="00805B46" w:rsidP="00805B46">
      <w:pPr>
        <w:ind w:firstLine="0"/>
        <w:rPr>
          <w:rFonts w:cs="B Lotus"/>
          <w:rtl/>
          <w:lang w:bidi="fa-IR"/>
        </w:rPr>
      </w:pPr>
    </w:p>
    <w:p w14:paraId="75FEDDD3" w14:textId="0739E4A9" w:rsidR="004654CD" w:rsidRDefault="004654CD" w:rsidP="00805B46">
      <w:pPr>
        <w:ind w:firstLine="0"/>
        <w:rPr>
          <w:rFonts w:cs="B Lotus"/>
          <w:rtl/>
          <w:lang w:bidi="fa-IR"/>
        </w:rPr>
      </w:pPr>
    </w:p>
    <w:p w14:paraId="5305D94C" w14:textId="78B4BC49" w:rsidR="004654CD" w:rsidRDefault="004654CD" w:rsidP="00805B46">
      <w:pPr>
        <w:ind w:firstLine="0"/>
        <w:rPr>
          <w:rFonts w:cs="B Lotus"/>
          <w:rtl/>
          <w:lang w:bidi="fa-IR"/>
        </w:rPr>
      </w:pPr>
    </w:p>
    <w:p w14:paraId="48A83ED2" w14:textId="3ACF04CE" w:rsidR="004654CD" w:rsidRDefault="004654CD" w:rsidP="00805B46">
      <w:pPr>
        <w:ind w:firstLine="0"/>
        <w:rPr>
          <w:rFonts w:cs="B Lotus"/>
          <w:rtl/>
          <w:lang w:bidi="fa-IR"/>
        </w:rPr>
      </w:pPr>
    </w:p>
    <w:p w14:paraId="32F82DF3" w14:textId="1F99C159" w:rsidR="004654CD" w:rsidRDefault="004654CD" w:rsidP="00805B46">
      <w:pPr>
        <w:ind w:firstLine="0"/>
        <w:rPr>
          <w:rFonts w:cs="B Lotus"/>
          <w:rtl/>
          <w:lang w:bidi="fa-IR"/>
        </w:rPr>
      </w:pPr>
    </w:p>
    <w:p w14:paraId="689B2755" w14:textId="0FFCBAFD" w:rsidR="004654CD" w:rsidRDefault="004654CD" w:rsidP="00805B46">
      <w:pPr>
        <w:ind w:firstLine="0"/>
        <w:rPr>
          <w:rFonts w:cs="B Lotus"/>
          <w:rtl/>
          <w:lang w:bidi="fa-IR"/>
        </w:rPr>
      </w:pPr>
    </w:p>
    <w:p w14:paraId="6D9E438A" w14:textId="60EB8F95" w:rsidR="004654CD" w:rsidRDefault="004654CD" w:rsidP="00805B46">
      <w:pPr>
        <w:ind w:firstLine="0"/>
        <w:rPr>
          <w:rFonts w:cs="B Lotus"/>
          <w:rtl/>
          <w:lang w:bidi="fa-IR"/>
        </w:rPr>
      </w:pPr>
    </w:p>
    <w:p w14:paraId="47F02A09" w14:textId="67C63A47" w:rsidR="004654CD" w:rsidRDefault="004654CD" w:rsidP="00805B46">
      <w:pPr>
        <w:ind w:firstLine="0"/>
        <w:rPr>
          <w:rFonts w:cs="B Lotus"/>
          <w:rtl/>
          <w:lang w:bidi="fa-IR"/>
        </w:rPr>
      </w:pPr>
    </w:p>
    <w:p w14:paraId="3AB6933B" w14:textId="1F22717E" w:rsidR="004654CD" w:rsidRDefault="004654CD" w:rsidP="00805B46">
      <w:pPr>
        <w:ind w:firstLine="0"/>
        <w:rPr>
          <w:rFonts w:cs="B Lotus"/>
          <w:rtl/>
          <w:lang w:bidi="fa-IR"/>
        </w:rPr>
      </w:pPr>
    </w:p>
    <w:p w14:paraId="0768B67C" w14:textId="73BBD1FE" w:rsidR="004654CD" w:rsidRDefault="004654CD" w:rsidP="00805B46">
      <w:pPr>
        <w:ind w:firstLine="0"/>
        <w:rPr>
          <w:rFonts w:cs="B Lotus"/>
          <w:rtl/>
          <w:lang w:bidi="fa-IR"/>
        </w:rPr>
      </w:pPr>
    </w:p>
    <w:p w14:paraId="07740280" w14:textId="34D4686C" w:rsidR="004654CD" w:rsidRDefault="004654CD" w:rsidP="00805B46">
      <w:pPr>
        <w:ind w:firstLine="0"/>
        <w:rPr>
          <w:rFonts w:cs="B Lotus"/>
          <w:rtl/>
          <w:lang w:bidi="fa-IR"/>
        </w:rPr>
      </w:pPr>
    </w:p>
    <w:p w14:paraId="53B6B965" w14:textId="2ED4E13C" w:rsidR="004654CD" w:rsidRDefault="004654CD" w:rsidP="00805B46">
      <w:pPr>
        <w:ind w:firstLine="0"/>
        <w:rPr>
          <w:rFonts w:cs="B Lotus"/>
          <w:rtl/>
          <w:lang w:bidi="fa-IR"/>
        </w:rPr>
      </w:pPr>
    </w:p>
    <w:p w14:paraId="37D1922A" w14:textId="0825A400" w:rsidR="004654CD" w:rsidRDefault="004654CD" w:rsidP="00805B46">
      <w:pPr>
        <w:ind w:firstLine="0"/>
        <w:rPr>
          <w:rFonts w:cs="B Lotus"/>
          <w:rtl/>
          <w:lang w:bidi="fa-IR"/>
        </w:rPr>
      </w:pPr>
    </w:p>
    <w:p w14:paraId="27113711" w14:textId="58497C70" w:rsidR="004654CD" w:rsidRDefault="004654CD" w:rsidP="00805B46">
      <w:pPr>
        <w:ind w:firstLine="0"/>
        <w:rPr>
          <w:rFonts w:cs="B Lotus"/>
          <w:rtl/>
          <w:lang w:bidi="fa-IR"/>
        </w:rPr>
      </w:pPr>
    </w:p>
    <w:p w14:paraId="1637C156" w14:textId="36194581" w:rsidR="004654CD" w:rsidRDefault="004654CD" w:rsidP="00805B46">
      <w:pPr>
        <w:ind w:firstLine="0"/>
        <w:rPr>
          <w:rFonts w:cs="B Lotus"/>
          <w:rtl/>
          <w:lang w:bidi="fa-IR"/>
        </w:rPr>
      </w:pPr>
    </w:p>
    <w:p w14:paraId="028C2A34" w14:textId="4C1F18EE" w:rsidR="004654CD" w:rsidRDefault="004654CD" w:rsidP="00805B46">
      <w:pPr>
        <w:ind w:firstLine="0"/>
        <w:rPr>
          <w:rFonts w:cs="B Lotus"/>
          <w:rtl/>
          <w:lang w:bidi="fa-IR"/>
        </w:rPr>
      </w:pPr>
    </w:p>
    <w:p w14:paraId="600C42BE" w14:textId="20A8CE3F" w:rsidR="004654CD" w:rsidRDefault="004654CD" w:rsidP="00805B46">
      <w:pPr>
        <w:ind w:firstLine="0"/>
        <w:rPr>
          <w:rFonts w:cs="B Lotus"/>
          <w:rtl/>
          <w:lang w:bidi="fa-IR"/>
        </w:rPr>
      </w:pPr>
    </w:p>
    <w:p w14:paraId="06FD090D" w14:textId="53ED42C4" w:rsidR="004654CD" w:rsidRDefault="004654CD" w:rsidP="00805B46">
      <w:pPr>
        <w:ind w:firstLine="0"/>
        <w:rPr>
          <w:rFonts w:cs="B Lotus"/>
          <w:rtl/>
          <w:lang w:bidi="fa-IR"/>
        </w:rPr>
      </w:pPr>
    </w:p>
    <w:p w14:paraId="5027299A" w14:textId="72B97D50" w:rsidR="004654CD" w:rsidRDefault="004654CD" w:rsidP="00805B46">
      <w:pPr>
        <w:ind w:firstLine="0"/>
        <w:rPr>
          <w:rFonts w:cs="B Lotus"/>
          <w:rtl/>
          <w:lang w:bidi="fa-IR"/>
        </w:rPr>
      </w:pPr>
    </w:p>
    <w:p w14:paraId="5109552E" w14:textId="76F039B7" w:rsidR="004654CD" w:rsidRDefault="004654CD" w:rsidP="00805B46">
      <w:pPr>
        <w:ind w:firstLine="0"/>
        <w:rPr>
          <w:rFonts w:cs="B Lotus"/>
          <w:rtl/>
          <w:lang w:bidi="fa-IR"/>
        </w:rPr>
      </w:pPr>
    </w:p>
    <w:p w14:paraId="78E322A7" w14:textId="227DEC3F" w:rsidR="004654CD" w:rsidRDefault="004654CD" w:rsidP="00805B46">
      <w:pPr>
        <w:ind w:firstLine="0"/>
        <w:rPr>
          <w:rFonts w:cs="B Lotus"/>
          <w:rtl/>
          <w:lang w:bidi="fa-IR"/>
        </w:rPr>
      </w:pPr>
    </w:p>
    <w:p w14:paraId="53DCEDB3" w14:textId="55C16244" w:rsidR="004654CD" w:rsidRDefault="004654CD" w:rsidP="00805B46">
      <w:pPr>
        <w:ind w:firstLine="0"/>
        <w:rPr>
          <w:rFonts w:cs="B Lotus"/>
          <w:rtl/>
          <w:lang w:bidi="fa-IR"/>
        </w:rPr>
      </w:pPr>
    </w:p>
    <w:p w14:paraId="76E3A6C9" w14:textId="386734E2" w:rsidR="004654CD" w:rsidRDefault="004654CD" w:rsidP="00805B46">
      <w:pPr>
        <w:ind w:firstLine="0"/>
        <w:rPr>
          <w:rFonts w:cs="B Lotus"/>
          <w:rtl/>
          <w:lang w:bidi="fa-IR"/>
        </w:rPr>
      </w:pPr>
    </w:p>
    <w:p w14:paraId="6A648E74" w14:textId="05EC43F6" w:rsidR="004654CD" w:rsidRDefault="004654CD" w:rsidP="00805B46">
      <w:pPr>
        <w:ind w:firstLine="0"/>
        <w:rPr>
          <w:rFonts w:cs="B Lotus"/>
          <w:rtl/>
          <w:lang w:bidi="fa-IR"/>
        </w:rPr>
      </w:pPr>
    </w:p>
    <w:p w14:paraId="50A65C2E" w14:textId="1CD4FC5A" w:rsidR="004654CD" w:rsidRPr="00324E85" w:rsidRDefault="004654CD" w:rsidP="004654CD">
      <w:pPr>
        <w:pStyle w:val="aa"/>
        <w:rPr>
          <w:rFonts w:cs="B Mitra"/>
          <w:b/>
          <w:bCs/>
          <w:szCs w:val="24"/>
          <w:lang w:bidi="fa-IR"/>
        </w:rPr>
      </w:pPr>
      <w:r w:rsidRPr="00324E85">
        <w:rPr>
          <w:rFonts w:cs="B Mitra" w:hint="cs"/>
          <w:b/>
          <w:bCs/>
          <w:szCs w:val="24"/>
          <w:rtl/>
          <w:lang w:bidi="fa-IR"/>
        </w:rPr>
        <w:t xml:space="preserve">اطلاعات مربوط به موضوع پایان‌نامه: </w:t>
      </w:r>
    </w:p>
    <w:p w14:paraId="192B42AE" w14:textId="3AD3C89F" w:rsidR="004654CD" w:rsidRPr="001367D4" w:rsidRDefault="004654CD" w:rsidP="004654CD">
      <w:pPr>
        <w:pStyle w:val="aa"/>
        <w:rPr>
          <w:rFonts w:cs="B Nazanin"/>
          <w:szCs w:val="24"/>
          <w:rtl/>
          <w:lang w:bidi="fa-IR"/>
        </w:rPr>
      </w:pPr>
      <w:r w:rsidRPr="001367D4">
        <w:rPr>
          <w:rFonts w:cs="B Nazanin" w:hint="cs"/>
          <w:szCs w:val="24"/>
          <w:rtl/>
          <w:lang w:bidi="fa-IR"/>
        </w:rPr>
        <w:t>تعریف پایان نامه:</w:t>
      </w:r>
    </w:p>
    <w:p w14:paraId="2BA9CB41" w14:textId="77777777" w:rsidR="004654CD" w:rsidRPr="001367D4" w:rsidRDefault="004654CD" w:rsidP="004654CD">
      <w:pPr>
        <w:pStyle w:val="aa"/>
        <w:rPr>
          <w:rFonts w:cs="B Nazanin"/>
          <w:szCs w:val="24"/>
          <w:rtl/>
          <w:lang w:bidi="fa-IR"/>
        </w:rPr>
      </w:pPr>
      <w:r w:rsidRPr="001367D4">
        <w:rPr>
          <w:rFonts w:cs="B Nazanin" w:hint="cs"/>
          <w:szCs w:val="24"/>
          <w:rtl/>
          <w:lang w:bidi="fa-IR"/>
        </w:rPr>
        <w:t>ارائه</w:t>
      </w:r>
      <w:r w:rsidRPr="001367D4">
        <w:rPr>
          <w:rFonts w:cs="B Nazanin"/>
          <w:szCs w:val="24"/>
          <w:rtl/>
          <w:lang w:bidi="fa-IR"/>
        </w:rPr>
        <w:softHyphen/>
      </w:r>
      <w:r w:rsidRPr="001367D4">
        <w:rPr>
          <w:rFonts w:cs="B Nazanin" w:hint="cs"/>
          <w:szCs w:val="24"/>
          <w:rtl/>
          <w:lang w:bidi="fa-IR"/>
        </w:rPr>
        <w:t>ی یک تعریف جدید برای برنامه</w:t>
      </w:r>
      <w:r w:rsidRPr="001367D4">
        <w:rPr>
          <w:rFonts w:cs="B Nazanin"/>
          <w:szCs w:val="24"/>
          <w:rtl/>
          <w:lang w:bidi="fa-IR"/>
        </w:rPr>
        <w:softHyphen/>
      </w:r>
      <w:r w:rsidRPr="001367D4">
        <w:rPr>
          <w:rFonts w:cs="B Nazanin" w:hint="cs"/>
          <w:szCs w:val="24"/>
          <w:rtl/>
          <w:lang w:bidi="fa-IR"/>
        </w:rPr>
        <w:t>ریزی انرژی، طرح</w:t>
      </w:r>
      <w:r w:rsidRPr="001367D4">
        <w:rPr>
          <w:rFonts w:cs="B Nazanin"/>
          <w:szCs w:val="24"/>
          <w:rtl/>
          <w:lang w:bidi="fa-IR"/>
        </w:rPr>
        <w:softHyphen/>
      </w:r>
      <w:r w:rsidRPr="001367D4">
        <w:rPr>
          <w:rFonts w:cs="B Nazanin" w:hint="cs"/>
          <w:szCs w:val="24"/>
          <w:rtl/>
          <w:lang w:bidi="fa-IR"/>
        </w:rPr>
        <w:t>ریزی انرژی، سیاست</w:t>
      </w:r>
      <w:r w:rsidRPr="001367D4">
        <w:rPr>
          <w:rFonts w:cs="B Nazanin"/>
          <w:szCs w:val="24"/>
          <w:rtl/>
          <w:lang w:bidi="fa-IR"/>
        </w:rPr>
        <w:softHyphen/>
      </w:r>
      <w:r w:rsidRPr="001367D4">
        <w:rPr>
          <w:rFonts w:cs="B Nazanin" w:hint="cs"/>
          <w:szCs w:val="24"/>
          <w:rtl/>
          <w:lang w:bidi="fa-IR"/>
        </w:rPr>
        <w:t>گذاری انرژی و توسعه</w:t>
      </w:r>
      <w:r w:rsidRPr="001367D4">
        <w:rPr>
          <w:rFonts w:cs="B Nazanin"/>
          <w:szCs w:val="24"/>
          <w:rtl/>
          <w:lang w:bidi="fa-IR"/>
        </w:rPr>
        <w:softHyphen/>
      </w:r>
      <w:r w:rsidRPr="001367D4">
        <w:rPr>
          <w:rFonts w:cs="B Nazanin" w:hint="cs"/>
          <w:szCs w:val="24"/>
          <w:rtl/>
          <w:lang w:bidi="fa-IR"/>
        </w:rPr>
        <w:t>ی پایدار انرژی با توجه به شرایط جهانی و منطقه</w:t>
      </w:r>
      <w:r w:rsidRPr="001367D4">
        <w:rPr>
          <w:rFonts w:cs="B Nazanin"/>
          <w:szCs w:val="24"/>
          <w:rtl/>
          <w:lang w:bidi="fa-IR"/>
        </w:rPr>
        <w:softHyphen/>
      </w:r>
      <w:r w:rsidRPr="001367D4">
        <w:rPr>
          <w:rFonts w:cs="B Nazanin" w:hint="cs"/>
          <w:szCs w:val="24"/>
          <w:rtl/>
          <w:lang w:bidi="fa-IR"/>
        </w:rPr>
        <w:t>ای با مطالعه</w:t>
      </w:r>
      <w:r w:rsidRPr="001367D4">
        <w:rPr>
          <w:rFonts w:cs="B Nazanin"/>
          <w:szCs w:val="24"/>
          <w:rtl/>
          <w:lang w:bidi="fa-IR"/>
        </w:rPr>
        <w:softHyphen/>
      </w:r>
      <w:r w:rsidRPr="001367D4">
        <w:rPr>
          <w:rFonts w:cs="B Nazanin" w:hint="cs"/>
          <w:szCs w:val="24"/>
          <w:rtl/>
          <w:lang w:bidi="fa-IR"/>
        </w:rPr>
        <w:t>ی موردی ایران</w:t>
      </w:r>
      <w:r>
        <w:rPr>
          <w:rFonts w:cs="B Nazanin" w:hint="cs"/>
          <w:szCs w:val="24"/>
          <w:rtl/>
          <w:lang w:bidi="fa-IR"/>
        </w:rPr>
        <w:t>.</w:t>
      </w:r>
      <w:r w:rsidRPr="001367D4">
        <w:rPr>
          <w:rFonts w:cs="B Nazanin" w:hint="cs"/>
          <w:szCs w:val="24"/>
          <w:rtl/>
          <w:lang w:bidi="fa-IR"/>
        </w:rPr>
        <w:t xml:space="preserve"> </w:t>
      </w:r>
    </w:p>
    <w:p w14:paraId="2BE73F60" w14:textId="77777777" w:rsidR="004654CD" w:rsidRPr="001367D4" w:rsidRDefault="004654CD" w:rsidP="004654CD">
      <w:pPr>
        <w:pStyle w:val="aa"/>
        <w:rPr>
          <w:rFonts w:cs="B Nazanin"/>
          <w:szCs w:val="24"/>
          <w:rtl/>
          <w:lang w:bidi="fa-IR"/>
        </w:rPr>
      </w:pPr>
      <w:r w:rsidRPr="001367D4">
        <w:rPr>
          <w:rFonts w:cs="B Nazanin" w:hint="cs"/>
          <w:szCs w:val="24"/>
          <w:rtl/>
          <w:lang w:bidi="fa-IR"/>
        </w:rPr>
        <w:lastRenderedPageBreak/>
        <w:t>بررسی تفاوت</w:t>
      </w:r>
      <w:r w:rsidRPr="001367D4">
        <w:rPr>
          <w:rFonts w:cs="B Nazanin"/>
          <w:szCs w:val="24"/>
          <w:rtl/>
          <w:lang w:bidi="fa-IR"/>
        </w:rPr>
        <w:softHyphen/>
      </w:r>
      <w:r w:rsidRPr="001367D4">
        <w:rPr>
          <w:rFonts w:cs="B Nazanin" w:hint="cs"/>
          <w:szCs w:val="24"/>
          <w:rtl/>
          <w:lang w:bidi="fa-IR"/>
        </w:rPr>
        <w:t>های پارامتر</w:t>
      </w:r>
      <w:r w:rsidRPr="001367D4">
        <w:rPr>
          <w:rFonts w:cs="B Nazanin"/>
          <w:szCs w:val="24"/>
          <w:rtl/>
          <w:lang w:bidi="fa-IR"/>
        </w:rPr>
        <w:softHyphen/>
      </w:r>
      <w:r w:rsidRPr="001367D4">
        <w:rPr>
          <w:rFonts w:cs="B Nazanin" w:hint="cs"/>
          <w:szCs w:val="24"/>
          <w:rtl/>
          <w:lang w:bidi="fa-IR"/>
        </w:rPr>
        <w:t>های چهارگانه، تعامل این پارامتر</w:t>
      </w:r>
      <w:r w:rsidRPr="001367D4">
        <w:rPr>
          <w:rFonts w:cs="B Nazanin"/>
          <w:szCs w:val="24"/>
          <w:rtl/>
          <w:lang w:bidi="fa-IR"/>
        </w:rPr>
        <w:softHyphen/>
      </w:r>
      <w:r w:rsidRPr="001367D4">
        <w:rPr>
          <w:rFonts w:cs="B Nazanin" w:hint="cs"/>
          <w:szCs w:val="24"/>
          <w:rtl/>
          <w:lang w:bidi="fa-IR"/>
        </w:rPr>
        <w:t>ها و نحوه</w:t>
      </w:r>
      <w:r w:rsidRPr="001367D4">
        <w:rPr>
          <w:rFonts w:cs="B Nazanin"/>
          <w:szCs w:val="24"/>
          <w:rtl/>
          <w:lang w:bidi="fa-IR"/>
        </w:rPr>
        <w:softHyphen/>
      </w:r>
      <w:r w:rsidRPr="001367D4">
        <w:rPr>
          <w:rFonts w:cs="B Nazanin" w:hint="cs"/>
          <w:szCs w:val="24"/>
          <w:rtl/>
          <w:lang w:bidi="fa-IR"/>
        </w:rPr>
        <w:t>ی تاثیر این پارامتر</w:t>
      </w:r>
      <w:r w:rsidRPr="001367D4">
        <w:rPr>
          <w:rFonts w:cs="B Nazanin"/>
          <w:szCs w:val="24"/>
          <w:rtl/>
          <w:lang w:bidi="fa-IR"/>
        </w:rPr>
        <w:softHyphen/>
      </w:r>
      <w:r w:rsidRPr="001367D4">
        <w:rPr>
          <w:rFonts w:cs="B Nazanin" w:hint="cs"/>
          <w:szCs w:val="24"/>
          <w:rtl/>
          <w:lang w:bidi="fa-IR"/>
        </w:rPr>
        <w:t>ها بر آینده</w:t>
      </w:r>
      <w:r w:rsidRPr="001367D4">
        <w:rPr>
          <w:rFonts w:cs="B Nazanin"/>
          <w:szCs w:val="24"/>
          <w:rtl/>
          <w:lang w:bidi="fa-IR"/>
        </w:rPr>
        <w:softHyphen/>
      </w:r>
      <w:r w:rsidRPr="001367D4">
        <w:rPr>
          <w:rFonts w:cs="B Nazanin" w:hint="cs"/>
          <w:szCs w:val="24"/>
          <w:rtl/>
          <w:lang w:bidi="fa-IR"/>
        </w:rPr>
        <w:t>ی انرژی</w:t>
      </w:r>
      <w:r>
        <w:rPr>
          <w:rFonts w:cs="B Nazanin" w:hint="cs"/>
          <w:szCs w:val="24"/>
          <w:rtl/>
          <w:lang w:bidi="fa-IR"/>
        </w:rPr>
        <w:t>.</w:t>
      </w:r>
    </w:p>
    <w:p w14:paraId="311FABA1" w14:textId="6A75F241" w:rsidR="004654CD" w:rsidRPr="001367D4" w:rsidRDefault="004654CD" w:rsidP="004654CD">
      <w:pPr>
        <w:pStyle w:val="aa"/>
        <w:rPr>
          <w:rFonts w:cs="B Nazanin"/>
          <w:szCs w:val="24"/>
          <w:rtl/>
          <w:lang w:bidi="fa-IR"/>
        </w:rPr>
      </w:pPr>
      <w:r w:rsidRPr="001367D4">
        <w:rPr>
          <w:rFonts w:cs="B Nazanin" w:hint="cs"/>
          <w:szCs w:val="24"/>
          <w:rtl/>
          <w:lang w:bidi="fa-IR"/>
        </w:rPr>
        <w:t xml:space="preserve">مراحل انجام پایان نامه و روش‌های اجرایی: </w:t>
      </w:r>
    </w:p>
    <w:p w14:paraId="27080D6A" w14:textId="77777777" w:rsidR="004654CD" w:rsidRDefault="004654CD" w:rsidP="004654CD">
      <w:pPr>
        <w:pStyle w:val="aa"/>
        <w:rPr>
          <w:rFonts w:cs="B Nazanin"/>
          <w:szCs w:val="24"/>
          <w:rtl/>
          <w:lang w:bidi="fa-IR"/>
        </w:rPr>
      </w:pPr>
      <w:r w:rsidRPr="001367D4">
        <w:rPr>
          <w:rFonts w:cs="B Nazanin" w:hint="cs"/>
          <w:szCs w:val="24"/>
          <w:rtl/>
          <w:lang w:bidi="fa-IR"/>
        </w:rPr>
        <w:t>بررسی طرح</w:t>
      </w:r>
      <w:r w:rsidRPr="001367D4">
        <w:rPr>
          <w:rFonts w:cs="B Nazanin"/>
          <w:szCs w:val="24"/>
          <w:rtl/>
          <w:lang w:bidi="fa-IR"/>
        </w:rPr>
        <w:softHyphen/>
      </w:r>
      <w:r w:rsidRPr="001367D4">
        <w:rPr>
          <w:rFonts w:cs="B Nazanin" w:hint="cs"/>
          <w:szCs w:val="24"/>
          <w:rtl/>
          <w:lang w:bidi="fa-IR"/>
        </w:rPr>
        <w:t>ریزی انرژی از ابتدای دهه</w:t>
      </w:r>
      <w:r w:rsidRPr="001367D4">
        <w:rPr>
          <w:rFonts w:cs="B Nazanin"/>
          <w:szCs w:val="24"/>
          <w:rtl/>
          <w:lang w:bidi="fa-IR"/>
        </w:rPr>
        <w:softHyphen/>
      </w:r>
      <w:r>
        <w:rPr>
          <w:rFonts w:cs="B Nazanin" w:hint="cs"/>
          <w:szCs w:val="24"/>
          <w:rtl/>
          <w:lang w:bidi="fa-IR"/>
        </w:rPr>
        <w:t>ی 70 میلادی تا</w:t>
      </w:r>
      <w:r w:rsidRPr="001367D4">
        <w:rPr>
          <w:rFonts w:cs="B Nazanin" w:hint="cs"/>
          <w:szCs w:val="24"/>
          <w:rtl/>
          <w:lang w:bidi="fa-IR"/>
        </w:rPr>
        <w:t>کنون برای رسیدن به یک تعریف جامع از وضعیت کنونی ایران، جهان و خاورمیانه و شناخت تاریخچه</w:t>
      </w:r>
      <w:r w:rsidRPr="001367D4">
        <w:rPr>
          <w:rFonts w:cs="B Nazanin"/>
          <w:szCs w:val="24"/>
          <w:rtl/>
          <w:lang w:bidi="fa-IR"/>
        </w:rPr>
        <w:softHyphen/>
      </w:r>
      <w:r w:rsidRPr="001367D4">
        <w:rPr>
          <w:rFonts w:cs="B Nazanin" w:hint="cs"/>
          <w:szCs w:val="24"/>
          <w:rtl/>
          <w:lang w:bidi="fa-IR"/>
        </w:rPr>
        <w:t>ی طرح</w:t>
      </w:r>
      <w:r w:rsidRPr="001367D4">
        <w:rPr>
          <w:rFonts w:cs="B Nazanin"/>
          <w:szCs w:val="24"/>
          <w:rtl/>
          <w:lang w:bidi="fa-IR"/>
        </w:rPr>
        <w:softHyphen/>
      </w:r>
      <w:r w:rsidRPr="001367D4">
        <w:rPr>
          <w:rFonts w:cs="B Nazanin" w:hint="cs"/>
          <w:szCs w:val="24"/>
          <w:rtl/>
          <w:lang w:bidi="fa-IR"/>
        </w:rPr>
        <w:t>ریزی انرژی</w:t>
      </w:r>
      <w:r>
        <w:rPr>
          <w:rFonts w:cs="B Nazanin" w:hint="cs"/>
          <w:szCs w:val="24"/>
          <w:rtl/>
          <w:lang w:bidi="fa-IR"/>
        </w:rPr>
        <w:t>.</w:t>
      </w:r>
      <w:r w:rsidRPr="001367D4">
        <w:rPr>
          <w:rFonts w:cs="B Nazanin" w:hint="cs"/>
          <w:szCs w:val="24"/>
          <w:rtl/>
          <w:lang w:bidi="fa-IR"/>
        </w:rPr>
        <w:t xml:space="preserve"> </w:t>
      </w:r>
    </w:p>
    <w:p w14:paraId="7AF771BF" w14:textId="77777777" w:rsidR="004654CD" w:rsidRPr="00A0726C" w:rsidRDefault="004654CD" w:rsidP="004654CD">
      <w:pPr>
        <w:pStyle w:val="ListParagraph"/>
        <w:numPr>
          <w:ilvl w:val="0"/>
          <w:numId w:val="40"/>
        </w:numPr>
        <w:spacing w:before="120" w:after="120"/>
        <w:rPr>
          <w:noProof/>
          <w:lang w:bidi="fa-IR"/>
        </w:rPr>
      </w:pPr>
      <w:r w:rsidRPr="002F22AD">
        <w:rPr>
          <w:rFonts w:hint="cs"/>
          <w:noProof/>
          <w:rtl/>
          <w:lang w:bidi="fa-IR"/>
        </w:rPr>
        <w:t>مطالعه انواع طرح</w:t>
      </w:r>
      <w:r w:rsidRPr="002F22AD">
        <w:rPr>
          <w:noProof/>
          <w:rtl/>
          <w:lang w:bidi="fa-IR"/>
        </w:rPr>
        <w:softHyphen/>
      </w:r>
      <w:r w:rsidRPr="002F22AD">
        <w:rPr>
          <w:rFonts w:hint="cs"/>
          <w:noProof/>
          <w:rtl/>
          <w:lang w:bidi="fa-IR"/>
        </w:rPr>
        <w:t>ها، برنامه‌ها و سیاستگزاری‌های انرژی در کشورهای هدف</w:t>
      </w:r>
      <w:r>
        <w:rPr>
          <w:rFonts w:hint="cs"/>
          <w:noProof/>
          <w:rtl/>
          <w:lang w:bidi="fa-IR"/>
        </w:rPr>
        <w:t>.</w:t>
      </w:r>
      <w:r w:rsidRPr="002F22AD">
        <w:rPr>
          <w:rFonts w:hint="cs"/>
          <w:noProof/>
          <w:rtl/>
          <w:lang w:bidi="fa-IR"/>
        </w:rPr>
        <w:t xml:space="preserve"> </w:t>
      </w:r>
    </w:p>
    <w:p w14:paraId="01D3AF37" w14:textId="77777777" w:rsidR="004654CD" w:rsidRPr="00A0726C" w:rsidRDefault="004654CD" w:rsidP="004654CD">
      <w:pPr>
        <w:pStyle w:val="ListParagraph"/>
        <w:numPr>
          <w:ilvl w:val="0"/>
          <w:numId w:val="40"/>
        </w:numPr>
        <w:spacing w:before="120" w:after="120"/>
        <w:rPr>
          <w:noProof/>
          <w:rtl/>
          <w:lang w:bidi="fa-IR"/>
        </w:rPr>
      </w:pPr>
      <w:r>
        <w:rPr>
          <w:rFonts w:hint="cs"/>
          <w:noProof/>
          <w:rtl/>
          <w:lang w:bidi="fa-IR"/>
        </w:rPr>
        <w:t xml:space="preserve">بیان و تبیین در تفاوت </w:t>
      </w:r>
      <w:r w:rsidRPr="00A0726C">
        <w:rPr>
          <w:rFonts w:hint="cs"/>
          <w:noProof/>
          <w:rtl/>
          <w:lang w:bidi="fa-IR"/>
        </w:rPr>
        <w:t>طرح</w:t>
      </w:r>
      <w:r w:rsidRPr="00A0726C">
        <w:rPr>
          <w:noProof/>
          <w:rtl/>
          <w:lang w:bidi="fa-IR"/>
        </w:rPr>
        <w:softHyphen/>
      </w:r>
      <w:r w:rsidRPr="00A0726C">
        <w:rPr>
          <w:rFonts w:hint="cs"/>
          <w:noProof/>
          <w:rtl/>
          <w:lang w:bidi="fa-IR"/>
        </w:rPr>
        <w:t>، برنامه‌ و سیاستگزاری‌ در تامین پایدار انرژی</w:t>
      </w:r>
      <w:r>
        <w:rPr>
          <w:rFonts w:hint="cs"/>
          <w:noProof/>
          <w:rtl/>
          <w:lang w:bidi="fa-IR"/>
        </w:rPr>
        <w:t>.</w:t>
      </w:r>
    </w:p>
    <w:p w14:paraId="30F58A27" w14:textId="77777777" w:rsidR="004654CD" w:rsidRDefault="004654CD" w:rsidP="004654CD">
      <w:pPr>
        <w:pStyle w:val="ListParagraph"/>
        <w:numPr>
          <w:ilvl w:val="0"/>
          <w:numId w:val="40"/>
        </w:numPr>
        <w:spacing w:before="120" w:after="120"/>
        <w:rPr>
          <w:noProof/>
          <w:lang w:bidi="fa-IR"/>
        </w:rPr>
      </w:pPr>
      <w:r w:rsidRPr="001367D4">
        <w:rPr>
          <w:rFonts w:hint="cs"/>
          <w:noProof/>
          <w:rtl/>
          <w:lang w:bidi="fa-IR"/>
        </w:rPr>
        <w:t>مقایسه نقاط ضعف و قوت انواع طرح</w:t>
      </w:r>
      <w:r w:rsidRPr="001367D4">
        <w:rPr>
          <w:noProof/>
          <w:rtl/>
          <w:lang w:bidi="fa-IR"/>
        </w:rPr>
        <w:softHyphen/>
      </w:r>
      <w:r>
        <w:rPr>
          <w:rFonts w:hint="cs"/>
          <w:noProof/>
          <w:rtl/>
          <w:lang w:bidi="fa-IR"/>
        </w:rPr>
        <w:t>ها، برنامه‌ها و سیاستگزاری‌های</w:t>
      </w:r>
      <w:r w:rsidRPr="001367D4">
        <w:rPr>
          <w:rFonts w:hint="cs"/>
          <w:noProof/>
          <w:rtl/>
          <w:lang w:bidi="fa-IR"/>
        </w:rPr>
        <w:t xml:space="preserve"> انرژی</w:t>
      </w:r>
      <w:r>
        <w:rPr>
          <w:rFonts w:hint="cs"/>
          <w:noProof/>
          <w:rtl/>
          <w:lang w:bidi="fa-IR"/>
        </w:rPr>
        <w:t>.</w:t>
      </w:r>
    </w:p>
    <w:p w14:paraId="56C1C459" w14:textId="77777777" w:rsidR="004654CD" w:rsidRDefault="004654CD" w:rsidP="004654CD">
      <w:pPr>
        <w:pStyle w:val="ListParagraph"/>
        <w:numPr>
          <w:ilvl w:val="0"/>
          <w:numId w:val="40"/>
        </w:numPr>
        <w:spacing w:before="120" w:after="120"/>
        <w:rPr>
          <w:noProof/>
          <w:lang w:bidi="fa-IR"/>
        </w:rPr>
      </w:pPr>
      <w:r>
        <w:rPr>
          <w:rFonts w:hint="cs"/>
          <w:noProof/>
          <w:rtl/>
          <w:lang w:bidi="fa-IR"/>
        </w:rPr>
        <w:t>بیان</w:t>
      </w:r>
      <w:r w:rsidRPr="001367D4">
        <w:rPr>
          <w:rFonts w:hint="cs"/>
          <w:noProof/>
          <w:rtl/>
          <w:lang w:bidi="fa-IR"/>
        </w:rPr>
        <w:t xml:space="preserve">  طرح</w:t>
      </w:r>
      <w:r w:rsidRPr="001367D4">
        <w:rPr>
          <w:noProof/>
          <w:rtl/>
          <w:lang w:bidi="fa-IR"/>
        </w:rPr>
        <w:softHyphen/>
      </w:r>
      <w:r>
        <w:rPr>
          <w:rFonts w:hint="cs"/>
          <w:noProof/>
          <w:rtl/>
          <w:lang w:bidi="fa-IR"/>
        </w:rPr>
        <w:t>، برنامه‌ و سیاستگزاری‌</w:t>
      </w:r>
      <w:r w:rsidRPr="001367D4">
        <w:rPr>
          <w:rFonts w:hint="cs"/>
          <w:noProof/>
          <w:rtl/>
          <w:lang w:bidi="fa-IR"/>
        </w:rPr>
        <w:t xml:space="preserve"> انرژی متناسب با مورد مطالعاتی ایران</w:t>
      </w:r>
      <w:r>
        <w:rPr>
          <w:rFonts w:hint="cs"/>
          <w:noProof/>
          <w:rtl/>
          <w:lang w:bidi="fa-IR"/>
        </w:rPr>
        <w:t>.</w:t>
      </w:r>
    </w:p>
    <w:p w14:paraId="6296746E" w14:textId="77777777" w:rsidR="004654CD" w:rsidRPr="002F22AD" w:rsidRDefault="004654CD" w:rsidP="004654CD">
      <w:pPr>
        <w:pStyle w:val="ListParagraph"/>
        <w:numPr>
          <w:ilvl w:val="0"/>
          <w:numId w:val="40"/>
        </w:numPr>
        <w:spacing w:before="120" w:after="120"/>
        <w:rPr>
          <w:noProof/>
          <w:rtl/>
          <w:lang w:bidi="fa-IR"/>
        </w:rPr>
      </w:pPr>
      <w:r w:rsidRPr="001367D4">
        <w:rPr>
          <w:rFonts w:hint="cs"/>
          <w:noProof/>
          <w:rtl/>
          <w:lang w:bidi="fa-IR"/>
        </w:rPr>
        <w:t>صحت سنجی طرح پیشنهادی و ارائه</w:t>
      </w:r>
      <w:r w:rsidRPr="001367D4">
        <w:rPr>
          <w:noProof/>
          <w:rtl/>
          <w:lang w:bidi="fa-IR"/>
        </w:rPr>
        <w:softHyphen/>
      </w:r>
      <w:r w:rsidRPr="001367D4">
        <w:rPr>
          <w:rFonts w:hint="cs"/>
          <w:noProof/>
          <w:rtl/>
          <w:lang w:bidi="fa-IR"/>
        </w:rPr>
        <w:t>ی نتایج</w:t>
      </w:r>
      <w:r>
        <w:rPr>
          <w:rFonts w:hint="cs"/>
          <w:noProof/>
          <w:rtl/>
          <w:lang w:bidi="fa-IR"/>
        </w:rPr>
        <w:t>.</w:t>
      </w:r>
    </w:p>
    <w:p w14:paraId="40FD8198" w14:textId="77777777" w:rsidR="004654CD" w:rsidRPr="001367D4" w:rsidRDefault="004654CD" w:rsidP="004654CD">
      <w:pPr>
        <w:pStyle w:val="aa"/>
        <w:rPr>
          <w:rFonts w:cs="B Nazanin"/>
          <w:szCs w:val="24"/>
          <w:rtl/>
          <w:lang w:bidi="fa-IR"/>
        </w:rPr>
      </w:pPr>
      <w:r w:rsidRPr="001367D4">
        <w:rPr>
          <w:rFonts w:cs="B Nazanin" w:hint="cs"/>
          <w:szCs w:val="24"/>
          <w:rtl/>
          <w:lang w:bidi="fa-IR"/>
        </w:rPr>
        <w:t>6-3- هدف از انجام پایان نامه و ضرورت آن:</w:t>
      </w:r>
    </w:p>
    <w:p w14:paraId="586171B2" w14:textId="77777777" w:rsidR="004654CD" w:rsidRPr="00324E85" w:rsidRDefault="004654CD" w:rsidP="004654CD">
      <w:pPr>
        <w:pStyle w:val="aa"/>
        <w:rPr>
          <w:rFonts w:cs="B Mitra"/>
          <w:b/>
          <w:bCs/>
          <w:szCs w:val="24"/>
          <w:rtl/>
          <w:lang w:bidi="fa-IR"/>
        </w:rPr>
      </w:pPr>
      <w:r w:rsidRPr="00324E85">
        <w:rPr>
          <w:rFonts w:cs="B Mitra" w:hint="cs"/>
          <w:b/>
          <w:bCs/>
          <w:szCs w:val="24"/>
          <w:rtl/>
          <w:lang w:bidi="fa-IR"/>
        </w:rPr>
        <w:t>الف)اهداف اصلی:</w:t>
      </w:r>
    </w:p>
    <w:p w14:paraId="2D538C76" w14:textId="77777777" w:rsidR="004654CD" w:rsidRPr="00324E85" w:rsidRDefault="004654CD" w:rsidP="004654CD">
      <w:pPr>
        <w:pStyle w:val="aa"/>
        <w:rPr>
          <w:rFonts w:cs="B Nazanin"/>
          <w:sz w:val="22"/>
          <w:szCs w:val="22"/>
          <w:rtl/>
          <w:lang w:bidi="fa-IR"/>
        </w:rPr>
      </w:pPr>
      <w:r w:rsidRPr="00324E85">
        <w:rPr>
          <w:rFonts w:cs="B Nazanin" w:hint="cs"/>
          <w:sz w:val="22"/>
          <w:szCs w:val="22"/>
          <w:rtl/>
        </w:rPr>
        <w:t>هدف کلی این پایا</w:t>
      </w:r>
      <w:r w:rsidRPr="00324E85">
        <w:rPr>
          <w:rFonts w:cs="B Nazanin" w:hint="cs"/>
          <w:sz w:val="22"/>
          <w:szCs w:val="22"/>
          <w:rtl/>
          <w:lang w:bidi="fa-IR"/>
        </w:rPr>
        <w:t xml:space="preserve">ن نامه </w:t>
      </w:r>
      <w:r w:rsidRPr="00324E85">
        <w:rPr>
          <w:rFonts w:cs="B Nazanin" w:hint="cs"/>
          <w:sz w:val="22"/>
          <w:szCs w:val="22"/>
          <w:rtl/>
        </w:rPr>
        <w:t>توسعه</w:t>
      </w:r>
      <w:r w:rsidRPr="00324E85">
        <w:rPr>
          <w:rFonts w:cs="B Nazanin"/>
          <w:sz w:val="22"/>
          <w:szCs w:val="22"/>
          <w:rtl/>
        </w:rPr>
        <w:softHyphen/>
      </w:r>
      <w:r w:rsidRPr="00324E85">
        <w:rPr>
          <w:rFonts w:cs="B Nazanin" w:hint="cs"/>
          <w:sz w:val="22"/>
          <w:szCs w:val="22"/>
          <w:rtl/>
        </w:rPr>
        <w:t>ی یک روش برای طرح</w:t>
      </w:r>
      <w:r w:rsidRPr="00324E85">
        <w:rPr>
          <w:rFonts w:cs="B Nazanin"/>
          <w:sz w:val="22"/>
          <w:szCs w:val="22"/>
          <w:rtl/>
        </w:rPr>
        <w:softHyphen/>
      </w:r>
      <w:r w:rsidRPr="00324E85">
        <w:rPr>
          <w:rFonts w:cs="B Nazanin" w:hint="cs"/>
          <w:sz w:val="22"/>
          <w:szCs w:val="22"/>
          <w:rtl/>
        </w:rPr>
        <w:t>ریزی جامع و پایدار انرژی از طریق ارزیابی روش</w:t>
      </w:r>
      <w:r w:rsidRPr="00324E85">
        <w:rPr>
          <w:rFonts w:cs="B Nazanin"/>
          <w:sz w:val="22"/>
          <w:szCs w:val="22"/>
          <w:rtl/>
        </w:rPr>
        <w:softHyphen/>
      </w:r>
      <w:r w:rsidRPr="00324E85">
        <w:rPr>
          <w:rFonts w:cs="B Nazanin" w:hint="cs"/>
          <w:sz w:val="22"/>
          <w:szCs w:val="22"/>
          <w:rtl/>
        </w:rPr>
        <w:t>های طرح</w:t>
      </w:r>
      <w:r w:rsidRPr="00324E85">
        <w:rPr>
          <w:rFonts w:cs="B Nazanin"/>
          <w:sz w:val="22"/>
          <w:szCs w:val="22"/>
          <w:rtl/>
        </w:rPr>
        <w:softHyphen/>
      </w:r>
      <w:r w:rsidRPr="00324E85">
        <w:rPr>
          <w:rFonts w:cs="B Nazanin" w:hint="cs"/>
          <w:sz w:val="22"/>
          <w:szCs w:val="22"/>
          <w:rtl/>
        </w:rPr>
        <w:t>ریزی قدیمی و ارائه</w:t>
      </w:r>
      <w:r w:rsidRPr="00324E85">
        <w:rPr>
          <w:rFonts w:cs="B Nazanin"/>
          <w:sz w:val="22"/>
          <w:szCs w:val="22"/>
          <w:rtl/>
        </w:rPr>
        <w:softHyphen/>
      </w:r>
      <w:r w:rsidRPr="00324E85">
        <w:rPr>
          <w:rFonts w:cs="B Nazanin" w:hint="cs"/>
          <w:sz w:val="22"/>
          <w:szCs w:val="22"/>
          <w:rtl/>
        </w:rPr>
        <w:t>ی یک چهارچوب مفهومی</w:t>
      </w:r>
      <w:r>
        <w:rPr>
          <w:rFonts w:cs="B Nazanin" w:hint="cs"/>
          <w:sz w:val="22"/>
          <w:szCs w:val="22"/>
          <w:rtl/>
        </w:rPr>
        <w:t xml:space="preserve"> سیاست‌گزاری</w:t>
      </w:r>
      <w:r w:rsidRPr="00324E85">
        <w:rPr>
          <w:rFonts w:cs="B Nazanin" w:hint="cs"/>
          <w:sz w:val="22"/>
          <w:szCs w:val="22"/>
          <w:rtl/>
        </w:rPr>
        <w:t xml:space="preserve"> برای طرح</w:t>
      </w:r>
      <w:r w:rsidRPr="00324E85">
        <w:rPr>
          <w:rFonts w:cs="B Nazanin"/>
          <w:sz w:val="22"/>
          <w:szCs w:val="22"/>
          <w:rtl/>
        </w:rPr>
        <w:softHyphen/>
      </w:r>
      <w:r>
        <w:rPr>
          <w:rFonts w:cs="B Nazanin" w:hint="cs"/>
          <w:sz w:val="22"/>
          <w:szCs w:val="22"/>
          <w:rtl/>
        </w:rPr>
        <w:t>ریزی و برنامه‌ریزی انرژی با توجه به اهداف در نطر</w:t>
      </w:r>
      <w:r>
        <w:rPr>
          <w:rFonts w:cs="B Nazanin"/>
          <w:sz w:val="22"/>
          <w:szCs w:val="22"/>
        </w:rPr>
        <w:t xml:space="preserve"> </w:t>
      </w:r>
      <w:r w:rsidRPr="00324E85">
        <w:rPr>
          <w:rFonts w:cs="B Nazanin" w:hint="cs"/>
          <w:sz w:val="22"/>
          <w:szCs w:val="22"/>
          <w:rtl/>
        </w:rPr>
        <w:t xml:space="preserve">گرفته شده </w:t>
      </w:r>
      <w:r>
        <w:rPr>
          <w:rFonts w:cs="B Nazanin" w:hint="cs"/>
          <w:sz w:val="22"/>
          <w:szCs w:val="22"/>
          <w:rtl/>
        </w:rPr>
        <w:t>در</w:t>
      </w:r>
      <w:r w:rsidRPr="00324E85">
        <w:rPr>
          <w:rFonts w:cs="B Nazanin" w:hint="cs"/>
          <w:sz w:val="22"/>
          <w:szCs w:val="22"/>
          <w:rtl/>
        </w:rPr>
        <w:t xml:space="preserve"> توسعه</w:t>
      </w:r>
      <w:r w:rsidRPr="00324E85">
        <w:rPr>
          <w:rFonts w:cs="B Nazanin"/>
          <w:sz w:val="22"/>
          <w:szCs w:val="22"/>
          <w:rtl/>
        </w:rPr>
        <w:softHyphen/>
      </w:r>
      <w:r w:rsidRPr="00324E85">
        <w:rPr>
          <w:rFonts w:cs="B Nazanin" w:hint="cs"/>
          <w:sz w:val="22"/>
          <w:szCs w:val="22"/>
          <w:rtl/>
        </w:rPr>
        <w:t>ی پایدار است</w:t>
      </w:r>
      <w:r w:rsidRPr="00324E85">
        <w:rPr>
          <w:rFonts w:cs="B Nazanin" w:hint="cs"/>
          <w:sz w:val="22"/>
          <w:szCs w:val="22"/>
          <w:rtl/>
          <w:lang w:bidi="fa-IR"/>
        </w:rPr>
        <w:t>.</w:t>
      </w:r>
    </w:p>
    <w:p w14:paraId="794059B0" w14:textId="77777777" w:rsidR="004654CD" w:rsidRPr="001367D4" w:rsidRDefault="004654CD" w:rsidP="004654CD">
      <w:pPr>
        <w:pStyle w:val="aa"/>
        <w:rPr>
          <w:rFonts w:cs="B Nazanin"/>
          <w:szCs w:val="24"/>
          <w:lang w:bidi="fa-IR"/>
        </w:rPr>
      </w:pPr>
    </w:p>
    <w:p w14:paraId="34BDB870" w14:textId="77777777" w:rsidR="004654CD" w:rsidRPr="00324E85" w:rsidRDefault="004654CD" w:rsidP="004654CD">
      <w:pPr>
        <w:pStyle w:val="aa"/>
        <w:rPr>
          <w:rFonts w:cs="B Mitra"/>
          <w:b/>
          <w:bCs/>
          <w:szCs w:val="24"/>
          <w:rtl/>
          <w:lang w:bidi="fa-IR"/>
        </w:rPr>
      </w:pPr>
      <w:r w:rsidRPr="00324E85">
        <w:rPr>
          <w:rFonts w:cs="B Mitra" w:hint="cs"/>
          <w:b/>
          <w:bCs/>
          <w:szCs w:val="24"/>
          <w:rtl/>
          <w:lang w:bidi="fa-IR"/>
        </w:rPr>
        <w:t xml:space="preserve">ب) اهداف فرعی </w:t>
      </w:r>
    </w:p>
    <w:p w14:paraId="6D597222" w14:textId="77777777" w:rsidR="004654CD" w:rsidRDefault="004654CD" w:rsidP="004654CD">
      <w:pPr>
        <w:pStyle w:val="aa"/>
        <w:rPr>
          <w:rFonts w:cs="B Nazanin"/>
          <w:szCs w:val="24"/>
          <w:rtl/>
          <w:lang w:bidi="fa-IR"/>
        </w:rPr>
      </w:pPr>
      <w:r w:rsidRPr="001367D4">
        <w:rPr>
          <w:rFonts w:cs="B Nazanin" w:hint="cs"/>
          <w:szCs w:val="24"/>
          <w:rtl/>
          <w:lang w:bidi="fa-IR"/>
        </w:rPr>
        <w:t>ارائه</w:t>
      </w:r>
      <w:r w:rsidRPr="001367D4">
        <w:rPr>
          <w:rFonts w:cs="B Nazanin"/>
          <w:szCs w:val="24"/>
          <w:rtl/>
          <w:lang w:bidi="fa-IR"/>
        </w:rPr>
        <w:softHyphen/>
      </w:r>
      <w:r w:rsidRPr="001367D4">
        <w:rPr>
          <w:rFonts w:cs="B Nazanin" w:hint="cs"/>
          <w:szCs w:val="24"/>
          <w:rtl/>
          <w:lang w:bidi="fa-IR"/>
        </w:rPr>
        <w:t>ی یک طرح پایدار انرژی برای ایران</w:t>
      </w:r>
      <w:r>
        <w:rPr>
          <w:rFonts w:cs="B Nazanin" w:hint="cs"/>
          <w:szCs w:val="24"/>
          <w:rtl/>
          <w:lang w:bidi="fa-IR"/>
        </w:rPr>
        <w:t>.</w:t>
      </w:r>
      <w:r w:rsidRPr="001367D4">
        <w:rPr>
          <w:rFonts w:cs="B Nazanin" w:hint="cs"/>
          <w:szCs w:val="24"/>
          <w:rtl/>
          <w:lang w:bidi="fa-IR"/>
        </w:rPr>
        <w:t xml:space="preserve"> </w:t>
      </w:r>
    </w:p>
    <w:p w14:paraId="1B7C6D34" w14:textId="77777777" w:rsidR="004654CD" w:rsidRDefault="004654CD" w:rsidP="004654CD">
      <w:pPr>
        <w:pStyle w:val="aa"/>
        <w:rPr>
          <w:rFonts w:cs="B Nazanin"/>
          <w:szCs w:val="24"/>
          <w:rtl/>
          <w:lang w:bidi="fa-IR"/>
        </w:rPr>
      </w:pPr>
      <w:r>
        <w:rPr>
          <w:rFonts w:cs="B Nazanin" w:hint="cs"/>
          <w:szCs w:val="24"/>
          <w:rtl/>
          <w:lang w:bidi="fa-IR"/>
        </w:rPr>
        <w:t>ارائه برنامه صحیح انرژی کشور با توجه به برنامه</w:t>
      </w:r>
      <w:r>
        <w:rPr>
          <w:rFonts w:cs="B Nazanin" w:hint="cs"/>
          <w:szCs w:val="24"/>
          <w:rtl/>
          <w:cs/>
          <w:lang w:bidi="fa-IR"/>
        </w:rPr>
        <w:t>‎ریزی انرژی</w:t>
      </w:r>
      <w:r>
        <w:rPr>
          <w:rFonts w:cs="B Nazanin" w:hint="cs"/>
          <w:szCs w:val="24"/>
          <w:rtl/>
          <w:lang w:bidi="fa-IR"/>
        </w:rPr>
        <w:t>.</w:t>
      </w:r>
    </w:p>
    <w:p w14:paraId="53F7F6FA" w14:textId="408DC145" w:rsidR="004654CD" w:rsidRPr="00262069" w:rsidRDefault="004654CD" w:rsidP="004654CD">
      <w:pPr>
        <w:ind w:firstLine="0"/>
        <w:rPr>
          <w:rFonts w:cs="B Lotus"/>
          <w:rtl/>
          <w:lang w:bidi="fa-IR"/>
        </w:rPr>
        <w:sectPr w:rsidR="004654CD" w:rsidRPr="00262069" w:rsidSect="00805B46">
          <w:footerReference w:type="default" r:id="rId9"/>
          <w:footnotePr>
            <w:numRestart w:val="eachPage"/>
          </w:footnotePr>
          <w:endnotePr>
            <w:numFmt w:val="decimal"/>
          </w:endnotePr>
          <w:pgSz w:w="11906" w:h="16838" w:code="9"/>
          <w:pgMar w:top="1474" w:right="1701" w:bottom="1418" w:left="1418" w:header="1020" w:footer="1020" w:gutter="0"/>
          <w:pgNumType w:fmt="arabicAbjad"/>
          <w:cols w:space="708"/>
          <w:titlePg/>
          <w:bidi/>
          <w:rtlGutter/>
          <w:docGrid w:linePitch="360"/>
        </w:sectPr>
      </w:pPr>
      <w:r>
        <w:rPr>
          <w:rFonts w:hint="cs"/>
          <w:rtl/>
          <w:lang w:bidi="fa-IR"/>
        </w:rPr>
        <w:t>بیان سیاست‌های درست انرژی کشور.</w:t>
      </w:r>
    </w:p>
    <w:p w14:paraId="1FF477A2" w14:textId="77777777" w:rsidR="00805B46" w:rsidRPr="00262069" w:rsidRDefault="00805B46" w:rsidP="00805B46">
      <w:pPr>
        <w:rPr>
          <w:rFonts w:cs="B Lotus"/>
          <w:rtl/>
        </w:rPr>
      </w:pPr>
    </w:p>
    <w:p w14:paraId="009E4464" w14:textId="77777777" w:rsidR="00805B46" w:rsidRPr="00262069" w:rsidRDefault="00805B46" w:rsidP="00805B46">
      <w:pPr>
        <w:rPr>
          <w:rFonts w:cs="B Lotus"/>
          <w:rtl/>
        </w:rPr>
      </w:pPr>
    </w:p>
    <w:p w14:paraId="07282B64" w14:textId="77777777" w:rsidR="00805B46" w:rsidRPr="00262069" w:rsidRDefault="00805B46" w:rsidP="00805B46">
      <w:pPr>
        <w:rPr>
          <w:rFonts w:cs="B Lotus"/>
          <w:rtl/>
          <w:lang w:bidi="fa-IR"/>
        </w:rPr>
      </w:pPr>
    </w:p>
    <w:p w14:paraId="2B156030" w14:textId="77777777" w:rsidR="00805B46" w:rsidRPr="00262069" w:rsidRDefault="00805B46" w:rsidP="00805B46">
      <w:pPr>
        <w:rPr>
          <w:rFonts w:cs="B Lotus"/>
          <w:rtl/>
          <w:lang w:bidi="fa-IR"/>
        </w:rPr>
      </w:pPr>
    </w:p>
    <w:p w14:paraId="6E17E880" w14:textId="77777777" w:rsidR="00805B46" w:rsidRPr="00262069" w:rsidRDefault="00805B46" w:rsidP="00805B46">
      <w:pPr>
        <w:rPr>
          <w:rFonts w:cs="B Lotus"/>
          <w:rtl/>
          <w:lang w:bidi="fa-IR"/>
        </w:rPr>
      </w:pPr>
    </w:p>
    <w:p w14:paraId="263F7940" w14:textId="77777777" w:rsidR="00805B46" w:rsidRPr="00262069" w:rsidRDefault="00805B46" w:rsidP="00805B46">
      <w:pPr>
        <w:rPr>
          <w:rFonts w:cs="B Lotus"/>
          <w:rtl/>
          <w:lang w:bidi="fa-IR"/>
        </w:rPr>
      </w:pPr>
    </w:p>
    <w:p w14:paraId="6C1B64BD" w14:textId="77777777" w:rsidR="00805B46" w:rsidRPr="00262069" w:rsidRDefault="00805B46" w:rsidP="00805B46">
      <w:pPr>
        <w:ind w:firstLine="0"/>
        <w:rPr>
          <w:rFonts w:cs="B Lotus"/>
          <w:rtl/>
          <w:lang w:bidi="fa-IR"/>
        </w:rPr>
      </w:pPr>
    </w:p>
    <w:p w14:paraId="71F4945A" w14:textId="77777777" w:rsidR="00805B46" w:rsidRPr="00262069" w:rsidRDefault="00805B46" w:rsidP="00805B46">
      <w:pPr>
        <w:rPr>
          <w:rFonts w:cs="B Lotus"/>
          <w:rtl/>
          <w:lang w:bidi="fa-IR"/>
        </w:rPr>
      </w:pPr>
    </w:p>
    <w:p w14:paraId="4EEC3DE6" w14:textId="77777777" w:rsidR="00805B46" w:rsidRPr="00262069" w:rsidRDefault="00805B46" w:rsidP="00805B46">
      <w:pPr>
        <w:rPr>
          <w:rFonts w:cs="B Lotus"/>
          <w:rtl/>
        </w:rPr>
      </w:pPr>
    </w:p>
    <w:p w14:paraId="580F8E79" w14:textId="77777777" w:rsidR="00805B46" w:rsidRPr="00262069" w:rsidRDefault="00805B46" w:rsidP="00805B46">
      <w:pPr>
        <w:rPr>
          <w:rFonts w:cs="B Lotus"/>
          <w:rtl/>
        </w:rPr>
      </w:pPr>
    </w:p>
    <w:p w14:paraId="67D9A3B4" w14:textId="77777777" w:rsidR="00805B46" w:rsidRPr="00262069" w:rsidRDefault="00805B46" w:rsidP="00805B46">
      <w:pPr>
        <w:rPr>
          <w:rFonts w:cs="B Lotus"/>
          <w:rtl/>
        </w:rPr>
      </w:pPr>
    </w:p>
    <w:p w14:paraId="236A11E0" w14:textId="77777777" w:rsidR="00805B46" w:rsidRPr="00262069" w:rsidRDefault="00805B46" w:rsidP="00805B46">
      <w:pPr>
        <w:rPr>
          <w:rFonts w:cs="B Lotus"/>
          <w:rtl/>
        </w:rPr>
      </w:pPr>
    </w:p>
    <w:p w14:paraId="373C7DEA" w14:textId="77777777" w:rsidR="00805B46" w:rsidRPr="00262069" w:rsidRDefault="00805B46" w:rsidP="00805B46">
      <w:pPr>
        <w:rPr>
          <w:rFonts w:cs="B Lotus"/>
          <w:rtl/>
        </w:rPr>
      </w:pPr>
    </w:p>
    <w:p w14:paraId="26B7550C" w14:textId="77777777" w:rsidR="00805B46" w:rsidRPr="00262069" w:rsidRDefault="00805B46" w:rsidP="00805B46">
      <w:pPr>
        <w:rPr>
          <w:rFonts w:cs="B Lotus"/>
          <w:rtl/>
        </w:rPr>
      </w:pPr>
    </w:p>
    <w:p w14:paraId="62467B6F" w14:textId="77777777" w:rsidR="00805B46" w:rsidRPr="00262069" w:rsidRDefault="00805B46" w:rsidP="00805B46">
      <w:pPr>
        <w:rPr>
          <w:rFonts w:cs="B Lotus"/>
          <w:rtl/>
        </w:rPr>
      </w:pPr>
    </w:p>
    <w:p w14:paraId="44FA3581" w14:textId="77777777" w:rsidR="00805B46" w:rsidRPr="00262069" w:rsidRDefault="00805B46" w:rsidP="00805B46">
      <w:pPr>
        <w:rPr>
          <w:rFonts w:cs="B Lotus"/>
          <w:rtl/>
        </w:rPr>
      </w:pPr>
    </w:p>
    <w:p w14:paraId="4DE36A15" w14:textId="77777777" w:rsidR="00805B46" w:rsidRPr="00262069" w:rsidRDefault="00805B46" w:rsidP="00805B46">
      <w:pPr>
        <w:rPr>
          <w:rFonts w:cs="B Lotus"/>
        </w:rPr>
      </w:pPr>
    </w:p>
    <w:p w14:paraId="286987C3" w14:textId="60FE7ADC" w:rsidR="00805B46" w:rsidRPr="00262069" w:rsidRDefault="00805B46" w:rsidP="00C25086">
      <w:pPr>
        <w:pStyle w:val="a0"/>
        <w:rPr>
          <w:rFonts w:cs="B Lotus"/>
          <w:rtl/>
        </w:rPr>
      </w:pPr>
      <w:bookmarkStart w:id="3" w:name="_Toc209240156"/>
      <w:bookmarkStart w:id="4" w:name="_Toc209240168"/>
      <w:r w:rsidRPr="00262069">
        <w:rPr>
          <w:rFonts w:cs="B Lotus"/>
          <w:rtl/>
        </w:rPr>
        <w:br/>
      </w:r>
      <w:bookmarkStart w:id="5" w:name="_Toc506758253"/>
      <w:bookmarkEnd w:id="3"/>
      <w:bookmarkEnd w:id="4"/>
      <w:r w:rsidR="00C25086">
        <w:rPr>
          <w:rFonts w:cs="B Lotus" w:hint="cs"/>
          <w:rtl/>
        </w:rPr>
        <w:t>مقدمه</w:t>
      </w:r>
      <w:bookmarkEnd w:id="5"/>
    </w:p>
    <w:p w14:paraId="738A1F66" w14:textId="77777777" w:rsidR="00805B46" w:rsidRPr="00262069" w:rsidRDefault="00805B46" w:rsidP="00805B46">
      <w:pPr>
        <w:pStyle w:val="aa"/>
        <w:rPr>
          <w:rtl/>
          <w:lang w:bidi="fa-IR"/>
        </w:rPr>
      </w:pPr>
    </w:p>
    <w:p w14:paraId="14E38AE9" w14:textId="77777777" w:rsidR="00805B46" w:rsidRPr="00262069" w:rsidRDefault="00805B46" w:rsidP="00805B46">
      <w:pPr>
        <w:pStyle w:val="aa"/>
        <w:rPr>
          <w:rtl/>
          <w:lang w:bidi="fa-IR"/>
        </w:rPr>
      </w:pPr>
    </w:p>
    <w:p w14:paraId="7854D40C" w14:textId="77777777" w:rsidR="00805B46" w:rsidRPr="00262069" w:rsidRDefault="00805B46" w:rsidP="00805B46">
      <w:pPr>
        <w:pStyle w:val="aa"/>
        <w:rPr>
          <w:rtl/>
          <w:lang w:bidi="fa-IR"/>
        </w:rPr>
      </w:pPr>
    </w:p>
    <w:p w14:paraId="6957D488" w14:textId="77777777" w:rsidR="00805B46" w:rsidRPr="00262069" w:rsidRDefault="00805B46" w:rsidP="00805B46">
      <w:pPr>
        <w:pStyle w:val="aa"/>
        <w:rPr>
          <w:rtl/>
          <w:lang w:bidi="fa-IR"/>
        </w:rPr>
      </w:pPr>
    </w:p>
    <w:p w14:paraId="4B65A449" w14:textId="18B855AC" w:rsidR="00262069" w:rsidRPr="00262069" w:rsidRDefault="00262069" w:rsidP="00262069">
      <w:pPr>
        <w:ind w:firstLine="0"/>
        <w:rPr>
          <w:rFonts w:cs="B Lotus"/>
        </w:rPr>
      </w:pPr>
    </w:p>
    <w:p w14:paraId="772BA7F1" w14:textId="77777777" w:rsidR="00BB5C08" w:rsidRDefault="00BB5C08" w:rsidP="00BB5C08">
      <w:pPr>
        <w:pStyle w:val="eq"/>
      </w:pPr>
      <w:bookmarkStart w:id="6" w:name="_Toc503303557"/>
    </w:p>
    <w:p w14:paraId="2B75DF23" w14:textId="77777777" w:rsidR="00BB5C08" w:rsidRDefault="00BB5C08" w:rsidP="00BB5C08">
      <w:pPr>
        <w:pStyle w:val="eq"/>
      </w:pPr>
    </w:p>
    <w:p w14:paraId="2C7C465B" w14:textId="77777777" w:rsidR="00BB5C08" w:rsidRPr="00262069" w:rsidRDefault="00BB5C08" w:rsidP="00BB5C08">
      <w:pPr>
        <w:pStyle w:val="a1"/>
        <w:jc w:val="both"/>
      </w:pPr>
      <w:bookmarkStart w:id="7" w:name="_Toc503303552"/>
      <w:bookmarkStart w:id="8" w:name="_Toc503304999"/>
      <w:bookmarkStart w:id="9" w:name="_Toc506758254"/>
      <w:r w:rsidRPr="00262069">
        <w:rPr>
          <w:rtl/>
        </w:rPr>
        <w:lastRenderedPageBreak/>
        <w:t>استراتژی انرژی</w:t>
      </w:r>
      <w:bookmarkEnd w:id="7"/>
      <w:bookmarkEnd w:id="8"/>
      <w:bookmarkEnd w:id="9"/>
    </w:p>
    <w:p w14:paraId="36A3C8D8" w14:textId="78682E17" w:rsidR="00BB5C08" w:rsidRPr="00262069" w:rsidRDefault="00BB5C08" w:rsidP="00BB5C08">
      <w:pPr>
        <w:ind w:firstLine="0"/>
        <w:jc w:val="both"/>
        <w:rPr>
          <w:rFonts w:cs="B Lotus"/>
          <w:rtl/>
        </w:rPr>
      </w:pPr>
      <w:r>
        <w:rPr>
          <w:rFonts w:cs="B Lotus" w:hint="cs"/>
          <w:rtl/>
        </w:rPr>
        <w:t xml:space="preserve">لاوین </w:t>
      </w:r>
      <w:r w:rsidRPr="00591B05">
        <w:rPr>
          <w:rFonts w:cs="B Lotus" w:hint="cs"/>
          <w:rtl/>
        </w:rPr>
        <w:t>دو مسیر برای 50 سال آینده استراتژی آمریکا پیش بینی کرد. مسیر اول ادامه سیاست فدرالی آن زمان و مسیر دوم تعهد فوری و جدی برای  استفاده کارآمد انرژی که با سرعت توسعه منابع انرژی تجدید پذیر متن</w:t>
      </w:r>
      <w:r>
        <w:rPr>
          <w:rFonts w:cs="B Lotus" w:hint="cs"/>
          <w:rtl/>
        </w:rPr>
        <w:t>ا</w:t>
      </w:r>
      <w:r w:rsidRPr="00591B05">
        <w:rPr>
          <w:rFonts w:cs="B Lotus" w:hint="cs"/>
          <w:rtl/>
        </w:rPr>
        <w:t>سب است</w:t>
      </w:r>
      <w:r w:rsidRPr="00262069">
        <w:rPr>
          <w:rFonts w:cs="B Lotus"/>
          <w:rtl/>
        </w:rPr>
        <w:fldChar w:fldCharType="begin" w:fldLock="1"/>
      </w:r>
      <w:r>
        <w:rPr>
          <w:rFonts w:cs="B Lotus"/>
        </w:rPr>
        <w:instrText>ADDIN CSL_CITATION { "citationItems" : [ { "id" : "ITEM-1", "itemData" : { "author" : [ { "dropping-particle" : "", "family" : "Lovins", "given" : "A.", "non-dropping-particle" : "", "parse-names" : false, "suffix" : "" } ], "container-title" : "Foreign Affairs", "id" : "ITEM-1", "issue" : "7", "issued" : { "date-parts" : [ [ "1976" ] ] }, "page" : "63-96", "title" : "Energy strategy: the road not taken?", "type" : "article-journal", "volume" : "55" }, "uris" : [ "http://www.mendeley.com/documents/?uuid=9a5e6b58-47e1-4ba2-91a8-80b3c15fdb69" ] } ], "mendeley" : { "formattedCitation" : "(Lovins, 1976)", "plainTextFormattedCitation" : "(Lovins, 1976)", "previouslyFormattedCitation" : "(Lovins, 1976)" }, "properties" : {  }, "schema" : "https://github.com/citation-style-language/schema/raw/master/csl-citation.json" }</w:instrText>
      </w:r>
      <w:r w:rsidRPr="00262069">
        <w:rPr>
          <w:rFonts w:cs="B Lotus"/>
          <w:rtl/>
        </w:rPr>
        <w:fldChar w:fldCharType="separate"/>
      </w:r>
      <w:r w:rsidRPr="00BB5C08">
        <w:rPr>
          <w:rFonts w:cs="B Lotus"/>
          <w:noProof/>
        </w:rPr>
        <w:t>(Lovins, 1976)</w:t>
      </w:r>
      <w:r w:rsidRPr="00262069">
        <w:rPr>
          <w:rFonts w:cs="B Lotus"/>
          <w:rtl/>
        </w:rPr>
        <w:fldChar w:fldCharType="end"/>
      </w:r>
      <w:r w:rsidRPr="00262069">
        <w:rPr>
          <w:rFonts w:cs="B Lotus"/>
          <w:rtl/>
        </w:rPr>
        <w:t>.</w:t>
      </w:r>
      <w:r>
        <w:rPr>
          <w:rFonts w:cs="B Lotus" w:hint="cs"/>
          <w:rtl/>
        </w:rPr>
        <w:t xml:space="preserve"> گپینگ برای چین استراتژی که شامل کنترل موثر حجم مصرف انرژی، توسعه انرژی هسته</w:t>
      </w:r>
      <w:r>
        <w:rPr>
          <w:rFonts w:cs="B Lotus"/>
          <w:rtl/>
        </w:rPr>
        <w:softHyphen/>
      </w:r>
      <w:r>
        <w:rPr>
          <w:rFonts w:cs="B Lotus" w:hint="cs"/>
          <w:rtl/>
        </w:rPr>
        <w:t>ای، خورشیدی و دیگر اشکال انرژیهای تجدیدپذیر، افزایش جایگزینی ذغال سنگ با برق های پاک، تلاش برای صرفه جویی و کاهش مصرف انرژی در تبدیل ذغال سنگ و ایجاد محبوبیت عمومی استفاده از سیستم های گرمایش گازی مرکزی در مناطق شهری ارائه داد</w:t>
      </w:r>
      <w:r w:rsidRPr="00262069">
        <w:rPr>
          <w:rFonts w:cs="B Lotus"/>
          <w:rtl/>
        </w:rPr>
        <w:fldChar w:fldCharType="begin" w:fldLock="1"/>
      </w:r>
      <w:r>
        <w:rPr>
          <w:rFonts w:cs="B Lotus"/>
        </w:rPr>
        <w:instrText>ADDIN CSL_CITATION { "citationItems" : [ { "id" : "ITEM-1", "itemData" : { "DOI" : "10.1016/0301-4215(92)90016-U", "ISBN" : "0301-4215", "ISSN" : "03014215", "abstract" : "In view of rather serious environmental problems incurred in the course of energy development, the element of environmental protection should be given due consideration and incorporated into China's future energy development strategy. The new energy strategy should include, inter alia, effective control of the total volume of energy consumption; energetic development of hydropower, nuclear power, solar power and other forms of clean energy; increased conversion of coal into clean electric p power; great efforts to save energy and reduce energy consumption in coal-electricity conversion; and active popularization of the use of gasified coal and central heating systems in urban areas. ?? 1992.", "author" : [ { "dropping-particle" : "", "family" : "Geping", "given" : "Qu", "non-dropping-particle" : "", "parse-names" : false, "suffix" : "" } ], "container-title" : "Energy Policy", "id" : "ITEM-1", "issue" : "6", "issued" : { "date-parts" : [ [ "1992" ] ] }, "page" : "500-506", "title" : "China's dual-thrust energy strategy. Economic development and environmental protection", "type" : "article-journal", "volume" : "20" }, "uris" : [ "http://www.mendeley.com/documents/?uuid=13061976-0eed-4e04-bf54-2a178aacdc67" ] } ], "mendeley" : { "formattedCitation" : "(Geping, 1992)", "plainTextFormattedCitation" : "(Geping, 1992)", "previouslyFormattedCitation" : "(Geping, 1992)" }, "properties" : {  }, "schema" : "https://github.com/citation-style-language/schema/raw/master/csl-citation.json" }</w:instrText>
      </w:r>
      <w:r w:rsidRPr="00262069">
        <w:rPr>
          <w:rFonts w:cs="B Lotus"/>
          <w:rtl/>
        </w:rPr>
        <w:fldChar w:fldCharType="separate"/>
      </w:r>
      <w:r w:rsidRPr="00BB5C08">
        <w:rPr>
          <w:rFonts w:cs="B Lotus"/>
          <w:noProof/>
        </w:rPr>
        <w:t>(Geping, 1992)</w:t>
      </w:r>
      <w:r w:rsidRPr="00262069">
        <w:rPr>
          <w:rFonts w:cs="B Lotus"/>
          <w:rtl/>
        </w:rPr>
        <w:fldChar w:fldCharType="end"/>
      </w:r>
      <w:r w:rsidRPr="00262069">
        <w:rPr>
          <w:rFonts w:cs="B Lotus"/>
          <w:rtl/>
        </w:rPr>
        <w:t>.</w:t>
      </w:r>
      <w:r>
        <w:rPr>
          <w:rFonts w:cs="B Lotus" w:hint="cs"/>
          <w:rtl/>
        </w:rPr>
        <w:t xml:space="preserve"> </w:t>
      </w:r>
      <w:r>
        <w:rPr>
          <w:rFonts w:cs="B Lotus" w:hint="cs"/>
          <w:rtl/>
          <w:lang w:bidi="fa-IR"/>
        </w:rPr>
        <w:t xml:space="preserve">آلجاربوا </w:t>
      </w:r>
      <w:r w:rsidRPr="00262069">
        <w:rPr>
          <w:rFonts w:cs="B Lotus"/>
          <w:rtl/>
          <w:lang w:bidi="fa-IR"/>
        </w:rPr>
        <w:t xml:space="preserve">نشان </w:t>
      </w:r>
      <w:r>
        <w:rPr>
          <w:rFonts w:cs="B Lotus" w:hint="cs"/>
          <w:rtl/>
          <w:lang w:bidi="fa-IR"/>
        </w:rPr>
        <w:t>داد</w:t>
      </w:r>
      <w:r w:rsidRPr="00262069">
        <w:rPr>
          <w:rFonts w:cs="B Lotus"/>
          <w:rtl/>
          <w:lang w:bidi="fa-IR"/>
        </w:rPr>
        <w:t xml:space="preserve"> که در حالی که برخی از منابع انرژی تجدید پذیر به خوبی برای نسل های متصل به شبکه توزیع در</w:t>
      </w:r>
      <w:r>
        <w:rPr>
          <w:rFonts w:cs="B Lotus" w:hint="cs"/>
          <w:rtl/>
          <w:lang w:bidi="fa-IR"/>
        </w:rPr>
        <w:t xml:space="preserve"> کشور</w:t>
      </w:r>
      <w:r w:rsidRPr="00262069">
        <w:rPr>
          <w:rFonts w:cs="B Lotus"/>
          <w:rtl/>
          <w:lang w:bidi="fa-IR"/>
        </w:rPr>
        <w:t xml:space="preserve"> </w:t>
      </w:r>
      <w:r>
        <w:rPr>
          <w:rFonts w:cs="B Lotus" w:hint="cs"/>
          <w:rtl/>
          <w:lang w:bidi="fa-IR"/>
        </w:rPr>
        <w:t xml:space="preserve">عربستان </w:t>
      </w:r>
      <w:r w:rsidRPr="00262069">
        <w:rPr>
          <w:rFonts w:cs="B Lotus"/>
          <w:rtl/>
          <w:lang w:bidi="fa-IR"/>
        </w:rPr>
        <w:t xml:space="preserve">مناسب هستند، میزان رشد اقتصادی آنها به میزان قابل توجهی تحت تأثیر صنایع نفت به خوبی توسعه </w:t>
      </w:r>
      <w:r>
        <w:rPr>
          <w:rFonts w:cs="B Lotus" w:hint="cs"/>
          <w:rtl/>
          <w:lang w:bidi="fa-IR"/>
        </w:rPr>
        <w:t>ن</w:t>
      </w:r>
      <w:r w:rsidRPr="00262069">
        <w:rPr>
          <w:rFonts w:cs="B Lotus"/>
          <w:rtl/>
          <w:lang w:bidi="fa-IR"/>
        </w:rPr>
        <w:t xml:space="preserve">یافته </w:t>
      </w:r>
      <w:r>
        <w:rPr>
          <w:rFonts w:cs="B Lotus"/>
          <w:rtl/>
          <w:lang w:bidi="fa-IR"/>
        </w:rPr>
        <w:t>است.</w:t>
      </w:r>
      <w:r w:rsidRPr="00262069">
        <w:rPr>
          <w:rFonts w:cs="B Lotus"/>
          <w:rtl/>
        </w:rPr>
        <w:t xml:space="preserve"> انرژی های تجدید پذیر در ع</w:t>
      </w:r>
      <w:r>
        <w:rPr>
          <w:rFonts w:cs="B Lotus"/>
          <w:rtl/>
        </w:rPr>
        <w:t>ربستان سعودی قوی</w:t>
      </w:r>
      <w:r w:rsidRPr="00D14922">
        <w:rPr>
          <w:rFonts w:cs="B Lotus"/>
          <w:rtl/>
        </w:rPr>
        <w:t xml:space="preserve"> </w:t>
      </w:r>
      <w:r>
        <w:rPr>
          <w:rFonts w:cs="B Lotus"/>
          <w:rtl/>
        </w:rPr>
        <w:t>به نظر می رسد</w:t>
      </w:r>
      <w:r>
        <w:rPr>
          <w:rFonts w:cs="B Lotus" w:hint="cs"/>
          <w:rtl/>
          <w:lang w:bidi="fa-IR"/>
        </w:rPr>
        <w:t>.</w:t>
      </w:r>
      <w:r w:rsidRPr="00262069">
        <w:rPr>
          <w:rFonts w:cs="B Lotus"/>
          <w:rtl/>
        </w:rPr>
        <w:t xml:space="preserve"> همان مجموعه شرایط، اگر در جای دیگر وجود داشته باشد، ممکن است سرمایه گذاری قابل توجهی در بخش انرژی تجدید پذیر را توجیه کند. با این حال، برای یک کشور مانند عربستان سعودی با عرضه نفت به ظاهر بی پایان، امنیت انرژی نگرانی نیست</w:t>
      </w:r>
      <w:r w:rsidRPr="00262069">
        <w:rPr>
          <w:rFonts w:cs="B Lotus"/>
          <w:rtl/>
        </w:rPr>
        <w:fldChar w:fldCharType="begin" w:fldLock="1"/>
      </w:r>
      <w:r>
        <w:rPr>
          <w:rFonts w:cs="B Lotus"/>
        </w:rPr>
        <w:instrText>ADDIN CSL_CITATION { "citationItems" : [ { "id" : "ITEM-1", "itemData" : { "ISSN" : "2010376X", "author" : [ { "dropping-particle" : "", "family" : "Aljarboua", "given" : "Ziyad", "non-dropping-particle" : "", "parse-names" : false, "suffix" : "" } ], "container-title" : "World Academy of Science, Engineering and Technology", "id" : "ITEM-1", "issue" : "9", "issued" : { "date-parts" : [ [ "2009" ] ] }, "page" : "472-481", "title" : "The national energy strategy for Saudi Arabia", "type" : "article-journal", "volume" : "3" }, "uris" : [ "http://www.mendeley.com/documents/?uuid=fb5f3bb0-1973-41dc-8ec1-95c4cb928215" ] } ], "mendeley" : { "formattedCitation" : "(Aljarboua, 2009)", "plainTextFormattedCitation" : "(Aljarboua, 2009)", "previouslyFormattedCitation" : "(Aljarboua, 2009)" }, "properties" : {  }, "schema" : "https://github.com/citation-style-language/schema/raw/master/csl-citation.json" }</w:instrText>
      </w:r>
      <w:r w:rsidRPr="00262069">
        <w:rPr>
          <w:rFonts w:cs="B Lotus"/>
          <w:rtl/>
        </w:rPr>
        <w:fldChar w:fldCharType="separate"/>
      </w:r>
      <w:r w:rsidRPr="00BB5C08">
        <w:rPr>
          <w:rFonts w:cs="B Lotus"/>
          <w:noProof/>
        </w:rPr>
        <w:t>(Aljarboua, 2009)</w:t>
      </w:r>
      <w:r w:rsidRPr="00262069">
        <w:rPr>
          <w:rFonts w:cs="B Lotus"/>
          <w:rtl/>
        </w:rPr>
        <w:fldChar w:fldCharType="end"/>
      </w:r>
      <w:r w:rsidRPr="00262069">
        <w:rPr>
          <w:rFonts w:cs="B Lotus"/>
          <w:rtl/>
        </w:rPr>
        <w:t>.</w:t>
      </w:r>
    </w:p>
    <w:p w14:paraId="445CD601" w14:textId="17626688" w:rsidR="00BB5C08" w:rsidRPr="00262069" w:rsidRDefault="00BB5C08" w:rsidP="00BB5C08">
      <w:pPr>
        <w:ind w:firstLine="0"/>
        <w:jc w:val="both"/>
        <w:rPr>
          <w:rFonts w:cs="B Lotus"/>
          <w:rtl/>
        </w:rPr>
      </w:pPr>
      <w:r>
        <w:rPr>
          <w:rFonts w:cs="B Lotus" w:hint="cs"/>
          <w:rtl/>
          <w:lang w:bidi="fa-IR"/>
        </w:rPr>
        <w:t xml:space="preserve">هان </w:t>
      </w:r>
      <w:r w:rsidRPr="00262069">
        <w:rPr>
          <w:rFonts w:cs="B Lotus"/>
          <w:rtl/>
          <w:lang w:bidi="fa-IR"/>
        </w:rPr>
        <w:t xml:space="preserve">استراتژی انرژی ترکیه را در چارچوب سیاست خارجی ترکیه ارزیابی </w:t>
      </w:r>
      <w:r>
        <w:rPr>
          <w:rFonts w:cs="B Lotus" w:hint="cs"/>
          <w:rtl/>
          <w:lang w:bidi="fa-IR"/>
        </w:rPr>
        <w:t>کرد</w:t>
      </w:r>
      <w:r w:rsidRPr="00262069">
        <w:rPr>
          <w:rFonts w:cs="B Lotus"/>
          <w:rtl/>
          <w:lang w:bidi="fa-IR"/>
        </w:rPr>
        <w:t xml:space="preserve">. </w:t>
      </w:r>
      <w:r>
        <w:rPr>
          <w:rFonts w:cs="B Lotus" w:hint="cs"/>
          <w:rtl/>
          <w:lang w:bidi="fa-IR"/>
        </w:rPr>
        <w:t>به گفته</w:t>
      </w:r>
      <w:r>
        <w:rPr>
          <w:rFonts w:cs="B Lotus"/>
          <w:rtl/>
          <w:lang w:bidi="fa-IR"/>
        </w:rPr>
        <w:softHyphen/>
      </w:r>
      <w:r>
        <w:rPr>
          <w:rFonts w:cs="B Lotus" w:hint="cs"/>
          <w:rtl/>
          <w:lang w:bidi="fa-IR"/>
        </w:rPr>
        <w:t xml:space="preserve">ی او </w:t>
      </w:r>
      <w:r w:rsidRPr="00262069">
        <w:rPr>
          <w:rFonts w:cs="B Lotus"/>
          <w:rtl/>
        </w:rPr>
        <w:t xml:space="preserve">سیاست خارجی جدید ترکیه اغلب به عنوان "فعال" شناخته شده است. استراتژی انرژی ترکیه در قبال خاورمیانه، با این حال، </w:t>
      </w:r>
      <w:r>
        <w:rPr>
          <w:rFonts w:cs="B Lotus" w:hint="cs"/>
          <w:rtl/>
        </w:rPr>
        <w:t>یک</w:t>
      </w:r>
      <w:r w:rsidRPr="00262069">
        <w:rPr>
          <w:rFonts w:cs="B Lotus"/>
          <w:rtl/>
        </w:rPr>
        <w:t xml:space="preserve"> رویکردی پیشگیرانه</w:t>
      </w:r>
      <w:r>
        <w:rPr>
          <w:rFonts w:cs="B Lotus" w:hint="cs"/>
          <w:rtl/>
        </w:rPr>
        <w:t xml:space="preserve"> است</w:t>
      </w:r>
      <w:r w:rsidRPr="00262069">
        <w:rPr>
          <w:rFonts w:cs="B Lotus"/>
          <w:rtl/>
        </w:rPr>
        <w:t xml:space="preserve"> و پیشگیرانه آسان نیست. برعکس، سبک دیپلماسی انرژی ترکیه فرصتطلبانه است و تلاش هایش به نظر می رسد در یک </w:t>
      </w:r>
      <w:r>
        <w:rPr>
          <w:rFonts w:cs="B Lotus" w:hint="cs"/>
          <w:rtl/>
        </w:rPr>
        <w:t xml:space="preserve">طرح </w:t>
      </w:r>
      <w:r>
        <w:rPr>
          <w:rFonts w:cs="Cambria" w:hint="cs"/>
          <w:rtl/>
        </w:rPr>
        <w:t>"</w:t>
      </w:r>
      <w:r w:rsidRPr="00262069">
        <w:rPr>
          <w:rFonts w:cs="B Lotus"/>
          <w:rtl/>
        </w:rPr>
        <w:t>بگیر تا گرفته میشود</w:t>
      </w:r>
      <w:r>
        <w:rPr>
          <w:rFonts w:cs="Cambria" w:hint="cs"/>
          <w:rtl/>
        </w:rPr>
        <w:t>"</w:t>
      </w:r>
      <w:r w:rsidRPr="00262069">
        <w:rPr>
          <w:rFonts w:cs="B Lotus"/>
          <w:rtl/>
        </w:rPr>
        <w:t xml:space="preserve"> </w:t>
      </w:r>
      <w:r>
        <w:rPr>
          <w:rFonts w:cs="B Lotus" w:hint="cs"/>
          <w:rtl/>
        </w:rPr>
        <w:t>طرح</w:t>
      </w:r>
      <w:r w:rsidRPr="00262069">
        <w:rPr>
          <w:rFonts w:cs="B Lotus"/>
          <w:rtl/>
        </w:rPr>
        <w:t xml:space="preserve"> ریزی شده است. بیگلین این استراتژی را به صورتی "</w:t>
      </w:r>
      <w:r>
        <w:rPr>
          <w:rFonts w:cs="B Lotus" w:hint="cs"/>
          <w:rtl/>
        </w:rPr>
        <w:t>عقب گرد</w:t>
      </w:r>
      <w:r w:rsidRPr="00262069">
        <w:rPr>
          <w:rFonts w:cs="B Lotus"/>
          <w:rtl/>
        </w:rPr>
        <w:t>" و نه به عنوان پیشگیرانه</w:t>
      </w:r>
      <w:r>
        <w:rPr>
          <w:rFonts w:cs="B Lotus" w:hint="cs"/>
          <w:rtl/>
        </w:rPr>
        <w:t xml:space="preserve"> می</w:t>
      </w:r>
      <w:r>
        <w:rPr>
          <w:rFonts w:cs="B Lotus"/>
          <w:rtl/>
        </w:rPr>
        <w:softHyphen/>
      </w:r>
      <w:r>
        <w:rPr>
          <w:rFonts w:cs="B Lotus" w:hint="cs"/>
          <w:rtl/>
        </w:rPr>
        <w:t>خواند</w:t>
      </w:r>
      <w:r w:rsidRPr="00262069">
        <w:rPr>
          <w:rFonts w:cs="B Lotus"/>
          <w:rtl/>
        </w:rPr>
        <w:t xml:space="preserve">. </w:t>
      </w:r>
      <w:r w:rsidRPr="00262069">
        <w:rPr>
          <w:rFonts w:cs="B Lotus" w:hint="cs"/>
          <w:rtl/>
        </w:rPr>
        <w:t>با این حال، ترکیه قادر به تامین منابع گاز از طریق هر گونه منابع خاورمیانه نیست، نه برای نابوکو و نه برای هر خط لوله دیگر که موقعیت ترکیه را به عنوان یک راهبرد انرژی افزایش خواهد داد. در کوتاه مدت و دراز مدت، ساختار کلی و توازن بازار بین المللی انرژی برای ترکیه مطلوب نیست</w:t>
      </w:r>
      <w:r w:rsidRPr="00262069">
        <w:rPr>
          <w:rFonts w:cs="B Lotus"/>
          <w:rtl/>
        </w:rPr>
        <w:fldChar w:fldCharType="begin" w:fldLock="1"/>
      </w:r>
      <w:r>
        <w:rPr>
          <w:rFonts w:cs="B Lotus"/>
        </w:rPr>
        <w:instrText>ADDIN CSL_CITATION { "citationItems" : [ { "id" : "ITEM-1", "itemData" : { "DOI" : "10.1080/14683849.2011.622511", "ISSN" : "14683849", "abstract" : "This article examines Turkey's energy relations with the Middle East from a perspective of opportunities and limitations brought about by the structure of Turkey's general energy relations. As Turkish foreign policy and energy strategy become increasingly integrated, Turkish-Middle East energy relations offer a solid test case on the soundness and applicability of not only Turkey's energy strategy, but also for the success of Turkey's foreign policy during the last decade. Analyzing Middle East energy and the structure of Turkey's energy (im)balances, this article goes on to explore Turkey's energy relations with individual Middle East countries and questions the results achieved. While doing so, it also puts and evaluates Turkey's energy strategy within the context of Turkish foreign policy. It argues that as the result of diverse effects and influences of policies observed by Turkish officials, as well as an array of structural factors, the gains of Turkey's energy strategy and its future success remains questionable, while the case of energy strategy provides a telling case on the success of Turkish foreign policy. \u00a9 2011 Taylor &amp; Francis.", "author" : [ { "dropping-particle" : "", "family" : "Han", "given" : "Ahmet K.", "non-dropping-particle" : "", "parse-names" : false, "suffix" : "" } ], "container-title" : "Turkish Studies", "id" : "ITEM-1", "issue" : "4", "issued" : { "date-parts" : [ [ "2011" ] ] }, "page" : "603-607", "title" : "Turkey's energy strategy and the middle east: Between a rock and a hard place", "type" : "article-journal", "volume" : "12" }, "uris" : [ "http://www.mendeley.com/documents/?uuid=b4ae0cc5-5eef-42b7-917b-7228f7f0b5aa" ] } ], "mendeley" : { "formattedCitation" : "(Han, 2011)", "plainTextFormattedCitation" : "(Han, 2011)", "previouslyFormattedCitation" : "(Han, 2011)" }, "properties" : {  }, "schema" : "https://github.com/citation-style-language/schema/raw/master/csl-citation.json" }</w:instrText>
      </w:r>
      <w:r w:rsidRPr="00262069">
        <w:rPr>
          <w:rFonts w:cs="B Lotus"/>
          <w:rtl/>
        </w:rPr>
        <w:fldChar w:fldCharType="separate"/>
      </w:r>
      <w:r w:rsidRPr="00BB5C08">
        <w:rPr>
          <w:rFonts w:cs="B Lotus"/>
          <w:noProof/>
        </w:rPr>
        <w:t>(Han, 2011)</w:t>
      </w:r>
      <w:r w:rsidRPr="00262069">
        <w:rPr>
          <w:rFonts w:cs="B Lotus"/>
          <w:rtl/>
        </w:rPr>
        <w:fldChar w:fldCharType="end"/>
      </w:r>
      <w:r w:rsidRPr="00262069">
        <w:rPr>
          <w:rFonts w:cs="B Lotus"/>
          <w:rtl/>
        </w:rPr>
        <w:t>.</w:t>
      </w:r>
    </w:p>
    <w:p w14:paraId="388ACA1E" w14:textId="1C27843C" w:rsidR="00BB5C08" w:rsidRPr="00262069" w:rsidRDefault="00BB5C08" w:rsidP="00BB5C08">
      <w:pPr>
        <w:jc w:val="both"/>
        <w:rPr>
          <w:rFonts w:cs="B Lotus"/>
          <w:rtl/>
        </w:rPr>
      </w:pPr>
      <w:r w:rsidRPr="00262069">
        <w:rPr>
          <w:rFonts w:cs="B Lotus"/>
          <w:rtl/>
        </w:rPr>
        <w:t>هدف استراتژی انرژی جمهوری کرواسی ایجاد سیستم انرژی پایدار بود که سهم متعادل را در تامین امنیت انرژی، رقابت و حفاظ</w:t>
      </w:r>
      <w:r>
        <w:rPr>
          <w:rFonts w:cs="B Lotus"/>
          <w:rtl/>
        </w:rPr>
        <w:t>ت محیطی در کرواسی ایجاد می کرد</w:t>
      </w:r>
      <w:r w:rsidRPr="00262069">
        <w:rPr>
          <w:rFonts w:cs="B Lotus"/>
          <w:rtl/>
        </w:rPr>
        <w:t xml:space="preserve">. استراتژی جدید انرژی به درخواست های اتحادیه اروپا پاسخ داده و راه حل هایی را برای دستیابی به اهداف اساسی مربوط به امنیت انرژی، رقابت بخش انرژی و توسعه پایدار ارائه داده است، اما در نهایت، بحران اقتصادی جهانی تاثیر عمده ای </w:t>
      </w:r>
      <w:r>
        <w:rPr>
          <w:rFonts w:cs="B Lotus" w:hint="cs"/>
          <w:rtl/>
        </w:rPr>
        <w:t xml:space="preserve">بر </w:t>
      </w:r>
      <w:r w:rsidRPr="00262069">
        <w:rPr>
          <w:rFonts w:cs="B Lotus"/>
          <w:rtl/>
        </w:rPr>
        <w:t xml:space="preserve">تحقق سرمایه گذاری های پیشنهادی </w:t>
      </w:r>
      <w:r>
        <w:rPr>
          <w:rFonts w:cs="B Lotus" w:hint="cs"/>
          <w:rtl/>
        </w:rPr>
        <w:t>طرح</w:t>
      </w:r>
      <w:r>
        <w:rPr>
          <w:rFonts w:cs="B Lotus"/>
          <w:rtl/>
        </w:rPr>
        <w:softHyphen/>
      </w:r>
      <w:r w:rsidRPr="00262069">
        <w:rPr>
          <w:rFonts w:cs="B Lotus"/>
          <w:rtl/>
        </w:rPr>
        <w:t>ریزی شده در زیرساخت های انرژی</w:t>
      </w:r>
      <w:r>
        <w:rPr>
          <w:rFonts w:cs="B Lotus" w:hint="cs"/>
          <w:rtl/>
        </w:rPr>
        <w:t xml:space="preserve"> گذاشته است</w:t>
      </w:r>
      <w:r w:rsidRPr="00262069">
        <w:rPr>
          <w:rFonts w:cs="B Lotus"/>
          <w:rtl/>
        </w:rPr>
        <w:t>. همچنین باید تأکید کرد که برنامه اجرایی استراتژی باید بلافاصله پس از تصویب استراتژی تصویب شود</w:t>
      </w:r>
      <w:r w:rsidRPr="00262069">
        <w:rPr>
          <w:rFonts w:cs="B Lotus"/>
          <w:rtl/>
        </w:rPr>
        <w:fldChar w:fldCharType="begin" w:fldLock="1"/>
      </w:r>
      <w:r>
        <w:rPr>
          <w:rFonts w:cs="B Lotus"/>
        </w:rPr>
        <w:instrText>ADDIN CSL_CITATION { "citationItems" : [ { "id" : "ITEM-1", "itemData" : { "DOI" : "10.1016/j.energy.2011.04.024", "ISSN" : "03605442", "abstract" : "The Energy Strategy of the Republic of Croatia was adopted by the Croatian Parliament in 2009 for the period until 2020 in order to harmonize national energy goals with goals and time framework of strategic documents of the European Union. The adoption of the Energy Strategy Implementation Program with associated measures is still in process. The goal of the Strategy was to create sustainable energy system that will make a balanced contribution to the security of energy supply, competitiveness and environmental protection in Croatia. In this paper an overview of the energy production, final energy consumption and planned development of energy infrastructure is given. The intention of the paper was to research and stress out the abilities and opportunities of Croatian energy system and to give recommendations for Energy Strategy implementation and practical realization of planned energy infrastructure projects for improvement of security of energy supply and competitiveness of energy system of the Republic of Croatia. \u00a9 2011 Elsevier Ltd.", "author" : [ { "dropping-particle" : "", "family" : "Karasalihovi\u0107 Sedlar", "given" : "Daria", "non-dropping-particle" : "", "parse-names" : false, "suffix" : "" }, { "dropping-particle" : "", "family" : "Hrn\u010devi\u0107", "given" : "Lidia", "non-dropping-particle" : "", "parse-names" : false, "suffix" : "" }, { "dropping-particle" : "", "family" : "Dekani\u0107", "given" : "Igor", "non-dropping-particle" : "", "parse-names" : false, "suffix" : "" } ], "container-title" : "Energy", "id" : "ITEM-1", "issue" : "7", "issued" : { "date-parts" : [ [ "2011" ] ] }, "page" : "4191-4206", "title" : "Recommendations for implementation of energy strategy of the Republic of Croatia", "type" : "article-journal", "volume" : "36" }, "uris" : [ "http://www.mendeley.com/documents/?uuid=5f413238-1ff2-473f-ab4a-4b2f4aad0c93" ] } ], "mendeley" : { "formattedCitation" : "(Karasalihovi\u0107 Sedlar, Hrn\u010devi\u0107, &amp; Dekani\u0107, 2011)", "plainTextFormattedCitation" : "(Karasalihovi\u0107 Sedlar, Hrn\u010devi\u0107, &amp; Dekani\u0107, 2011)", "previouslyFormattedCitation" : "(Karasalihovi\u0107 Sedlar, Hrn\u010devi\u0107, &amp; Dekani\u0107, 2011)" }, "properties" : {  }, "schema" : "https://github.com/citation-style-language/schema/raw/master/csl-citation.json" }</w:instrText>
      </w:r>
      <w:r w:rsidRPr="00262069">
        <w:rPr>
          <w:rFonts w:cs="B Lotus"/>
          <w:rtl/>
        </w:rPr>
        <w:fldChar w:fldCharType="separate"/>
      </w:r>
      <w:r w:rsidRPr="00BB5C08">
        <w:rPr>
          <w:rFonts w:cs="B Lotus"/>
          <w:noProof/>
        </w:rPr>
        <w:t>(Karasalihović Sedlar, Hrnčević, &amp; Dekanić, 2011)</w:t>
      </w:r>
      <w:r w:rsidRPr="00262069">
        <w:rPr>
          <w:rFonts w:cs="B Lotus"/>
          <w:rtl/>
        </w:rPr>
        <w:fldChar w:fldCharType="end"/>
      </w:r>
      <w:r w:rsidRPr="00262069">
        <w:rPr>
          <w:rFonts w:cs="B Lotus"/>
          <w:rtl/>
        </w:rPr>
        <w:t>.</w:t>
      </w:r>
    </w:p>
    <w:p w14:paraId="3F78AE00" w14:textId="2D790C02" w:rsidR="00BB5C08" w:rsidRPr="00262069" w:rsidRDefault="00BB5C08" w:rsidP="00BB5C08">
      <w:pPr>
        <w:pStyle w:val="NormalWeb"/>
        <w:bidi/>
        <w:spacing w:before="0" w:beforeAutospacing="0" w:after="0" w:afterAutospacing="0"/>
        <w:jc w:val="both"/>
        <w:rPr>
          <w:rFonts w:cs="B Lotus"/>
        </w:rPr>
      </w:pPr>
      <w:r>
        <w:rPr>
          <w:rFonts w:cs="B Lotus" w:hint="cs"/>
          <w:rtl/>
        </w:rPr>
        <w:t>ما</w:t>
      </w:r>
      <w:r>
        <w:rPr>
          <w:rStyle w:val="FootnoteReference"/>
          <w:rtl/>
        </w:rPr>
        <w:footnoteReference w:id="1"/>
      </w:r>
      <w:r>
        <w:rPr>
          <w:rFonts w:cs="B Lotus" w:hint="cs"/>
          <w:rtl/>
        </w:rPr>
        <w:t xml:space="preserve"> و همکارانش</w:t>
      </w:r>
      <w:r w:rsidRPr="00262069">
        <w:rPr>
          <w:rFonts w:cs="B Lotus" w:hint="cs"/>
          <w:rtl/>
        </w:rPr>
        <w:t xml:space="preserve"> یک استراتژی انرژی یکپارچه را بر اساس یک رویکرد سیستم برای حل مشکلات انرژی و معضل انرژی در چین پیشنهاد </w:t>
      </w:r>
      <w:r>
        <w:rPr>
          <w:rFonts w:cs="B Lotus" w:hint="cs"/>
          <w:rtl/>
        </w:rPr>
        <w:t>کردند</w:t>
      </w:r>
      <w:r w:rsidRPr="00262069">
        <w:rPr>
          <w:rFonts w:cs="B Lotus" w:hint="cs"/>
          <w:rtl/>
        </w:rPr>
        <w:t xml:space="preserve">. بر اساس نتایج، پیشنهادات، خلاصه ای و ایده های استراتژیک را به عنوان پیامدهای سیاست گذاری برای تصمیم گیران چینی ارائه </w:t>
      </w:r>
      <w:r>
        <w:rPr>
          <w:rFonts w:cs="B Lotus" w:hint="cs"/>
          <w:rtl/>
        </w:rPr>
        <w:t>کردند</w:t>
      </w:r>
      <w:r w:rsidRPr="00262069">
        <w:rPr>
          <w:rFonts w:cs="B Lotus" w:hint="cs"/>
          <w:rtl/>
        </w:rPr>
        <w:t xml:space="preserve">. در نتیجه، تعیین </w:t>
      </w:r>
      <w:r>
        <w:rPr>
          <w:rFonts w:cs="B Lotus" w:hint="cs"/>
          <w:rtl/>
        </w:rPr>
        <w:t>کردند</w:t>
      </w:r>
      <w:r w:rsidRPr="00262069">
        <w:rPr>
          <w:rFonts w:cs="B Lotus" w:hint="cs"/>
          <w:rtl/>
        </w:rPr>
        <w:t xml:space="preserve"> که چین باید </w:t>
      </w:r>
      <w:r>
        <w:rPr>
          <w:rFonts w:cs="B Lotus" w:hint="cs"/>
          <w:rtl/>
        </w:rPr>
        <w:t>طرح</w:t>
      </w:r>
      <w:r>
        <w:rPr>
          <w:rFonts w:cs="B Lotus"/>
          <w:rtl/>
        </w:rPr>
        <w:softHyphen/>
      </w:r>
      <w:r w:rsidRPr="00262069">
        <w:rPr>
          <w:rFonts w:cs="B Lotus" w:hint="cs"/>
          <w:rtl/>
        </w:rPr>
        <w:t>ریزی و نظارت استراتژیک را از دیدگاه چرخه حیات کل جامعه ارتقا دهد، صرفه جویی در انرژی را اولویت بندی کند، انرژی مدرن را بهبود بخشد و انرژی جایگزین را منطقی کند</w:t>
      </w:r>
      <w:r w:rsidRPr="00262069">
        <w:rPr>
          <w:rFonts w:cs="B Lotus"/>
          <w:rtl/>
        </w:rPr>
        <w:fldChar w:fldCharType="begin" w:fldLock="1"/>
      </w:r>
      <w:r>
        <w:rPr>
          <w:rFonts w:cs="B Lotus"/>
        </w:rPr>
        <w:instrText>ADDIN CSL_CITATION { "citationItems" : [ { "id" : "ITEM-1", "itemData" : { "DOI" : "10.1016/j.energy.2010.11.035", "ISBN" : "0360-5442", "ISSN" : "03605442", "abstract" : "We propose in this paper an integrated energy strategy based on a systems approach to address the energy challenges and energy dilemma in China. First, we give a review of existing approaches to energy planning and strategic management, followed by a discussion on the major relationships among energy, economical, environmental and societal systems. Next, we present a conceptual system model with alternative solutions and clarify corresponding concepts. Based on the results, we propose, summarize, and present strategic ideas as policy implications for China's decision makers. In conclusion, we determine that China should enhance strategic planning and regulation from a life cycle viewpoint of the whole society, prioritize energy saving, continuously improve incumbent energy, and rationally develop alternative energy. \u00a9 2010 Elsevier Ltd.", "author" : [ { "dropping-particle" : "", "family" : "Ma", "given" : "Linwei", "non-dropping-particle" : "", "parse-names" : false, "suffix" : "" }, { "dropping-particle" : "", "family" : "Liu", "given" : "Pei", "non-dropping-particle" : "", "parse-names" : false, "suffix" : "" }, { "dropping-particle" : "", "family" : "Fu", "given" : "Feng", "non-dropping-particle" : "", "parse-names" : false, "suffix" : "" }, { "dropping-particle" : "", "family" : "Li", "given" : "Zheng", "non-dropping-particle" : "", "parse-names" : false, "suffix" : "" }, { "dropping-particle" : "", "family" : "Ni", "given" : "Weidou", "non-dropping-particle" : "", "parse-names" : false, "suffix" : "" } ], "container-title" : "Energy", "id" : "ITEM-1", "issue" : "2", "issued" : { "date-parts" : [ [ "2011" ] ] }, "page" : "1143-1154", "publisher" : "Elsevier Ltd", "title" : "Integrated energy strategy for the sustainable development of China", "type" : "article-journal", "volume" : "36" }, "uris" : [ "http://www.mendeley.com/documents/?uuid=7be61d4a-6853-482c-82bc-e6695bb41348" ] } ], "mendeley" : { "formattedCitation" : "(Ma, Liu, Fu, Li, &amp; Ni, 2011)", "plainTextFormattedCitation" : "(Ma, Liu, Fu, Li, &amp; Ni, 2011)", "previouslyFormattedCitation" : "(Ma, Liu, Fu, Li, &amp; Ni, 2011)" }, "properties" : {  }, "schema" : "https://github.com/citation-style-language/schema/raw/master/csl-citation.json" }</w:instrText>
      </w:r>
      <w:r w:rsidRPr="00262069">
        <w:rPr>
          <w:rFonts w:cs="B Lotus"/>
          <w:rtl/>
        </w:rPr>
        <w:fldChar w:fldCharType="separate"/>
      </w:r>
      <w:r w:rsidRPr="00BB5C08">
        <w:rPr>
          <w:rFonts w:cs="B Lotus"/>
          <w:noProof/>
        </w:rPr>
        <w:t>(Ma, Liu, Fu, Li, &amp; Ni, 2011)</w:t>
      </w:r>
      <w:r w:rsidRPr="00262069">
        <w:rPr>
          <w:rFonts w:cs="B Lotus"/>
          <w:rtl/>
        </w:rPr>
        <w:fldChar w:fldCharType="end"/>
      </w:r>
      <w:r w:rsidRPr="00262069">
        <w:rPr>
          <w:rFonts w:cs="B Lotus"/>
          <w:rtl/>
        </w:rPr>
        <w:t>.</w:t>
      </w:r>
    </w:p>
    <w:p w14:paraId="13B80C52" w14:textId="1A371D19" w:rsidR="00BB5C08" w:rsidRPr="00262069" w:rsidRDefault="00BB5C08" w:rsidP="00BB5C08">
      <w:pPr>
        <w:pStyle w:val="NormalWeb"/>
        <w:bidi/>
        <w:spacing w:before="0" w:beforeAutospacing="0" w:after="0" w:afterAutospacing="0"/>
        <w:jc w:val="both"/>
        <w:rPr>
          <w:rFonts w:cs="B Lotus"/>
          <w:rtl/>
        </w:rPr>
      </w:pPr>
      <w:r>
        <w:rPr>
          <w:rFonts w:cs="B Lotus" w:hint="cs"/>
          <w:rtl/>
        </w:rPr>
        <w:lastRenderedPageBreak/>
        <w:t xml:space="preserve">ژانگ و همکارانش </w:t>
      </w:r>
      <w:r>
        <w:rPr>
          <w:rFonts w:cs="B Lotus" w:hint="cs"/>
          <w:rtl/>
          <w:lang w:bidi="fa-IR"/>
        </w:rPr>
        <w:t xml:space="preserve">بیان کردند </w:t>
      </w:r>
      <w:r w:rsidRPr="00262069">
        <w:rPr>
          <w:rFonts w:cs="B Lotus" w:hint="cs"/>
          <w:rtl/>
        </w:rPr>
        <w:t xml:space="preserve">تأثیر استراتژی انرژی چین نسبت به تولید انرژی تجدیدپذیر با ایالات متحده تفاوت دارد، و این نشان می دهد که چین می تواند از منابع انرژی متنوع، سیاست های سهمیه انرژی تجدید پذیر و سیاست های انگیزشی تحقیق و توسعه آمریکا یاد بگیرد. استراتژی های انرژی در چین و ایالات متحده تأثیر قابل توجهی بر وابستگی به واردات نفت نشان می دهد که استراتژی کاهش وابستگی نفتی ایالات متحده کار نمی کند. </w:t>
      </w:r>
      <w:r>
        <w:rPr>
          <w:rFonts w:cs="B Lotus" w:hint="cs"/>
          <w:rtl/>
        </w:rPr>
        <w:t>نتایج،</w:t>
      </w:r>
      <w:r w:rsidRPr="00262069">
        <w:rPr>
          <w:rFonts w:cs="B Lotus"/>
          <w:rtl/>
        </w:rPr>
        <w:t xml:space="preserve"> استراتژی انرژی چین و آمریکا تغییر مسیر رشد کربن در واحد تولید</w:t>
      </w:r>
      <w:r>
        <w:rPr>
          <w:rFonts w:cs="B Lotus"/>
          <w:rtl/>
        </w:rPr>
        <w:t xml:space="preserve"> ناخالص داخلی را تغییر نمی دهد.</w:t>
      </w:r>
      <w:r>
        <w:rPr>
          <w:rFonts w:cs="B Lotus" w:hint="cs"/>
          <w:rtl/>
        </w:rPr>
        <w:t xml:space="preserve"> </w:t>
      </w:r>
      <w:r w:rsidRPr="00262069">
        <w:rPr>
          <w:rFonts w:cs="B Lotus"/>
          <w:rtl/>
        </w:rPr>
        <w:t>در نتیجه، دولت باید ا</w:t>
      </w:r>
      <w:r>
        <w:rPr>
          <w:rFonts w:cs="B Lotus"/>
          <w:rtl/>
        </w:rPr>
        <w:t>جرای سیاست های مرتبط</w:t>
      </w:r>
      <w:r>
        <w:rPr>
          <w:rFonts w:cs="B Lotus" w:hint="cs"/>
          <w:rtl/>
        </w:rPr>
        <w:t xml:space="preserve"> را</w:t>
      </w:r>
      <w:r>
        <w:rPr>
          <w:rFonts w:cs="B Lotus"/>
          <w:rtl/>
        </w:rPr>
        <w:t xml:space="preserve"> تقویت کند.</w:t>
      </w:r>
      <w:r>
        <w:rPr>
          <w:rFonts w:cs="B Lotus" w:hint="cs"/>
          <w:rtl/>
        </w:rPr>
        <w:t xml:space="preserve"> </w:t>
      </w:r>
      <w:r w:rsidRPr="00262069">
        <w:rPr>
          <w:rFonts w:cs="B Lotus"/>
          <w:rtl/>
        </w:rPr>
        <w:t>(3) سیاست های تجدید پذیر انرژی و همچنین سیاست های انگیزشی تحقیق و ت</w:t>
      </w:r>
      <w:r>
        <w:rPr>
          <w:rFonts w:cs="B Lotus"/>
          <w:rtl/>
        </w:rPr>
        <w:t>وسعه چین ارزش یادگیری را دارند.</w:t>
      </w:r>
      <w:r>
        <w:rPr>
          <w:rFonts w:cs="B Lotus" w:hint="cs"/>
          <w:rtl/>
        </w:rPr>
        <w:t xml:space="preserve"> </w:t>
      </w:r>
      <w:r w:rsidRPr="00262069">
        <w:rPr>
          <w:rFonts w:cs="B Lotus"/>
          <w:rtl/>
        </w:rPr>
        <w:t>(4) اس</w:t>
      </w:r>
      <w:r>
        <w:rPr>
          <w:rFonts w:cs="B Lotus"/>
          <w:rtl/>
        </w:rPr>
        <w:t xml:space="preserve">تراتژی های انرژی در هر دو کشور </w:t>
      </w:r>
      <w:r>
        <w:rPr>
          <w:rFonts w:cs="B Lotus" w:hint="cs"/>
          <w:rtl/>
          <w:lang w:bidi="fa-IR"/>
        </w:rPr>
        <w:t xml:space="preserve">تکیه بر </w:t>
      </w:r>
      <w:r w:rsidRPr="00262069">
        <w:rPr>
          <w:rFonts w:cs="B Lotus"/>
          <w:rtl/>
        </w:rPr>
        <w:t>نفوذ واردات نفت را افزایش می دهد و نرخ رشد آن را افزایش می دهد چین یا دولت ایالات متحده باید اقدامات مربوط به امکان سنجی برای کاهش وابستگی به واردات نفت را توسعه دهند</w:t>
      </w:r>
      <w:r w:rsidRPr="00262069">
        <w:rPr>
          <w:rFonts w:cs="B Lotus"/>
          <w:rtl/>
        </w:rPr>
        <w:fldChar w:fldCharType="begin" w:fldLock="1"/>
      </w:r>
      <w:r>
        <w:rPr>
          <w:rFonts w:cs="B Lotus"/>
        </w:rPr>
        <w:instrText>ADDIN CSL_CITATION { "citationItems" : [ { "id" : "ITEM-1", "itemData" : { "DOI" : "10.1016/j.rser.2010.09.021", "ISSN" : "13640321", "abstract" : "Energy strategy evolution of China and US is assessed quantitatively based on Bai and Perron' s structure breaks test. Results indicate no break for time series of energy intensity, while series of carbon emissions per GDP, proportion of renewable energy production and oil importing reliance are characterized as segmented trend stationary process around one or two structural breaks. Execution of China and US energy strategies does not change the growth path of carbon emissions per GDP, and the pollution caused by energy production and consumption is one of the problems to be solved urgently. The impact of China energy strategy on the proportion of renewable energy production is inconsistent with that of US, suggesting that China can learn from the diversified energy supply, renewable energy quota system policies, and R&amp;D incentive policies of US. Energy strategies in China and US pose a significant impact on the oil importing reliance, indicating that the strategy to reduce the oil dependence from US is not working. ?? 2010 Elsevier Ltd.", "author" : [ { "dropping-particle" : "", "family" : "Zhang", "given" : "Huiming", "non-dropping-particle" : "", "parse-names" : false, "suffix" : "" }, { "dropping-particle" : "", "family" : "Zhou", "given" : "Dequn", "non-dropping-particle" : "", "parse-names" : false, "suffix" : "" }, { "dropping-particle" : "", "family" : "Cao", "given" : "Jie", "non-dropping-particle" : "", "parse-names" : false, "suffix" : "" } ], "container-title" : "Renewable and Sustainable Energy Reviews", "id" : "ITEM-1", "issue" : "1", "issued" : { "date-parts" : [ [ "2011" ] ] }, "page" : "886-890", "publisher" : "Elsevier Ltd", "title" : "A quantitative assessment of energy strategy evolution in China and US", "type" : "article-journal", "volume" : "15" }, "uris" : [ "http://www.mendeley.com/documents/?uuid=14a72fb3-f1b9-4a48-b50b-f24cdb3a7db4" ] } ], "mendeley" : { "formattedCitation" : "(H. Zhang, Zhou, &amp; Cao, 2011)", "plainTextFormattedCitation" : "(H. Zhang, Zhou, &amp; Cao, 2011)", "previouslyFormattedCitation" : "(H. Zhang, Zhou, &amp; Cao, 2011)" }, "properties" : {  }, "schema" : "https://github.com/citation-style-language/schema/raw/master/csl-citation.json" }</w:instrText>
      </w:r>
      <w:r w:rsidRPr="00262069">
        <w:rPr>
          <w:rFonts w:cs="B Lotus"/>
          <w:rtl/>
        </w:rPr>
        <w:fldChar w:fldCharType="separate"/>
      </w:r>
      <w:r w:rsidRPr="00BB5C08">
        <w:rPr>
          <w:rFonts w:cs="B Lotus"/>
          <w:noProof/>
        </w:rPr>
        <w:t>(H. Zhang, Zhou, &amp; Cao, 2011)</w:t>
      </w:r>
      <w:r w:rsidRPr="00262069">
        <w:rPr>
          <w:rFonts w:cs="B Lotus"/>
          <w:rtl/>
        </w:rPr>
        <w:fldChar w:fldCharType="end"/>
      </w:r>
      <w:r w:rsidRPr="00262069">
        <w:rPr>
          <w:rFonts w:cs="B Lotus"/>
          <w:rtl/>
        </w:rPr>
        <w:t>.</w:t>
      </w:r>
    </w:p>
    <w:p w14:paraId="16BD62DC" w14:textId="08DEA8BF" w:rsidR="00BB5C08" w:rsidRPr="00262069" w:rsidRDefault="00BB5C08" w:rsidP="00BB5C08">
      <w:pPr>
        <w:jc w:val="both"/>
        <w:rPr>
          <w:rFonts w:cs="B Lotus"/>
          <w:rtl/>
        </w:rPr>
      </w:pPr>
      <w:r>
        <w:rPr>
          <w:rFonts w:cs="B Lotus" w:hint="cs"/>
          <w:rtl/>
        </w:rPr>
        <w:t xml:space="preserve">جیانکیون و همکارانش نتیجه گرفتند که </w:t>
      </w:r>
      <w:r w:rsidRPr="00262069">
        <w:rPr>
          <w:rFonts w:cs="B Lotus"/>
          <w:rtl/>
        </w:rPr>
        <w:t xml:space="preserve">در کوتاه مدت، استراتژی چین برای توسعه انرژی و کاهش تغییرات اقلیمی باید بر کاهش شدت انرژی و شدت کربن از طریق صرفه جویی در انرژی با بهبود بهره وری انرژی و تنظیم ساختاری سازمانی استراتژیک و ارتقاء صنایع و همچنین بهینه سازی ترکیب انرژی از طریق توسعه انرژی های پایدار و تجدید پذیر تمرکز کند. در بلند مدت، چین باید در سال 2030 برای رسیدن به میزان اوج انتشار تلاش کند و تا سال 2050 کاهش انتشار گازهای گلخانه ای نسبتا شدید را از طریق تحول حالت رشد اقتصادی، کنترل تقاضای انرژی، ایجاد هدف انتشار </w:t>
      </w:r>
      <w:r w:rsidRPr="00262069">
        <w:rPr>
          <w:rFonts w:cs="B Lotus"/>
        </w:rPr>
        <w:t>CO2</w:t>
      </w:r>
      <w:r w:rsidRPr="00262069">
        <w:rPr>
          <w:rFonts w:cs="B Lotus"/>
          <w:rtl/>
        </w:rPr>
        <w:t>، ترویج تحقیق و توسعه و صنعتی سازی فن آوری های پیشرفته انرژی</w:t>
      </w:r>
      <w:r>
        <w:rPr>
          <w:rFonts w:cs="B Lotus" w:hint="cs"/>
          <w:rtl/>
        </w:rPr>
        <w:t xml:space="preserve"> کنترل کند</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"10.1016/j.enpol.2012.03.084", "ISBN" : "0301-4215", "ISSN" : "03014215", "abstract" : "In recent years, China has made great efforts in energy saving and carbon emission reduction by pushing forward domestic sustainable development along with global climate change mitigation. The efforts have paid off with a dramatic decrease in carbon intensity. Nevertheless, China is still confronted with tough challenges in emission control due to the fast pace of industrialization, large total historical emission and high growth rate of emissions. Therefore, China should give priority to energy saving by improving energy efficiency and sectoral structure adjustment and upgrade, and develop sustainable and renewable energy to optimize energy mix and its carbon content. China should continue to regard significant reduction of energy intensity and carbon intensity as the main objective in the near future, strive to achieve peak emissions around 2030, and realize a relatively sharp emissions reduction by 2050 in order to address climate change to meet the goal of making the warming less than 2\u00b0. During the 12th Five Year Plan (FYP), China will further strengthen measures to control the amount of energy consumption, establish a statistics, accounting and evaluation system of carbon emissions, and promote a market-based carbon emissions trading mechanism to facilitate the low-carbon transformation of China's economy. \u00a9 2012 Elsevier Ltd.", "author" : [ { "dropping-particle" : "", "family" : "Jiankun", "given" : "He", "non-dropping-particle" : "", "parse-names" : false, "suffix" : "" }, { "dropping-particle" : "", "family" : "Zhiwei", "given" : "Yu", "non-dropping-particle" : "", "parse-names" : false, "suffix" : "" }, { "dropping-particle" : "", "family" : "Da", "given" : "Zhang", "non-dropping-particle" : "", "parse-names" : false, "suffix" : "" } ], "container-title" : "Energy Policy", "id" : "ITEM-1", "issue" : "2012", "issued" : { "date-parts" : [ [ "2012" ] ] }, "page" : "7-13", "publisher" : "Elsevier", "title" : "China's strategy for energy development and climate change mitigation", "type" : "article-journal", "volume" : "51" }, "uris" : [ "http://www.mendeley.com/documents/?uuid=a775a382-959c-488e-92c2-89db738a3ae1" ] } ], "mendeley" : { "formattedCitation" : "(Jiankun, Zhiwei, &amp; Da, 2012)", "plainTextFormattedCitation" : "(Jiankun, Zhiwei, &amp; Da, 2012)", "previouslyFormattedCitation" : "(Jiankun, Zhiwei, &amp; Da, 2012)" }, "properties" : {  }, "schema" : "https://github.com/citation-style-language/schema/raw/master/csl-citation.json" }</w:instrText>
      </w:r>
      <w:r w:rsidRPr="00262069">
        <w:rPr>
          <w:rFonts w:cs="B Lotus"/>
          <w:rtl/>
        </w:rPr>
        <w:fldChar w:fldCharType="separate"/>
      </w:r>
      <w:r w:rsidRPr="00BB5C08">
        <w:rPr>
          <w:rFonts w:cs="B Lotus"/>
          <w:noProof/>
        </w:rPr>
        <w:t>(Jiankun, Zhiwei, &amp; Da, 2012)</w:t>
      </w:r>
      <w:r w:rsidRPr="00262069">
        <w:rPr>
          <w:rFonts w:cs="B Lotus"/>
          <w:rtl/>
        </w:rPr>
        <w:fldChar w:fldCharType="end"/>
      </w:r>
      <w:r w:rsidRPr="00262069">
        <w:rPr>
          <w:rFonts w:cs="B Lotus"/>
          <w:rtl/>
        </w:rPr>
        <w:t>.</w:t>
      </w:r>
    </w:p>
    <w:p w14:paraId="1ED133F6" w14:textId="309CC426" w:rsidR="00BB5C08" w:rsidRPr="00262069" w:rsidRDefault="00BB5C08" w:rsidP="00807E3C">
      <w:pPr>
        <w:pStyle w:val="NormalWeb"/>
        <w:bidi/>
        <w:spacing w:before="0" w:beforeAutospacing="0" w:after="0" w:afterAutospacing="0"/>
        <w:jc w:val="both"/>
        <w:rPr>
          <w:rFonts w:cs="B Lotus"/>
          <w:rtl/>
        </w:rPr>
      </w:pPr>
      <w:r>
        <w:rPr>
          <w:rFonts w:cs="B Lotus" w:hint="cs"/>
          <w:rtl/>
        </w:rPr>
        <w:t xml:space="preserve">بلومبرگا و همکارانش </w:t>
      </w:r>
      <w:r w:rsidRPr="00262069">
        <w:rPr>
          <w:rFonts w:cs="B Lotus" w:hint="cs"/>
          <w:rtl/>
        </w:rPr>
        <w:t xml:space="preserve">وضعیت فعلی و توسعه چشم انداز سیستم انرژی در کشور را بررسی </w:t>
      </w:r>
      <w:r>
        <w:rPr>
          <w:rFonts w:cs="B Lotus" w:hint="cs"/>
          <w:rtl/>
        </w:rPr>
        <w:t>کرده</w:t>
      </w:r>
      <w:r>
        <w:rPr>
          <w:rFonts w:cs="B Lotus"/>
          <w:rtl/>
        </w:rPr>
        <w:softHyphen/>
      </w:r>
      <w:r>
        <w:rPr>
          <w:rFonts w:cs="B Lotus" w:hint="cs"/>
          <w:rtl/>
        </w:rPr>
        <w:t>اند</w:t>
      </w:r>
      <w:r w:rsidRPr="00262069">
        <w:rPr>
          <w:rFonts w:cs="B Lotus" w:hint="cs"/>
          <w:rtl/>
        </w:rPr>
        <w:t>. نتایج نشان می دهد که ممکن است سیستم تولید انرژی در لتونی ایجاد شود که بر اساس منابع انرژی تجدید</w:t>
      </w:r>
      <w:r w:rsidR="00807E3C">
        <w:rPr>
          <w:rFonts w:cs="B Lotus" w:hint="cs"/>
          <w:rtl/>
        </w:rPr>
        <w:t xml:space="preserve"> پذیر تا سال 2050 صورت می گیرد.</w:t>
      </w:r>
      <w:r w:rsidRPr="00262069">
        <w:rPr>
          <w:rFonts w:cs="B Lotus" w:hint="cs"/>
          <w:rtl/>
        </w:rPr>
        <w:t xml:space="preserve"> دو سناریوی پیش بینی مصرف انرژی در این مطالعه مورد بررسی قرار می گیرد - سناریوی پایه و سناریوی کارایی انرژی. پیش بینی سناریو اول براساس شاخص های شدت انرژی لتونی در سال 2007 است. سناریوی بهره وری انرژی با توجه به تعهدات مربوط به بسته انرژی و اقلیمی 2020 ایجاد می شود. 2. انتظار می رود مصرف انرژی گرمایی در سناریوی پایه افزایش یابد، در حالی که انرژی سناریو کارایی تا سال 2016 به میزان ناچیز افزایش می یابد و پس از آن کاهش می یابد.</w:t>
      </w:r>
      <w:r w:rsidRPr="00262069">
        <w:rPr>
          <w:rFonts w:cs="B Lotus"/>
          <w:rtl/>
        </w:rPr>
        <w:t xml:space="preserve"> فرضیه تغییرات طولانی مدت تقاضای انرژی بر اساس پیش بینی های شاخص های شدت انرژی، کاهش قابل توجه مصرف انرژی گرمایی (تا 50</w:t>
      </w:r>
      <w:r w:rsidRPr="00262069">
        <w:rPr>
          <w:rFonts w:hint="cs"/>
          <w:rtl/>
        </w:rPr>
        <w:t>٪</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تغییرات</w:t>
      </w:r>
      <w:r w:rsidRPr="00262069">
        <w:rPr>
          <w:rFonts w:cs="B Lotus"/>
          <w:rtl/>
        </w:rPr>
        <w:t xml:space="preserve"> </w:t>
      </w:r>
      <w:r w:rsidRPr="00262069">
        <w:rPr>
          <w:rFonts w:cs="B Lotus" w:hint="cs"/>
          <w:rtl/>
        </w:rPr>
        <w:t>جزئی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مصرف</w:t>
      </w:r>
      <w:r w:rsidRPr="00262069">
        <w:rPr>
          <w:rFonts w:cs="B Lotus"/>
          <w:rtl/>
        </w:rPr>
        <w:t xml:space="preserve"> </w:t>
      </w:r>
      <w:r w:rsidRPr="00262069">
        <w:rPr>
          <w:rFonts w:cs="B Lotus" w:hint="cs"/>
          <w:rtl/>
        </w:rPr>
        <w:t>برق</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تغییر</w:t>
      </w:r>
      <w:r w:rsidRPr="00262069">
        <w:rPr>
          <w:rFonts w:cs="B Lotus"/>
          <w:rtl/>
        </w:rPr>
        <w:t xml:space="preserve"> </w:t>
      </w:r>
      <w:r w:rsidRPr="00262069">
        <w:rPr>
          <w:rFonts w:cs="B Lotus" w:hint="cs"/>
          <w:rtl/>
        </w:rPr>
        <w:t>سا</w:t>
      </w:r>
      <w:r w:rsidRPr="00262069">
        <w:rPr>
          <w:rFonts w:cs="B Lotus"/>
          <w:rtl/>
        </w:rPr>
        <w:t>ختار مصرف کنندگان نهایی برق است. گازهای گلخانهای در سالهای 2020 و 2050 با گذار از</w:t>
      </w:r>
      <w:r>
        <w:rPr>
          <w:rFonts w:cs="B Lotus"/>
          <w:rtl/>
        </w:rPr>
        <w:t xml:space="preserve"> بخش انرژی به مصرف انرژی پایدار</w:t>
      </w:r>
      <w:r w:rsidR="00807E3C">
        <w:rPr>
          <w:rFonts w:cs="B Lotus" w:hint="cs"/>
          <w:rtl/>
        </w:rPr>
        <w:t xml:space="preserve"> </w:t>
      </w:r>
      <w:r w:rsidR="00807E3C" w:rsidRPr="00262069">
        <w:rPr>
          <w:rFonts w:cs="B Lotus"/>
          <w:rtl/>
        </w:rPr>
        <w:t>کاهش</w:t>
      </w:r>
      <w:r w:rsidR="00807E3C">
        <w:rPr>
          <w:rFonts w:cs="B Lotus" w:hint="cs"/>
          <w:rtl/>
        </w:rPr>
        <w:t xml:space="preserve"> یافته است</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"10.3303/CET1439252", "ISBN" : "9788895608303", "ISSN" : "22839216", "abstract" : "Copyright \u00a9 2014, AIDIC Servizi S.r.l. Therefore the main aim of the paper is to develop and present a roadmap for low carbon society with an overall aim to achieve independence from fossil fuels by 2050 in Latvia. The paper also reviews current and the perspective development of energy system in the country. The results show that it is possible to create energy supply system in Latvia, which is based on renewable energy sources by 2050. A quantitative evaluation of the modelled scenarios is given based on energy demand and apprising energy related greenhouse gas emissions.", "author" : [ { "dropping-particle" : "", "family" : "Blumberga", "given" : "D.", "non-dropping-particle" : "", "parse-names" : false, "suffix" : "" }, { "dropping-particle" : "", "family" : "Cimdi\u0146a", "given" : "G.", "non-dropping-particle" : "", "parse-names" : false, "suffix" : "" }, { "dropping-particle" : "", "family" : "Timma", "given" : "L.", "non-dropping-particle" : "", "parse-names" : false, "suffix" : "" }, { "dropping-particle" : "", "family" : "Blumberga", "given" : "A.", "non-dropping-particle" : "", "parse-names" : false, "suffix" : "" }, { "dropping-particle" : "", "family" : "Ro\u0161a", "given" : "M.", "non-dropping-particle" : "", "parse-names" : false, "suffix" : "" } ], "container-title" : "Chemical Engineering Transactions", "id" : "ITEM-1", "issue" : "2008", "issued" : { "date-parts" : [ [ "2014" ] ] }, "page" : "1507-1512", "title" : "Green energy strategy 2050 for Latvia: A pathway towards a low carbon society", "type" : "article-journal", "volume" : "39" }, "uris" : [ "http://www.mendeley.com/documents/?uuid=f1c94f56-ab31-40a9-92cc-0310c581630b" ] } ], "mendeley" : { "formattedCitation" : "(Blumberga, Cimdi\u0146a, Timma, Blumberga, &amp; Ro\u0161a, 2014)", "plainTextFormattedCitation" : "(Blumberga, Cimdi\u0146a, Timma, Blumberga, &amp; Ro\u0161a, 2014)", "previouslyFormattedCitation" : "(Blumberga, Cimdi\u0146a, Timma, Blumberga, &amp; Ro\u0161a, 2014)" }, "properties" : {  }, "schema" : "https://github.com/citation-style-language/schema/raw/master/csl-citation.json" }</w:instrText>
      </w:r>
      <w:r w:rsidRPr="00262069">
        <w:rPr>
          <w:rFonts w:cs="B Lotus"/>
          <w:rtl/>
        </w:rPr>
        <w:fldChar w:fldCharType="separate"/>
      </w:r>
      <w:r w:rsidRPr="00BB5C08">
        <w:rPr>
          <w:rFonts w:cs="B Lotus"/>
          <w:noProof/>
        </w:rPr>
        <w:t>(Blumberga, Cimdiņa, Timma, Blumberga, &amp; Roša, 2014)</w:t>
      </w:r>
      <w:r w:rsidRPr="00262069">
        <w:rPr>
          <w:rFonts w:cs="B Lotus"/>
          <w:rtl/>
        </w:rPr>
        <w:fldChar w:fldCharType="end"/>
      </w:r>
      <w:r w:rsidRPr="00262069">
        <w:rPr>
          <w:rFonts w:cs="B Lotus"/>
          <w:rtl/>
        </w:rPr>
        <w:t>.</w:t>
      </w:r>
    </w:p>
    <w:p w14:paraId="5AC31A50" w14:textId="5035EFDB" w:rsidR="00BB5C08" w:rsidRPr="00262069" w:rsidRDefault="00BB5C08" w:rsidP="00BB5C08">
      <w:pPr>
        <w:jc w:val="both"/>
        <w:rPr>
          <w:rFonts w:cs="B Lotus"/>
          <w:rtl/>
        </w:rPr>
      </w:pPr>
      <w:r>
        <w:rPr>
          <w:rFonts w:cs="B Lotus" w:hint="cs"/>
          <w:rtl/>
        </w:rPr>
        <w:t>بصری و همکارانش</w:t>
      </w:r>
      <w:r w:rsidRPr="00262069">
        <w:rPr>
          <w:rFonts w:cs="B Lotus"/>
          <w:rtl/>
        </w:rPr>
        <w:t xml:space="preserve"> خلاصه ای از بخش انرژی مالزی، انقلاب سیاست انرژی و استراتژی انکشاف بخش انرژی به سوی پایداری را ارائه </w:t>
      </w:r>
      <w:r>
        <w:rPr>
          <w:rFonts w:cs="B Lotus" w:hint="cs"/>
          <w:rtl/>
        </w:rPr>
        <w:t>داده</w:t>
      </w:r>
      <w:r>
        <w:rPr>
          <w:rFonts w:cs="B Lotus"/>
          <w:rtl/>
        </w:rPr>
        <w:softHyphen/>
      </w:r>
      <w:r>
        <w:rPr>
          <w:rFonts w:cs="B Lotus" w:hint="cs"/>
          <w:rtl/>
        </w:rPr>
        <w:t>اند</w:t>
      </w:r>
      <w:r w:rsidRPr="00262069">
        <w:rPr>
          <w:rFonts w:cs="B Lotus"/>
          <w:rtl/>
        </w:rPr>
        <w:t xml:space="preserve">. سناریوهای فعلی و آینده بخش انرژی در مالزی برجسته </w:t>
      </w:r>
      <w:r>
        <w:rPr>
          <w:rFonts w:cs="B Lotus" w:hint="cs"/>
          <w:rtl/>
        </w:rPr>
        <w:t>کرده</w:t>
      </w:r>
      <w:r>
        <w:rPr>
          <w:rFonts w:cs="B Lotus"/>
          <w:rtl/>
        </w:rPr>
        <w:softHyphen/>
      </w:r>
      <w:r>
        <w:rPr>
          <w:rFonts w:cs="B Lotus" w:hint="cs"/>
          <w:rtl/>
        </w:rPr>
        <w:t>اند</w:t>
      </w:r>
      <w:r w:rsidRPr="00262069">
        <w:rPr>
          <w:rFonts w:cs="B Lotus"/>
          <w:rtl/>
        </w:rPr>
        <w:t>. از مقایسه مصرف انرژی تاریخی با پیش بینی های انرژی طولانی مدت، توسعه در بخش برق نشان داده شده است و دو مورد مهم برای تامین امنیت برق آینده در مالزی مشخص شده است. اولا، تنوع منابع انرژی در ترکیب انرژی برای حفظ تولید انرژی پایدار مهم است. دوم، بهبود سیاست انرژی، پیاده سازی سیاست انرژی جدید، برنامه گسترش قدرت و توجه به منبع انرژی جدید باید به طور مرتب برای جلوگیری از وابستگی به منبع انرژی فرد و ارائه تولید انرژی پایدار، تجدید نظر شود</w:t>
      </w:r>
      <w:r w:rsidRPr="00262069">
        <w:rPr>
          <w:rFonts w:cs="B Lotus"/>
          <w:rtl/>
        </w:rPr>
        <w:fldChar w:fldCharType="begin" w:fldLock="1"/>
      </w:r>
      <w:r>
        <w:rPr>
          <w:rFonts w:cs="B Lotus"/>
        </w:rPr>
        <w:instrText>ADDIN CSL_CITATION { "citationItems" : [ { "id" : "ITEM-1", "itemData" : { "DOI" : "10.1016/j.rser.2014.10.056", "ISBN" : "1364-0321", "ISSN" : "13640321", "abstract" : "Sustainable energy supply is essential for actualizing Malaysia's vision to become a high-income country. The current power production and demand trends show that Malaysia has a reserve margin that will only last for the next few years. This calls for further investment, research and development in the country's power sector in order to meet the ever increasing energy demand. The government's diversification policy and power sector expansion plan emphasizes on the incorporation of renewable energy sources (RESs) and other less CO2 emitting sources like nuclear into the national energy mix. However, the environmental ramifications of this policy should be part of any future expansion plan of national grid. This paper presents a panoramic overview of the Malaysian energy sector, the energy policy revolution and the power sector expansion strategy towards secure sustainability. We want to bring into focus the benefits and challenges of Malaysia's power sector expansion plan with the aim of stimulating further discussion and research on the environmental ramifications of the plan.", "author" : [ { "dropping-particle" : "", "family" : "Basri", "given" : "Nor Afifah", "non-dropping-particle" : "", "parse-names" : false, "suffix" : "" }, { "dropping-particle" : "", "family" : "Ramli", "given" : "Ahmad Termizi", "non-dropping-particle" : "", "parse-names" : false, "suffix" : "" }, { "dropping-particle" : "", "family" : "Aliyu", "given" : "Abubakar Sadiq", "non-dropping-particle" : "", "parse-names" : false, "suffix" : "" } ], "container-title" : "Renewable and Sustainable Energy Reviews", "id" : "ITEM-1", "issued" : { "date-parts" : [ [ "2015" ] ] }, "page" : "1094-1105", "title" : "Malaysia energy strategy towards sustainability: A panoramic overview of the benefits and challenges", "type" : "article-journal", "volume" : "42" }, "uris" : [ "http://www.mendeley.com/documents/?uuid=52964b83-f209-4e5d-8c0c-4eec979db285" ] } ], "mendeley" : { "formattedCitation" : "(Basri, Ramli, &amp; Aliyu, 2015)", "plainTextFormattedCitation" : "(Basri, Ramli, &amp; Aliyu, 2015)", "previouslyFormattedCitation" : "(Basri, Ramli, &amp; Aliyu, 2015)" }, "properties" : {  }, "schema" : "https://github.com/citation-style-language/schema/raw/master/csl-citation.json" }</w:instrText>
      </w:r>
      <w:r w:rsidRPr="00262069">
        <w:rPr>
          <w:rFonts w:cs="B Lotus"/>
          <w:rtl/>
        </w:rPr>
        <w:fldChar w:fldCharType="separate"/>
      </w:r>
      <w:r w:rsidRPr="00BB5C08">
        <w:rPr>
          <w:rFonts w:cs="B Lotus"/>
          <w:noProof/>
        </w:rPr>
        <w:t>(Basri, Ramli, &amp; Aliyu, 2015)</w:t>
      </w:r>
      <w:r w:rsidRPr="00262069">
        <w:rPr>
          <w:rFonts w:cs="B Lotus"/>
          <w:rtl/>
        </w:rPr>
        <w:fldChar w:fldCharType="end"/>
      </w:r>
      <w:r w:rsidRPr="00262069">
        <w:rPr>
          <w:rFonts w:cs="B Lotus"/>
          <w:rtl/>
        </w:rPr>
        <w:t>.</w:t>
      </w:r>
    </w:p>
    <w:p w14:paraId="09D566E0" w14:textId="77777777" w:rsidR="00BB5C08" w:rsidRDefault="00BB5C08" w:rsidP="00BB5C08">
      <w:pPr>
        <w:ind w:firstLine="0"/>
        <w:jc w:val="both"/>
        <w:rPr>
          <w:rFonts w:cs="B Lotus"/>
          <w:rtl/>
        </w:rPr>
      </w:pPr>
    </w:p>
    <w:p w14:paraId="5AD863DC" w14:textId="7890DE21" w:rsidR="00BB5C08" w:rsidRPr="00262069" w:rsidRDefault="00BF52E3" w:rsidP="00BB5C08">
      <w:pPr>
        <w:jc w:val="both"/>
        <w:rPr>
          <w:rFonts w:cs="B Lotus"/>
          <w:rtl/>
        </w:rPr>
      </w:pPr>
      <w:r>
        <w:rPr>
          <w:rFonts w:cs="B Lotus" w:hint="cs"/>
          <w:rtl/>
        </w:rPr>
        <w:lastRenderedPageBreak/>
        <w:t xml:space="preserve">کار فیلیپ و همکارانش گزارشی </w:t>
      </w:r>
      <w:r w:rsidRPr="00262069">
        <w:rPr>
          <w:rFonts w:cs="B Lotus" w:hint="cs"/>
          <w:rtl/>
        </w:rPr>
        <w:t xml:space="preserve">در مورد </w:t>
      </w:r>
      <w:r w:rsidRPr="00262069">
        <w:rPr>
          <w:rFonts w:cs="B Lotus"/>
        </w:rPr>
        <w:t>SEA</w:t>
      </w:r>
      <w:r w:rsidRPr="00262069">
        <w:rPr>
          <w:rFonts w:cs="B Lotus" w:hint="cs"/>
          <w:rtl/>
        </w:rPr>
        <w:t xml:space="preserve"> اعمال شده در بخش انرژی باد در انگلستان و آلمان </w:t>
      </w:r>
      <w:r>
        <w:rPr>
          <w:rFonts w:cs="B Lotus" w:hint="cs"/>
          <w:rtl/>
        </w:rPr>
        <w:t>تهیه کرد</w:t>
      </w:r>
      <w:r>
        <w:rPr>
          <w:rFonts w:cs="B Lotus"/>
          <w:rtl/>
        </w:rPr>
        <w:softHyphen/>
      </w:r>
      <w:r>
        <w:rPr>
          <w:rFonts w:cs="B Lotus" w:hint="cs"/>
          <w:rtl/>
        </w:rPr>
        <w:t>اند</w:t>
      </w:r>
      <w:r w:rsidRPr="00262069">
        <w:rPr>
          <w:rFonts w:cs="B Lotus" w:hint="cs"/>
          <w:rtl/>
        </w:rPr>
        <w:t xml:space="preserve">. به طور کلی، تأثیر </w:t>
      </w:r>
      <w:r w:rsidRPr="00262069">
        <w:rPr>
          <w:rFonts w:cs="B Lotus"/>
        </w:rPr>
        <w:t>SEA</w:t>
      </w:r>
      <w:r w:rsidRPr="00262069">
        <w:rPr>
          <w:rFonts w:cs="B Lotus" w:hint="cs"/>
          <w:rtl/>
        </w:rPr>
        <w:t xml:space="preserve"> بر روی ساختن طرح انرژی باد در آلمان، پایین آمده و تأثیر </w:t>
      </w:r>
      <w:r w:rsidRPr="00262069">
        <w:rPr>
          <w:rFonts w:cs="B Lotus"/>
        </w:rPr>
        <w:t>SEA</w:t>
      </w:r>
      <w:r w:rsidRPr="00262069">
        <w:rPr>
          <w:rFonts w:cs="B Lotus" w:hint="cs"/>
          <w:rtl/>
        </w:rPr>
        <w:t xml:space="preserve"> در برنامه های انگلیس مورد توجه قرار گرفته است. برنامه های آلمان نفوذ کمتری را به دست آوردند که عمدتا به دلیل عملکرد محیط زیست بالا در طرح های پایه در نظر گرفته شده است. یافته های </w:t>
      </w:r>
      <w:r>
        <w:rPr>
          <w:rFonts w:cs="B Lotus" w:hint="cs"/>
          <w:rtl/>
        </w:rPr>
        <w:t xml:space="preserve">آنها </w:t>
      </w:r>
      <w:r w:rsidRPr="00262069">
        <w:rPr>
          <w:rFonts w:cs="B Lotus" w:hint="cs"/>
          <w:rtl/>
        </w:rPr>
        <w:t xml:space="preserve">به برخی از ناتوانی های عملی </w:t>
      </w:r>
      <w:r w:rsidRPr="00262069">
        <w:rPr>
          <w:rFonts w:cs="B Lotus"/>
        </w:rPr>
        <w:t>SEA</w:t>
      </w:r>
      <w:r w:rsidRPr="00262069">
        <w:rPr>
          <w:rFonts w:cs="B Lotus" w:hint="cs"/>
          <w:rtl/>
        </w:rPr>
        <w:t xml:space="preserve"> در مطالعات قبلی در مورد اثربخشی </w:t>
      </w:r>
      <w:r w:rsidRPr="00262069">
        <w:rPr>
          <w:rFonts w:cs="B Lotus"/>
        </w:rPr>
        <w:t>SEA</w:t>
      </w:r>
      <w:r w:rsidRPr="00262069">
        <w:rPr>
          <w:rFonts w:cs="B Lotus" w:hint="cs"/>
          <w:rtl/>
        </w:rPr>
        <w:t xml:space="preserve">، از جمله پیش بینی های ضعیف و بخش های اهمیت و فقدان </w:t>
      </w:r>
      <w:r>
        <w:rPr>
          <w:rFonts w:cs="B Lotus" w:hint="cs"/>
          <w:rtl/>
        </w:rPr>
        <w:t>طرح</w:t>
      </w:r>
      <w:r>
        <w:rPr>
          <w:rFonts w:cs="B Lotus"/>
          <w:rtl/>
        </w:rPr>
        <w:softHyphen/>
      </w:r>
      <w:r w:rsidRPr="00262069">
        <w:rPr>
          <w:rFonts w:cs="B Lotus" w:hint="cs"/>
          <w:rtl/>
        </w:rPr>
        <w:t>های نظارت دقیق برای پیاده سازی پس از پیگیری اشاره می کند</w:t>
      </w:r>
      <w:r w:rsidRPr="00262069">
        <w:rPr>
          <w:rFonts w:cs="B Lotus" w:hint="cs"/>
          <w:rtl/>
        </w:rPr>
        <w:fldChar w:fldCharType="begin" w:fldLock="1"/>
      </w:r>
      <w:r>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"(Phylip-Jones &amp; Fischer, 2015)", "plainTextFormattedCitation" : "(Phylip-Jones &amp; Fischer, 2015)", "previouslyFormattedCitation" : "(Phylip-Jones &amp; Fischer, 2015)" }, "properties" : {  }, "schema" : "https://github.com/citation-style-language/schema/raw/master/csl-citation.json" }</w:instrText>
      </w:r>
      <w:r w:rsidRPr="00262069">
        <w:rPr>
          <w:rFonts w:cs="B Lotus" w:hint="cs"/>
          <w:rtl/>
        </w:rPr>
        <w:fldChar w:fldCharType="separate"/>
      </w:r>
      <w:r w:rsidRPr="00BB5C08">
        <w:rPr>
          <w:rFonts w:cs="B Lotus"/>
          <w:noProof/>
        </w:rPr>
        <w:t>(Phylip-Jones &amp; Fischer, 2015)</w:t>
      </w:r>
      <w:r w:rsidRPr="00262069">
        <w:rPr>
          <w:rFonts w:cs="B Lotus" w:hint="cs"/>
          <w:rtl/>
        </w:rPr>
        <w:fldChar w:fldCharType="end"/>
      </w:r>
      <w:r>
        <w:rPr>
          <w:rFonts w:cs="B Lotus" w:hint="cs"/>
          <w:rtl/>
        </w:rPr>
        <w:t>.</w:t>
      </w:r>
      <w:r>
        <w:rPr>
          <w:rFonts w:cs="B Lotus" w:hint="cs"/>
          <w:rtl/>
          <w:lang w:bidi="fa-IR"/>
        </w:rPr>
        <w:t xml:space="preserve"> </w:t>
      </w:r>
      <w:r w:rsidR="00BB5C08">
        <w:rPr>
          <w:rFonts w:cs="B Lotus" w:hint="cs"/>
          <w:rtl/>
        </w:rPr>
        <w:t>ژیرونکین</w:t>
      </w:r>
      <w:r w:rsidR="00BB5C08" w:rsidRPr="00262069">
        <w:rPr>
          <w:rFonts w:cs="B Lotus"/>
          <w:rtl/>
        </w:rPr>
        <w:t xml:space="preserve"> مشکلات و چشم انداز توسعه معدن زغال سنگ در </w:t>
      </w:r>
      <w:r w:rsidR="00BB5C08" w:rsidRPr="00262069">
        <w:rPr>
          <w:rFonts w:cs="B Lotus"/>
        </w:rPr>
        <w:t>Kuzbass</w:t>
      </w:r>
      <w:r w:rsidR="00BB5C08" w:rsidRPr="00262069">
        <w:rPr>
          <w:rFonts w:cs="B Lotus"/>
          <w:rtl/>
        </w:rPr>
        <w:t xml:space="preserve"> - مرکز تولید زغال سنگ در سیبری و روسیه را در چارچوب طرح های اصلی استراتژی انرژی ملی تا دوره 2035 توصیف </w:t>
      </w:r>
      <w:r w:rsidR="00BB5C08">
        <w:rPr>
          <w:rFonts w:cs="B Lotus" w:hint="cs"/>
          <w:rtl/>
        </w:rPr>
        <w:t>کرده</w:t>
      </w:r>
      <w:r w:rsidR="00BB5C08">
        <w:rPr>
          <w:rFonts w:cs="B Lotus"/>
          <w:rtl/>
        </w:rPr>
        <w:softHyphen/>
      </w:r>
      <w:r w:rsidR="00BB5C08">
        <w:rPr>
          <w:rFonts w:cs="B Lotus" w:hint="cs"/>
          <w:rtl/>
        </w:rPr>
        <w:t>است</w:t>
      </w:r>
      <w:r w:rsidR="00BB5C08" w:rsidRPr="00262069">
        <w:rPr>
          <w:rFonts w:cs="B Lotus"/>
          <w:rtl/>
        </w:rPr>
        <w:t xml:space="preserve">. بنابراین، صنعت زغال سنگ </w:t>
      </w:r>
      <w:r w:rsidR="00BB5C08" w:rsidRPr="00262069">
        <w:rPr>
          <w:rFonts w:cs="B Lotus"/>
        </w:rPr>
        <w:t>Kuzbass</w:t>
      </w:r>
      <w:r w:rsidR="00BB5C08" w:rsidRPr="00262069">
        <w:rPr>
          <w:rFonts w:cs="B Lotus"/>
          <w:rtl/>
        </w:rPr>
        <w:t xml:space="preserve"> تبدیل شدن به یک عامل برای اصلاحات ساختاری از اقتصاد سیبری و روسیه است. مطابق با استراتژی انرژی فدراسیون روسیه، بر اساس انتقال به فرآوری زغال سنگ عمیق، تولید نوع جدیدی از مواد معدنی، بهبود مدیریت صنعتی و موسسات بازار، نیاز به تغییرات تکنولوژیکی صنعت ذغال سنگ است</w:t>
      </w:r>
      <w:r w:rsidR="00BB5C08" w:rsidRPr="00262069">
        <w:rPr>
          <w:rFonts w:cs="B Lotus"/>
          <w:rtl/>
        </w:rPr>
        <w:fldChar w:fldCharType="begin" w:fldLock="1"/>
      </w:r>
      <w:r w:rsidR="00BB5C08">
        <w:rPr>
          <w:rFonts w:cs="B Lotus"/>
        </w:rPr>
        <w:instrText>ADDIN CSL_CITATION { "citationItems" : [ { "id" : "ITEM-1", "itemData" : { "DOI" : "10.1088/1757-899X/142/1/012127", "ISSN" : "1757-8981", "abstract" : "\u00a9 Published under licence by IOP Publishing Ltd. This article describes the problems and prospects of development of coal mining in Kuzbass - the center of coal production in Siberia and Russia, in the framework of the major initiatives of the National Energy Strategy for the period until 2035. The structural character of the regional coal industry problems, caused by decline in investment activity, high level of fixed assets depreciation, slow development of deep coal processing and technological reduction of coal mining is shown.", "author" : [ { "dropping-particle" : "", "family" : "Zhironkin", "given" : "S A", "non-dropping-particle" : "", "parse-names" : false, "suffix" : "" }, { "dropping-particle" : "", "family" : "Khoreshok", "given" : "A A", "non-dropping-particle" : "", "parse-names" : false, "suffix" : "" }, { "dropping-particle" : "", "family" : "Tyulenev", "given" : "M A", "non-dropping-particle" : "", "parse-names" : false, "suffix" : "" }, { "dropping-particle" : "", "family" : "Barysheva", "given" : "G A", "non-dropping-particle" : "", "parse-names" : false, "suffix" : "" }, { "dropping-particle" : "", "family" : "Hellmer", "given" : "M C", "non-dropping-particle" : "", "parse-names" : false, "suffix" : "" } ], "container-title" : "IOP Conference Series: Materials Science and Engineering", "id" : "ITEM-1", "issued" : { "date-parts" : [ [ "2016" ] ] }, "page" : "012127", "title" : "Economic and Technological Role of Kuzbass Industry in the Implementation of National Energy Strategy of Russian Federation", "type" : "article-journal", "volume" : "142" }, "uris" : [ "http://www.mendeley.com/documents/?uuid=c6c4a6f2-aa5c-4488-9ed8-b894f3d910e4" ] } ], "mendeley" : { "formattedCitation" : "(Zhironkin, Khoreshok, Tyulenev, Barysheva, &amp; Hellmer, 2016)", "plainTextFormattedCitation" : "(Zhironkin, Khoreshok, Tyulenev, Barysheva, &amp; Hellmer, 2016)", "previouslyFormattedCitation" : "(Zhironkin, Khoreshok, Tyulenev, Barysheva, &amp; Hellmer, 2016)" }, "properties" : {  }, "schema" : "https://github.com/citation-style-language/schema/raw/master/csl-citation.json" }</w:instrText>
      </w:r>
      <w:r w:rsidR="00BB5C08" w:rsidRPr="00262069">
        <w:rPr>
          <w:rFonts w:cs="B Lotus"/>
          <w:rtl/>
        </w:rPr>
        <w:fldChar w:fldCharType="separate"/>
      </w:r>
      <w:r w:rsidR="00BB5C08" w:rsidRPr="00BB5C08">
        <w:rPr>
          <w:rFonts w:cs="B Lotus"/>
          <w:noProof/>
        </w:rPr>
        <w:t>(Zhironkin, Khoreshok, Tyulenev, Barysheva, &amp; Hellmer, 2016)</w:t>
      </w:r>
      <w:r w:rsidR="00BB5C08" w:rsidRPr="00262069">
        <w:rPr>
          <w:rFonts w:cs="B Lotus"/>
          <w:rtl/>
        </w:rPr>
        <w:fldChar w:fldCharType="end"/>
      </w:r>
      <w:r w:rsidR="00BB5C08" w:rsidRPr="00262069">
        <w:rPr>
          <w:rFonts w:cs="B Lotus"/>
          <w:rtl/>
        </w:rPr>
        <w:t>.</w:t>
      </w:r>
    </w:p>
    <w:p w14:paraId="3A7BC983" w14:textId="67FE342F" w:rsidR="00BB5C08" w:rsidRDefault="00BB5C08" w:rsidP="00BB5C08">
      <w:pPr>
        <w:jc w:val="both"/>
        <w:rPr>
          <w:rFonts w:cs="B Lotus"/>
          <w:rtl/>
        </w:rPr>
      </w:pPr>
      <w:r>
        <w:rPr>
          <w:rFonts w:cs="B Lotus" w:hint="cs"/>
          <w:rtl/>
        </w:rPr>
        <w:t xml:space="preserve">ولدو و آسفا </w:t>
      </w:r>
      <w:r w:rsidRPr="00262069">
        <w:rPr>
          <w:rFonts w:cs="B Lotus"/>
          <w:rtl/>
        </w:rPr>
        <w:t xml:space="preserve">یک ماتریس با حوزه های پایداری در یک محور و مناطق تاثیرات زیست محیطی بر روی دیگر، ارائه </w:t>
      </w:r>
      <w:r>
        <w:rPr>
          <w:rFonts w:cs="B Lotus" w:hint="cs"/>
          <w:rtl/>
        </w:rPr>
        <w:t>کرده</w:t>
      </w:r>
      <w:r>
        <w:rPr>
          <w:rFonts w:cs="B Lotus"/>
          <w:rtl/>
        </w:rPr>
        <w:softHyphen/>
      </w:r>
      <w:r>
        <w:rPr>
          <w:rFonts w:cs="B Lotus" w:hint="cs"/>
          <w:rtl/>
        </w:rPr>
        <w:t>اند</w:t>
      </w:r>
      <w:r w:rsidRPr="00262069">
        <w:rPr>
          <w:rFonts w:cs="B Lotus"/>
          <w:rtl/>
        </w:rPr>
        <w:t xml:space="preserve"> برای ارزیابی اثر ناسازگاری اهداف سیاست و تولید انرژی زیستی است. استراتژی های انرژی ممکن است منجر به انتقال خطرات از یک طبقه بندی تاثیرات زیست محیطی به دیگری و از یک دامنه پایدار به دیگری در صورت عدم شناسایی مسائل مربوط به فنی و سیاست باشد</w:t>
      </w:r>
      <w:r>
        <w:rPr>
          <w:rFonts w:cs="B Lotus"/>
          <w:rtl/>
        </w:rPr>
        <w:t>.</w:t>
      </w:r>
      <w:r w:rsidRPr="00262069">
        <w:rPr>
          <w:rFonts w:cs="B Lotus"/>
          <w:rtl/>
        </w:rPr>
        <w:t xml:space="preserve"> بنابراین، انرژی زیستی می تواند تغییرات اقلیمی را کاهش دهد، اما ممکن است بر سلامت انسان و اکوسیستم تأثیر بگذارد و سپس به نوبه خود می تواند موضوع نگرانی باشد. با توجه به این واقعیت است که اکثر سیاست گذاران، متخصصین غیر </w:t>
      </w:r>
      <w:r w:rsidRPr="00262069">
        <w:rPr>
          <w:rFonts w:cs="B Lotus"/>
        </w:rPr>
        <w:t>LCSA</w:t>
      </w:r>
      <w:r w:rsidRPr="00262069">
        <w:rPr>
          <w:rFonts w:cs="B Lotus"/>
          <w:rtl/>
        </w:rPr>
        <w:t xml:space="preserve"> </w:t>
      </w:r>
      <w:r w:rsidRPr="00262069">
        <w:rPr>
          <w:rFonts w:cs="B Lotus" w:hint="cs"/>
          <w:rtl/>
        </w:rPr>
        <w:t xml:space="preserve">هستند و در نتیجه، فاقد تصویر کامل در مورد پایداری </w:t>
      </w:r>
      <w:r>
        <w:rPr>
          <w:rFonts w:cs="B Lotus" w:hint="cs"/>
          <w:rtl/>
        </w:rPr>
        <w:t>طرح</w:t>
      </w:r>
      <w:r w:rsidRPr="00262069">
        <w:rPr>
          <w:rFonts w:cs="B Lotus" w:hint="cs"/>
          <w:rtl/>
        </w:rPr>
        <w:t xml:space="preserve"> استراتژی انرژی هستند. این چارچوب مناسب برای ارزیابی پایداری سطح اول برای کسانی است که در توسعه استراتژی انرژی مشارکت دارند. </w:t>
      </w:r>
      <w:r w:rsidRPr="00262069">
        <w:rPr>
          <w:rFonts w:cs="B Lotus"/>
          <w:rtl/>
        </w:rPr>
        <w:fldChar w:fldCharType="begin" w:fldLock="1"/>
      </w:r>
      <w:r>
        <w:rPr>
          <w:rFonts w:cs="B Lotus"/>
        </w:rPr>
        <w:instrText>ADDIN CSL_CITATION { "citationItems" : [ { "id" : "ITEM-1", "itemData" : { "DOI" : "10.1016/j.eiar.2016.05.005", "ISBN" : "0195-9255", "ISSN" : "01959255", "abstract" : "A roadmap for a more sustainable energy strategy is complex, as its development interacts critically with the economic, social, and environmental dimensions of sustainable development. This paper applied an impact matrix method to evaluate the environmental sustainability and to identify the desirable policy objectives of biomass-based energy strategy for the case of Alberta. A matrix with the sustainability domains on one axis and areas of environmental impact on the other was presented to evaluate the nexus effect of policy objectives and bioenergy production. As per to our analysis, economic diversification, technological innovation, and resource conservation came up as the desirable policy objectives of sustainable development for Alberta because they demonstrated environmental benefits in all environmental impact categories, namely climate change, human health, and ecosystem. On the other hand, human health and ecosystem impacts were identified as trade-offs when the policy objectives for sustainability were energy security, job creation, and climate change. Thus, bioenergy can mitigate climate change but may impact human health and ecosystem which then in turn can become issues of concern. Energy strategies may result in shifting of risks from one environmental impact category to another, and from one sustainable domain to another if the technical and policy-related issues are not identified.", "author" : [ { "dropping-particle" : "", "family" : "Weldu", "given" : "Yemane W.", "non-dropping-particle" : "", "parse-names" : false, "suffix" : "" }, { "dropping-particle" : "", "family" : "Assefa", "given" : "Getachew", "non-dropping-particle" : "", "parse-names" : false, "suffix" : "" } ], "container-title" : "Environmental Impact Assessment Review", "id" : "ITEM-1", "issued" : { "date-parts" : [ [ "2016" ] ] }, "page" : "75-82", "publisher" : "Elsevier Inc.", "title" : "Evaluating the environmental sustainability of biomass-based energy strategy: Using an impact matrix framework", "type" : "article-journal", "volume" : "60" }, "uris" : [ "http://www.mendeley.com/documents/?uuid=2fb17ebd-58ff-496a-8f21-02279f3710c0" ] } ], "mendeley" : { "formattedCitation" : "(Weldu &amp; Assefa, 2016)", "plainTextFormattedCitation" : "(Weldu &amp; Assefa, 2016)", "previouslyFormattedCitation" : "(Weldu &amp; Assefa, 2016)" }, "properties" : {  }, "schema" : "https://github.com/citation-style-language/schema/raw/master/csl-citation.json" }</w:instrText>
      </w:r>
      <w:r w:rsidRPr="00262069">
        <w:rPr>
          <w:rFonts w:cs="B Lotus"/>
          <w:rtl/>
        </w:rPr>
        <w:fldChar w:fldCharType="separate"/>
      </w:r>
      <w:r w:rsidRPr="00BB5C08">
        <w:rPr>
          <w:rFonts w:cs="B Lotus"/>
          <w:noProof/>
        </w:rPr>
        <w:t>(Weldu &amp; Assefa, 2016)</w:t>
      </w:r>
      <w:r w:rsidRPr="00262069">
        <w:rPr>
          <w:rFonts w:cs="B Lotus"/>
          <w:rtl/>
        </w:rPr>
        <w:fldChar w:fldCharType="end"/>
      </w:r>
      <w:r w:rsidRPr="00262069">
        <w:rPr>
          <w:rFonts w:cs="B Lotus"/>
          <w:rtl/>
        </w:rPr>
        <w:t>.</w:t>
      </w:r>
    </w:p>
    <w:p w14:paraId="39EE7138" w14:textId="77777777" w:rsidR="00BB5C08" w:rsidRDefault="00BB5C08" w:rsidP="00BB5C08">
      <w:pPr>
        <w:ind w:firstLine="0"/>
        <w:jc w:val="both"/>
        <w:rPr>
          <w:rFonts w:cs="B Lotus"/>
          <w:rtl/>
        </w:rPr>
      </w:pPr>
      <w:r>
        <w:rPr>
          <w:rFonts w:cs="B Lotus" w:hint="cs"/>
          <w:rtl/>
        </w:rPr>
        <w:t>با توجه به مطالعه</w:t>
      </w:r>
      <w:r>
        <w:rPr>
          <w:rFonts w:cs="B Lotus"/>
          <w:rtl/>
        </w:rPr>
        <w:softHyphen/>
      </w:r>
      <w:r>
        <w:rPr>
          <w:rFonts w:cs="B Lotus" w:hint="cs"/>
          <w:rtl/>
        </w:rPr>
        <w:t>ی کتابخانه انجام شده در استراتژی انرژی، استراتژی انرژی هر کشور با توجه به اهداف آن کشور برای آینده</w:t>
      </w:r>
      <w:r>
        <w:rPr>
          <w:rFonts w:cs="B Lotus"/>
          <w:rtl/>
        </w:rPr>
        <w:softHyphen/>
      </w:r>
      <w:r>
        <w:rPr>
          <w:rFonts w:cs="B Lotus" w:hint="cs"/>
          <w:rtl/>
        </w:rPr>
        <w:t>ای بلند مدت آن کشور تدوین می</w:t>
      </w:r>
      <w:r>
        <w:rPr>
          <w:rFonts w:cs="B Lotus"/>
          <w:rtl/>
        </w:rPr>
        <w:softHyphen/>
      </w:r>
      <w:r>
        <w:rPr>
          <w:rFonts w:cs="B Lotus" w:hint="cs"/>
          <w:rtl/>
        </w:rPr>
        <w:t>شود در مطالعه بالا خلاصه</w:t>
      </w:r>
      <w:r>
        <w:rPr>
          <w:rFonts w:cs="B Lotus"/>
          <w:rtl/>
        </w:rPr>
        <w:softHyphen/>
      </w:r>
      <w:r>
        <w:rPr>
          <w:rFonts w:cs="B Lotus" w:hint="cs"/>
          <w:rtl/>
        </w:rPr>
        <w:t>ای از استراتژی</w:t>
      </w:r>
      <w:r>
        <w:rPr>
          <w:rFonts w:cs="B Lotus"/>
          <w:rtl/>
        </w:rPr>
        <w:softHyphen/>
      </w:r>
      <w:r>
        <w:rPr>
          <w:rFonts w:cs="B Lotus" w:hint="cs"/>
          <w:rtl/>
        </w:rPr>
        <w:t>های کشور</w:t>
      </w:r>
      <w:r>
        <w:rPr>
          <w:rFonts w:cs="B Lotus"/>
          <w:rtl/>
        </w:rPr>
        <w:softHyphen/>
      </w:r>
      <w:r>
        <w:rPr>
          <w:rFonts w:cs="B Lotus" w:hint="cs"/>
          <w:rtl/>
        </w:rPr>
        <w:t>های مختلف بررسی شده است که به صورت اجمالی در جدول ..... آورده شده است.</w:t>
      </w:r>
    </w:p>
    <w:tbl>
      <w:tblPr>
        <w:tblStyle w:val="TableGrid"/>
        <w:bidiVisual/>
        <w:tblW w:w="8253" w:type="dxa"/>
        <w:tblLook w:val="04A0" w:firstRow="1" w:lastRow="0" w:firstColumn="1" w:lastColumn="0" w:noHBand="0" w:noVBand="1"/>
      </w:tblPr>
      <w:tblGrid>
        <w:gridCol w:w="875"/>
        <w:gridCol w:w="810"/>
        <w:gridCol w:w="4939"/>
        <w:gridCol w:w="1629"/>
      </w:tblGrid>
      <w:tr w:rsidR="00BB5C08" w14:paraId="752974B3" w14:textId="77777777" w:rsidTr="00BB5C08">
        <w:tc>
          <w:tcPr>
            <w:tcW w:w="877" w:type="dxa"/>
          </w:tcPr>
          <w:p w14:paraId="0B7A47E4" w14:textId="77777777" w:rsidR="00BB5C08" w:rsidRDefault="00BB5C08" w:rsidP="00BB5C08">
            <w:pPr>
              <w:ind w:firstLine="0"/>
              <w:jc w:val="both"/>
              <w:rPr>
                <w:rFonts w:cs="B Lotus"/>
                <w:rtl/>
              </w:rPr>
            </w:pPr>
            <w:r>
              <w:rPr>
                <w:rFonts w:cs="B Lotus" w:hint="cs"/>
                <w:rtl/>
              </w:rPr>
              <w:t>استراتژی</w:t>
            </w:r>
          </w:p>
        </w:tc>
        <w:tc>
          <w:tcPr>
            <w:tcW w:w="715" w:type="dxa"/>
          </w:tcPr>
          <w:p w14:paraId="6D24A16F" w14:textId="77777777" w:rsidR="00BB5C08" w:rsidRDefault="00BB5C08" w:rsidP="00BB5C08">
            <w:pPr>
              <w:ind w:firstLine="0"/>
              <w:jc w:val="both"/>
              <w:rPr>
                <w:rFonts w:cs="B Lotus"/>
                <w:rtl/>
              </w:rPr>
            </w:pPr>
            <w:r>
              <w:rPr>
                <w:rFonts w:cs="B Lotus" w:hint="cs"/>
                <w:rtl/>
              </w:rPr>
              <w:t>کشور</w:t>
            </w:r>
          </w:p>
        </w:tc>
        <w:tc>
          <w:tcPr>
            <w:tcW w:w="5673" w:type="dxa"/>
          </w:tcPr>
          <w:p w14:paraId="31521497" w14:textId="77777777" w:rsidR="00BB5C08" w:rsidRDefault="00BB5C08" w:rsidP="00BB5C08">
            <w:pPr>
              <w:ind w:firstLine="0"/>
              <w:jc w:val="both"/>
              <w:rPr>
                <w:rFonts w:cs="B Lotus"/>
                <w:rtl/>
              </w:rPr>
            </w:pPr>
            <w:r>
              <w:rPr>
                <w:rFonts w:cs="B Lotus" w:hint="cs"/>
                <w:rtl/>
              </w:rPr>
              <w:t>سیاست ها</w:t>
            </w:r>
          </w:p>
        </w:tc>
        <w:tc>
          <w:tcPr>
            <w:tcW w:w="988" w:type="dxa"/>
          </w:tcPr>
          <w:p w14:paraId="34ECA2AC" w14:textId="77777777" w:rsidR="00BB5C08" w:rsidRDefault="00BB5C08" w:rsidP="00BB5C08">
            <w:pPr>
              <w:ind w:firstLine="0"/>
              <w:jc w:val="both"/>
              <w:rPr>
                <w:rFonts w:cs="B Lotus"/>
                <w:rtl/>
              </w:rPr>
            </w:pPr>
            <w:r>
              <w:rPr>
                <w:rFonts w:cs="B Lotus" w:hint="cs"/>
                <w:rtl/>
              </w:rPr>
              <w:t>منبع</w:t>
            </w:r>
          </w:p>
        </w:tc>
      </w:tr>
      <w:tr w:rsidR="00BB5C08" w14:paraId="78EEF622" w14:textId="77777777" w:rsidTr="00BB5C08">
        <w:tc>
          <w:tcPr>
            <w:tcW w:w="877" w:type="dxa"/>
          </w:tcPr>
          <w:p w14:paraId="526EFD86" w14:textId="77777777" w:rsidR="00BB5C08" w:rsidRDefault="00BB5C08" w:rsidP="00BB5C08">
            <w:pPr>
              <w:ind w:firstLine="0"/>
              <w:jc w:val="both"/>
              <w:rPr>
                <w:rFonts w:cs="B Lotus"/>
                <w:rtl/>
              </w:rPr>
            </w:pPr>
          </w:p>
        </w:tc>
        <w:tc>
          <w:tcPr>
            <w:tcW w:w="715" w:type="dxa"/>
          </w:tcPr>
          <w:p w14:paraId="0700D952" w14:textId="77777777" w:rsidR="00BB5C08" w:rsidRDefault="00BB5C08" w:rsidP="00BB5C08">
            <w:pPr>
              <w:ind w:firstLine="0"/>
              <w:jc w:val="both"/>
              <w:rPr>
                <w:rFonts w:cs="B Lotus"/>
                <w:rtl/>
              </w:rPr>
            </w:pPr>
            <w:r>
              <w:rPr>
                <w:rFonts w:cs="B Lotus" w:hint="cs"/>
                <w:rtl/>
              </w:rPr>
              <w:t xml:space="preserve">آمریکا </w:t>
            </w:r>
          </w:p>
        </w:tc>
        <w:tc>
          <w:tcPr>
            <w:tcW w:w="5673" w:type="dxa"/>
          </w:tcPr>
          <w:p w14:paraId="469DD7E2" w14:textId="77777777" w:rsidR="00BB5C08" w:rsidRDefault="00BB5C08" w:rsidP="00BB5C08">
            <w:pPr>
              <w:ind w:firstLine="0"/>
              <w:jc w:val="both"/>
              <w:rPr>
                <w:rFonts w:cs="B Lotus"/>
                <w:rtl/>
              </w:rPr>
            </w:pPr>
            <w:r>
              <w:rPr>
                <w:rFonts w:cs="B Lotus" w:hint="cs"/>
                <w:rtl/>
              </w:rPr>
              <w:t>1-</w:t>
            </w:r>
            <w:r w:rsidRPr="00591B05">
              <w:rPr>
                <w:rFonts w:cs="B Lotus" w:hint="cs"/>
                <w:rtl/>
              </w:rPr>
              <w:t>سیاست فدرالی</w:t>
            </w:r>
          </w:p>
          <w:p w14:paraId="306FE2AD" w14:textId="77777777" w:rsidR="00BB5C08" w:rsidRDefault="00BB5C08" w:rsidP="00BB5C08">
            <w:pPr>
              <w:ind w:firstLine="0"/>
              <w:jc w:val="both"/>
              <w:rPr>
                <w:rFonts w:cs="B Lotus"/>
                <w:rtl/>
              </w:rPr>
            </w:pPr>
            <w:r>
              <w:rPr>
                <w:rFonts w:cs="B Lotus" w:hint="cs"/>
                <w:rtl/>
              </w:rPr>
              <w:t>2-</w:t>
            </w:r>
            <w:r w:rsidRPr="00591B05">
              <w:rPr>
                <w:rFonts w:cs="B Lotus" w:hint="cs"/>
                <w:rtl/>
              </w:rPr>
              <w:t xml:space="preserve"> توسعه منابع انرژی تجدید پذیر</w:t>
            </w:r>
          </w:p>
        </w:tc>
        <w:tc>
          <w:tcPr>
            <w:tcW w:w="988" w:type="dxa"/>
          </w:tcPr>
          <w:p w14:paraId="4F57DE10" w14:textId="29C90AD0" w:rsidR="00BB5C08" w:rsidRDefault="00BB5C08" w:rsidP="00BB5C08">
            <w:pPr>
              <w:ind w:firstLine="0"/>
              <w:jc w:val="both"/>
              <w:rPr>
                <w:rFonts w:cs="B Lotus"/>
                <w:rtl/>
              </w:rPr>
            </w:pPr>
            <w:r w:rsidRPr="00262069">
              <w:rPr>
                <w:rFonts w:cs="B Lotus"/>
                <w:rtl/>
              </w:rPr>
              <w:fldChar w:fldCharType="begin" w:fldLock="1"/>
            </w:r>
            <w:r>
              <w:rPr>
                <w:rFonts w:cs="B Lotus"/>
              </w:rPr>
              <w:instrText>ADDIN CSL_CITATION { "citationItems" : [ { "id" : "ITEM-1", "itemData" : { "author" : [ { "dropping-particle" : "", "family" : "Lovins", "given" : "A.", "non-dropping-particle" : "", "parse-names" : false, "suffix" : "" } ], "container-title" : "Foreign Affairs", "id" : "ITEM-1", "issue" : "7", "issued" : { "date-parts" : [ [ "1976" ] ] }, "page" : "63-96", "title" : "Energy strategy: the road not taken?", "type" : "article-journal", "volume" : "55" }, "uris" : [ "http://www.mendeley.com/documents/?uuid=9a5e6b58-47e1-4ba2-91a8-80b3c15fdb69" ] } ], "mendeley" : { "formattedCitation" : "(Lovins, 1976)", "plainTextFormattedCitation" : "(Lovins, 1976)", "previouslyFormattedCitation" : "(Lovins, 1976)" }, "properties" : {  }, "schema" : "https://github.com/citation-style-language/schema/raw/master/csl-citation.json" }</w:instrText>
            </w:r>
            <w:r w:rsidRPr="00262069">
              <w:rPr>
                <w:rFonts w:cs="B Lotus"/>
                <w:rtl/>
              </w:rPr>
              <w:fldChar w:fldCharType="separate"/>
            </w:r>
            <w:r w:rsidRPr="00BB5C08">
              <w:rPr>
                <w:rFonts w:cs="B Lotus"/>
                <w:noProof/>
              </w:rPr>
              <w:t>(Lovins, 1976)</w:t>
            </w:r>
            <w:r w:rsidRPr="00262069">
              <w:rPr>
                <w:rFonts w:cs="B Lotus"/>
                <w:rtl/>
              </w:rPr>
              <w:fldChar w:fldCharType="end"/>
            </w:r>
            <w:r w:rsidRPr="00262069">
              <w:rPr>
                <w:rFonts w:cs="B Lotus"/>
                <w:rtl/>
              </w:rPr>
              <w:t>.</w:t>
            </w:r>
          </w:p>
        </w:tc>
      </w:tr>
      <w:tr w:rsidR="00BB5C08" w14:paraId="24EDA3A5" w14:textId="77777777" w:rsidTr="00BB5C08">
        <w:tc>
          <w:tcPr>
            <w:tcW w:w="877" w:type="dxa"/>
          </w:tcPr>
          <w:p w14:paraId="02656CE4" w14:textId="77777777" w:rsidR="00BB5C08" w:rsidRDefault="00BB5C08" w:rsidP="00BB5C08">
            <w:pPr>
              <w:ind w:firstLine="0"/>
              <w:jc w:val="both"/>
              <w:rPr>
                <w:rFonts w:cs="B Lotus"/>
                <w:rtl/>
              </w:rPr>
            </w:pPr>
          </w:p>
        </w:tc>
        <w:tc>
          <w:tcPr>
            <w:tcW w:w="715" w:type="dxa"/>
          </w:tcPr>
          <w:p w14:paraId="080F2818" w14:textId="77777777" w:rsidR="00BB5C08" w:rsidRDefault="00BB5C08" w:rsidP="00BB5C08">
            <w:pPr>
              <w:ind w:firstLine="0"/>
              <w:jc w:val="both"/>
              <w:rPr>
                <w:rFonts w:cs="B Lotus"/>
                <w:rtl/>
              </w:rPr>
            </w:pPr>
            <w:r>
              <w:rPr>
                <w:rFonts w:cs="B Lotus" w:hint="cs"/>
                <w:rtl/>
              </w:rPr>
              <w:t>چین</w:t>
            </w:r>
          </w:p>
        </w:tc>
        <w:tc>
          <w:tcPr>
            <w:tcW w:w="5673" w:type="dxa"/>
          </w:tcPr>
          <w:p w14:paraId="4881DC37" w14:textId="77777777" w:rsidR="00BB5C08" w:rsidRDefault="00BB5C08" w:rsidP="00BB5C08">
            <w:pPr>
              <w:ind w:firstLine="0"/>
              <w:jc w:val="both"/>
              <w:rPr>
                <w:rFonts w:cs="B Lotus"/>
                <w:rtl/>
              </w:rPr>
            </w:pPr>
            <w:r>
              <w:rPr>
                <w:rFonts w:cs="B Lotus" w:hint="cs"/>
                <w:rtl/>
              </w:rPr>
              <w:t>1-کنترل موثر حجم مصرف انرژی،</w:t>
            </w:r>
          </w:p>
          <w:p w14:paraId="38E9FCFE" w14:textId="77777777" w:rsidR="00BB5C08" w:rsidRDefault="00BB5C08" w:rsidP="00BB5C08">
            <w:pPr>
              <w:ind w:firstLine="0"/>
              <w:jc w:val="both"/>
              <w:rPr>
                <w:rFonts w:cs="B Lotus"/>
                <w:rtl/>
              </w:rPr>
            </w:pPr>
            <w:r>
              <w:rPr>
                <w:rFonts w:cs="B Lotus" w:hint="cs"/>
                <w:rtl/>
              </w:rPr>
              <w:t xml:space="preserve">2- توسعه انرژیهای تجدیدپذیر، جایگزینی ذغال سنگ </w:t>
            </w:r>
          </w:p>
          <w:p w14:paraId="039B70B9" w14:textId="77777777" w:rsidR="00BB5C08" w:rsidRDefault="00BB5C08" w:rsidP="00BB5C08">
            <w:pPr>
              <w:ind w:firstLine="0"/>
              <w:jc w:val="both"/>
              <w:rPr>
                <w:rFonts w:cs="B Lotus"/>
                <w:rtl/>
              </w:rPr>
            </w:pPr>
            <w:r>
              <w:rPr>
                <w:rFonts w:cs="B Lotus" w:hint="cs"/>
                <w:rtl/>
              </w:rPr>
              <w:t>3- صرفه جویی و کاهش مصرف انرژی در تبدیل ذغال سنگ</w:t>
            </w:r>
          </w:p>
          <w:p w14:paraId="7D401184" w14:textId="77777777" w:rsidR="00BB5C08" w:rsidRDefault="00BB5C08" w:rsidP="00BB5C08">
            <w:pPr>
              <w:ind w:firstLine="0"/>
              <w:jc w:val="both"/>
              <w:rPr>
                <w:rFonts w:cs="B Lotus"/>
                <w:rtl/>
              </w:rPr>
            </w:pPr>
            <w:r>
              <w:rPr>
                <w:rFonts w:cs="B Lotus" w:hint="cs"/>
                <w:rtl/>
              </w:rPr>
              <w:t xml:space="preserve">4- و ایجاد محبوبیت عمومی سیستم های گرمایش گازی مرکزی </w:t>
            </w:r>
          </w:p>
        </w:tc>
        <w:tc>
          <w:tcPr>
            <w:tcW w:w="988" w:type="dxa"/>
          </w:tcPr>
          <w:p w14:paraId="1DECEA85" w14:textId="05EE91EC" w:rsidR="00BB5C08" w:rsidRDefault="00BB5C08" w:rsidP="00BB5C08">
            <w:pPr>
              <w:ind w:firstLine="0"/>
              <w:jc w:val="both"/>
              <w:rPr>
                <w:rFonts w:cs="B Lotus"/>
                <w:rtl/>
              </w:rPr>
            </w:pPr>
            <w:r w:rsidRPr="00262069">
              <w:rPr>
                <w:rFonts w:cs="B Lotus"/>
                <w:rtl/>
              </w:rPr>
              <w:fldChar w:fldCharType="begin" w:fldLock="1"/>
            </w:r>
            <w:r>
              <w:rPr>
                <w:rFonts w:cs="B Lotus"/>
              </w:rPr>
              <w:instrText>ADDIN CSL_CITATION { "citationItems" : [ { "id" : "ITEM-1", "itemData" : { "DOI" : "10.1016/0301-4215(92)90016-U", "ISBN" : "0301-4215", "ISSN" : "03014215", "abstract" : "In view of rather serious environmental problems incurred in the course of energy development, the element of environmental protection should be given due consideration and incorporated into China's future energy development strategy. The new energy strategy should include, inter alia, effective control of the total volume of energy consumption; energetic development of hydropower, nuclear power, solar power and other forms of clean energy; increased conversion of coal into clean electric p power; great efforts to save energy and reduce energy consumption in coal-electricity conversion; and active popularization of the use of gasified coal and central heating systems in urban areas. ?? 1992.", "author" : [ { "dropping-particle" : "", "family" : "Geping", "given" : "Qu", "non-dropping-particle" : "", "parse-names" : false, "suffix" : "" } ], "container-title" : "Energy Policy", "id" : "ITEM-1", "issue" : "6", "issued" : { "date-parts" : [ [ "1992" ] ] }, "page" : "500-506", "title" : "China's dual-thrust energy strategy. Economic development and environmental protection", "type" : "article-journal", "volume" : "20" }, "uris" : [ "http://www.mendeley.com/documents/?uuid=13061976-0eed-4e04-bf54-2a178aacdc67" ] } ], "mendeley" : { "formattedCitation" : "(Geping, 1992)", "plainTextFormattedCitation" : "(Geping, 1992)", "previouslyFormattedCitation" : "(Geping, 1992)" }, "properties" : {  }, "schema" : "https://github.com/citation-style-language/schema/raw/master/csl-citation.json" }</w:instrText>
            </w:r>
            <w:r w:rsidRPr="00262069">
              <w:rPr>
                <w:rFonts w:cs="B Lotus"/>
                <w:rtl/>
              </w:rPr>
              <w:fldChar w:fldCharType="separate"/>
            </w:r>
            <w:r w:rsidRPr="00BB5C08">
              <w:rPr>
                <w:rFonts w:cs="B Lotus"/>
                <w:noProof/>
              </w:rPr>
              <w:t>(Geping, 1992)</w:t>
            </w:r>
            <w:r w:rsidRPr="00262069">
              <w:rPr>
                <w:rFonts w:cs="B Lotus"/>
                <w:rtl/>
              </w:rPr>
              <w:fldChar w:fldCharType="end"/>
            </w:r>
          </w:p>
        </w:tc>
      </w:tr>
      <w:tr w:rsidR="00BB5C08" w14:paraId="095AE837" w14:textId="77777777" w:rsidTr="00BB5C08">
        <w:tc>
          <w:tcPr>
            <w:tcW w:w="877" w:type="dxa"/>
          </w:tcPr>
          <w:p w14:paraId="4BABB4AD" w14:textId="77777777" w:rsidR="00BB5C08" w:rsidRDefault="00BB5C08" w:rsidP="00BB5C08">
            <w:pPr>
              <w:ind w:firstLine="0"/>
              <w:jc w:val="both"/>
              <w:rPr>
                <w:rFonts w:cs="B Lotus"/>
                <w:rtl/>
              </w:rPr>
            </w:pPr>
          </w:p>
        </w:tc>
        <w:tc>
          <w:tcPr>
            <w:tcW w:w="715" w:type="dxa"/>
          </w:tcPr>
          <w:p w14:paraId="153F327B" w14:textId="77777777" w:rsidR="00BB5C08" w:rsidRDefault="00BB5C08" w:rsidP="00BB5C08">
            <w:pPr>
              <w:ind w:firstLine="0"/>
              <w:jc w:val="both"/>
              <w:rPr>
                <w:rFonts w:cs="B Lotus"/>
                <w:rtl/>
              </w:rPr>
            </w:pPr>
            <w:r>
              <w:rPr>
                <w:rFonts w:cs="B Lotus" w:hint="cs"/>
                <w:rtl/>
                <w:lang w:bidi="fa-IR"/>
              </w:rPr>
              <w:t>عربستان</w:t>
            </w:r>
          </w:p>
        </w:tc>
        <w:tc>
          <w:tcPr>
            <w:tcW w:w="5673" w:type="dxa"/>
          </w:tcPr>
          <w:p w14:paraId="34806629" w14:textId="77777777" w:rsidR="00BB5C08" w:rsidRDefault="00BB5C08" w:rsidP="00BB5C08">
            <w:pPr>
              <w:ind w:firstLine="0"/>
              <w:jc w:val="both"/>
              <w:rPr>
                <w:rFonts w:cs="B Lotus"/>
                <w:rtl/>
                <w:lang w:bidi="fa-IR"/>
              </w:rPr>
            </w:pPr>
            <w:r>
              <w:rPr>
                <w:rFonts w:cs="B Lotus" w:hint="cs"/>
                <w:rtl/>
              </w:rPr>
              <w:t>1-</w:t>
            </w:r>
            <w:r w:rsidRPr="00262069">
              <w:rPr>
                <w:rFonts w:cs="B Lotus"/>
                <w:rtl/>
              </w:rPr>
              <w:t>انرژی های تجدید پذیر در ع</w:t>
            </w:r>
            <w:r>
              <w:rPr>
                <w:rFonts w:cs="B Lotus"/>
                <w:rtl/>
              </w:rPr>
              <w:t>ربستان سعودی قوی</w:t>
            </w:r>
            <w:r w:rsidRPr="00D14922">
              <w:rPr>
                <w:rFonts w:cs="B Lotus"/>
                <w:rtl/>
              </w:rPr>
              <w:t xml:space="preserve"> </w:t>
            </w:r>
            <w:r>
              <w:rPr>
                <w:rFonts w:cs="B Lotus"/>
                <w:rtl/>
              </w:rPr>
              <w:t>به نظر می رسد</w:t>
            </w:r>
            <w:r>
              <w:rPr>
                <w:rFonts w:cs="B Lotus" w:hint="cs"/>
                <w:rtl/>
                <w:lang w:bidi="fa-IR"/>
              </w:rPr>
              <w:t>.</w:t>
            </w:r>
          </w:p>
          <w:p w14:paraId="5FD32620" w14:textId="7BFFDA20" w:rsidR="00BB5C08" w:rsidRDefault="00BB5C08" w:rsidP="001706ED">
            <w:pPr>
              <w:ind w:firstLine="0"/>
              <w:jc w:val="both"/>
              <w:rPr>
                <w:rFonts w:cs="B Lotus"/>
                <w:rtl/>
              </w:rPr>
            </w:pPr>
            <w:r>
              <w:rPr>
                <w:rFonts w:cs="B Lotus" w:hint="cs"/>
                <w:rtl/>
              </w:rPr>
              <w:t>2-</w:t>
            </w:r>
            <w:r w:rsidRPr="00262069">
              <w:rPr>
                <w:rFonts w:cs="B Lotus"/>
                <w:rtl/>
              </w:rPr>
              <w:t>برای کشور مانند عربستان سعودی با عرضه نفت به ظاهر بی پایان، امنیت انرژی نگرانی نیست</w:t>
            </w:r>
          </w:p>
        </w:tc>
        <w:tc>
          <w:tcPr>
            <w:tcW w:w="988" w:type="dxa"/>
          </w:tcPr>
          <w:p w14:paraId="426A76C3" w14:textId="08B09FD0" w:rsidR="00BB5C08" w:rsidRDefault="00BB5C08" w:rsidP="00BB5C08">
            <w:pPr>
              <w:ind w:firstLine="0"/>
              <w:jc w:val="both"/>
              <w:rPr>
                <w:rFonts w:cs="B Lotus"/>
                <w:rtl/>
              </w:rPr>
            </w:pPr>
            <w:r w:rsidRPr="00262069">
              <w:rPr>
                <w:rFonts w:cs="B Lotus"/>
                <w:rtl/>
              </w:rPr>
              <w:fldChar w:fldCharType="begin" w:fldLock="1"/>
            </w:r>
            <w:r>
              <w:rPr>
                <w:rFonts w:cs="B Lotus"/>
              </w:rPr>
              <w:instrText>ADDIN CSL_CITATION { "citationItems" : [ { "id" : "ITEM-1", "itemData" : { "ISSN" : "2010376X", "author" : [ { "dropping-particle" : "", "family" : "Aljarboua", "given" : "Ziyad", "non-dropping-particle" : "", "parse-names" : false, "suffix" : "" } ], "container-title" : "World Academy of Science, Engineering and Technology", "id" : "ITEM-1", "issue" : "9", "issued" : { "date-parts" : [ [ "2009" ] ] }, "page" : "472-481", "title" : "The national energy strategy for Saudi Arabia", "type" : "article-journal", "volume" : "3" }, "uris" : [ "http://www.mendeley.com/documents/?uuid=fb5f3bb0-1973-41dc-8ec1-95c4cb928215" ] } ], "mendeley" : { "formattedCitation" : "(Aljarboua, 2009)", "plainTextFormattedCitation" : "(Aljarboua, 2009)", "previouslyFormattedCitation" : "(Aljarboua, 2009)" }, "properties" : {  }, "schema" : "https://github.com/citation-style-language/schema/raw/master/csl-citation.json" }</w:instrText>
            </w:r>
            <w:r w:rsidRPr="00262069">
              <w:rPr>
                <w:rFonts w:cs="B Lotus"/>
                <w:rtl/>
              </w:rPr>
              <w:fldChar w:fldCharType="separate"/>
            </w:r>
            <w:r w:rsidRPr="00BB5C08">
              <w:rPr>
                <w:rFonts w:cs="B Lotus"/>
                <w:noProof/>
              </w:rPr>
              <w:t>(Aljarboua, 2009)</w:t>
            </w:r>
            <w:r w:rsidRPr="00262069">
              <w:rPr>
                <w:rFonts w:cs="B Lotus"/>
                <w:rtl/>
              </w:rPr>
              <w:fldChar w:fldCharType="end"/>
            </w:r>
            <w:r w:rsidRPr="00262069">
              <w:rPr>
                <w:rFonts w:cs="B Lotus"/>
                <w:rtl/>
              </w:rPr>
              <w:t>.</w:t>
            </w:r>
          </w:p>
        </w:tc>
      </w:tr>
      <w:tr w:rsidR="00BB5C08" w14:paraId="577F17C8" w14:textId="77777777" w:rsidTr="00BB5C08">
        <w:tc>
          <w:tcPr>
            <w:tcW w:w="877" w:type="dxa"/>
          </w:tcPr>
          <w:p w14:paraId="7F8B437E" w14:textId="77777777" w:rsidR="00BB5C08" w:rsidRDefault="00BB5C08" w:rsidP="00BB5C08">
            <w:pPr>
              <w:ind w:firstLine="0"/>
              <w:jc w:val="both"/>
              <w:rPr>
                <w:rFonts w:cs="B Lotus"/>
                <w:rtl/>
              </w:rPr>
            </w:pPr>
          </w:p>
        </w:tc>
        <w:tc>
          <w:tcPr>
            <w:tcW w:w="715" w:type="dxa"/>
          </w:tcPr>
          <w:p w14:paraId="1CA93DD9" w14:textId="77777777" w:rsidR="00BB5C08" w:rsidRDefault="00BB5C08" w:rsidP="00BB5C08">
            <w:pPr>
              <w:ind w:firstLine="0"/>
              <w:jc w:val="both"/>
              <w:rPr>
                <w:rFonts w:cs="B Lotus"/>
                <w:rtl/>
              </w:rPr>
            </w:pPr>
            <w:r w:rsidRPr="00262069">
              <w:rPr>
                <w:rFonts w:cs="B Lotus"/>
                <w:rtl/>
                <w:lang w:bidi="fa-IR"/>
              </w:rPr>
              <w:t>ترکیه</w:t>
            </w:r>
          </w:p>
        </w:tc>
        <w:tc>
          <w:tcPr>
            <w:tcW w:w="5673" w:type="dxa"/>
          </w:tcPr>
          <w:p w14:paraId="23B67817" w14:textId="77777777" w:rsidR="00BB5C08" w:rsidRDefault="00BB5C08" w:rsidP="00BB5C08">
            <w:pPr>
              <w:ind w:firstLine="0"/>
              <w:jc w:val="both"/>
              <w:rPr>
                <w:rFonts w:cs="B Lotus"/>
                <w:rtl/>
                <w:lang w:bidi="fa-IR"/>
              </w:rPr>
            </w:pPr>
            <w:r>
              <w:rPr>
                <w:rFonts w:cs="B Lotus" w:hint="cs"/>
                <w:rtl/>
              </w:rPr>
              <w:t>1-س</w:t>
            </w:r>
            <w:r w:rsidRPr="00262069">
              <w:rPr>
                <w:rFonts w:cs="B Lotus"/>
                <w:rtl/>
              </w:rPr>
              <w:t xml:space="preserve">یاست خارجی جدید ترکیه اغلب به عنوان "فعال" شناخته شده است. </w:t>
            </w:r>
            <w:r>
              <w:rPr>
                <w:rFonts w:cs="B Lotus" w:hint="cs"/>
                <w:rtl/>
              </w:rPr>
              <w:t>2-</w:t>
            </w:r>
            <w:r w:rsidRPr="00262069">
              <w:rPr>
                <w:rFonts w:cs="B Lotus"/>
                <w:rtl/>
              </w:rPr>
              <w:t>استراتژی انرژی ترکیه در قبال خاورمیانه، رویکردی پیشگیرانه</w:t>
            </w:r>
            <w:r>
              <w:rPr>
                <w:rFonts w:cs="B Lotus" w:hint="cs"/>
                <w:rtl/>
              </w:rPr>
              <w:t xml:space="preserve"> است</w:t>
            </w:r>
            <w:r w:rsidRPr="00262069">
              <w:rPr>
                <w:rFonts w:cs="B Lotus"/>
                <w:rtl/>
              </w:rPr>
              <w:t xml:space="preserve"> برعکس، سبک دیپلماسی انرژی ترکیه فرصتطلبانه است</w:t>
            </w:r>
            <w:r>
              <w:rPr>
                <w:rFonts w:cs="B Lotus" w:hint="cs"/>
                <w:rtl/>
                <w:lang w:bidi="fa-IR"/>
              </w:rPr>
              <w:t>.</w:t>
            </w:r>
          </w:p>
          <w:p w14:paraId="2A29BE0F" w14:textId="77777777" w:rsidR="00BB5C08" w:rsidRDefault="00BB5C08" w:rsidP="00BB5C08">
            <w:pPr>
              <w:ind w:firstLine="0"/>
              <w:jc w:val="both"/>
              <w:rPr>
                <w:rFonts w:cs="B Lotus"/>
                <w:rtl/>
              </w:rPr>
            </w:pPr>
            <w:r w:rsidRPr="00262069">
              <w:rPr>
                <w:rFonts w:cs="B Lotus"/>
                <w:rtl/>
              </w:rPr>
              <w:t xml:space="preserve"> </w:t>
            </w:r>
            <w:r>
              <w:rPr>
                <w:rFonts w:cs="B Lotus" w:hint="cs"/>
                <w:rtl/>
              </w:rPr>
              <w:t>3-</w:t>
            </w:r>
            <w:r w:rsidRPr="00262069">
              <w:rPr>
                <w:rFonts w:cs="B Lotus" w:hint="cs"/>
                <w:rtl/>
              </w:rPr>
              <w:t>ترکیه قادر به تامین منابع گاز از طریق هر گونه منابع خاورمیانه نیست، در کوتاه مدت و دراز مدت، ساختار کلی و توازن بازار بین المللی انرژی برای ترکیه مطلوب نیست</w:t>
            </w:r>
            <w:r>
              <w:rPr>
                <w:rFonts w:cs="B Lotus" w:hint="cs"/>
                <w:rtl/>
              </w:rPr>
              <w:t>.</w:t>
            </w:r>
          </w:p>
        </w:tc>
        <w:tc>
          <w:tcPr>
            <w:tcW w:w="988" w:type="dxa"/>
          </w:tcPr>
          <w:p w14:paraId="1E6D05AA" w14:textId="2418902F" w:rsidR="00BB5C08" w:rsidRDefault="00BB5C08" w:rsidP="00BB5C08">
            <w:pPr>
              <w:ind w:firstLine="0"/>
              <w:jc w:val="both"/>
              <w:rPr>
                <w:rFonts w:cs="B Lotus"/>
                <w:rtl/>
              </w:rPr>
            </w:pPr>
            <w:r w:rsidRPr="00262069">
              <w:rPr>
                <w:rFonts w:cs="B Lotus"/>
                <w:rtl/>
              </w:rPr>
              <w:fldChar w:fldCharType="begin" w:fldLock="1"/>
            </w:r>
            <w:r>
              <w:rPr>
                <w:rFonts w:cs="B Lotus"/>
              </w:rPr>
              <w:instrText>ADDIN CSL_CITATION { "citationItems" : [ { "id" : "ITEM-1", "itemData" : { "DOI" : "10.1080/14683849.2011.622511", "ISSN" : "14683849", "abstract" : "This article examines Turkey's energy relations with the Middle East from a perspective of opportunities and limitations brought about by the structure of Turkey's general energy relations. As Turkish foreign policy and energy strategy become increasingly integrated, Turkish-Middle East energy relations offer a solid test case on the soundness and applicability of not only Turkey's energy strategy, but also for the success of Turkey's foreign policy during the last decade. Analyzing Middle East energy and the structure of Turkey's energy (im)balances, this article goes on to explore Turkey's energy relations with individual Middle East countries and questions the results achieved. While doing so, it also puts and evaluates Turkey's energy strategy within the context of Turkish foreign policy. It argues that as the result of diverse effects and influences of policies observed by Turkish officials, as well as an array of structural factors, the gains of Turkey's energy strategy and its future success remains questionable, while the case of energy strategy provides a telling case on the success of Turkish foreign policy. \u00a9 2011 Taylor &amp; Francis.", "author" : [ { "dropping-particle" : "", "family" : "Han", "given" : "Ahmet K.", "non-dropping-particle" : "", "parse-names" : false, "suffix" : "" } ], "container-title" : "Turkish Studies", "id" : "ITEM-1", "issue" : "4", "issued" : { "date-parts" : [ [ "2011" ] ] }, "page" : "603-607", "title" : "Turkey's energy strategy and the middle east: Between a rock and a hard place", "type" : "article-journal", "volume" : "12" }, "uris" : [ "http://www.mendeley.com/documents/?uuid=b4ae0cc5-5eef-42b7-917b-7228f7f0b5aa" ] } ], "mendeley" : { "formattedCitation" : "(Han, 2011)", "plainTextFormattedCitation" : "(Han, 2011)", "previouslyFormattedCitation" : "(Han, 2011)" }, "properties" : {  }, "schema" : "https://github.com/citation-style-language/schema/raw/master/csl-citation.json" }</w:instrText>
            </w:r>
            <w:r w:rsidRPr="00262069">
              <w:rPr>
                <w:rFonts w:cs="B Lotus"/>
                <w:rtl/>
              </w:rPr>
              <w:fldChar w:fldCharType="separate"/>
            </w:r>
            <w:r w:rsidRPr="00BB5C08">
              <w:rPr>
                <w:rFonts w:cs="B Lotus"/>
                <w:noProof/>
              </w:rPr>
              <w:t>(Han, 2011)</w:t>
            </w:r>
            <w:r w:rsidRPr="00262069">
              <w:rPr>
                <w:rFonts w:cs="B Lotus"/>
                <w:rtl/>
              </w:rPr>
              <w:fldChar w:fldCharType="end"/>
            </w:r>
            <w:r w:rsidRPr="00262069">
              <w:rPr>
                <w:rFonts w:cs="B Lotus"/>
                <w:rtl/>
              </w:rPr>
              <w:t>.</w:t>
            </w:r>
          </w:p>
        </w:tc>
      </w:tr>
      <w:tr w:rsidR="00BB5C08" w14:paraId="712321E9" w14:textId="77777777" w:rsidTr="00BB5C08">
        <w:tc>
          <w:tcPr>
            <w:tcW w:w="877" w:type="dxa"/>
          </w:tcPr>
          <w:p w14:paraId="41C0495E" w14:textId="77777777" w:rsidR="00BB5C08" w:rsidRDefault="00BB5C08" w:rsidP="00BB5C08">
            <w:pPr>
              <w:ind w:firstLine="0"/>
              <w:jc w:val="both"/>
              <w:rPr>
                <w:rFonts w:cs="B Lotus"/>
                <w:rtl/>
              </w:rPr>
            </w:pPr>
          </w:p>
        </w:tc>
        <w:tc>
          <w:tcPr>
            <w:tcW w:w="715" w:type="dxa"/>
          </w:tcPr>
          <w:p w14:paraId="08CB82B4" w14:textId="77777777" w:rsidR="00BB5C08" w:rsidRDefault="00BB5C08" w:rsidP="00BB5C08">
            <w:pPr>
              <w:ind w:firstLine="0"/>
              <w:jc w:val="both"/>
              <w:rPr>
                <w:rFonts w:cs="B Lotus"/>
                <w:rtl/>
              </w:rPr>
            </w:pPr>
            <w:r w:rsidRPr="00262069">
              <w:rPr>
                <w:rFonts w:cs="B Lotus"/>
                <w:rtl/>
              </w:rPr>
              <w:t>کرواسی</w:t>
            </w:r>
          </w:p>
        </w:tc>
        <w:tc>
          <w:tcPr>
            <w:tcW w:w="5673" w:type="dxa"/>
          </w:tcPr>
          <w:p w14:paraId="010AE284" w14:textId="145EAA6C" w:rsidR="00BB5C08" w:rsidRDefault="00BB5C08" w:rsidP="001706ED">
            <w:pPr>
              <w:ind w:firstLine="0"/>
              <w:jc w:val="both"/>
              <w:rPr>
                <w:rFonts w:cs="B Lotus"/>
                <w:rtl/>
              </w:rPr>
            </w:pPr>
            <w:r>
              <w:rPr>
                <w:rFonts w:cs="B Lotus" w:hint="cs"/>
                <w:rtl/>
              </w:rPr>
              <w:t>1-</w:t>
            </w:r>
            <w:r w:rsidRPr="00262069">
              <w:rPr>
                <w:rFonts w:cs="B Lotus"/>
                <w:rtl/>
              </w:rPr>
              <w:t xml:space="preserve">ایجاد سیستم انرژی پایدار بود </w:t>
            </w:r>
          </w:p>
        </w:tc>
        <w:tc>
          <w:tcPr>
            <w:tcW w:w="988" w:type="dxa"/>
          </w:tcPr>
          <w:p w14:paraId="19A081A7" w14:textId="15B77F45" w:rsidR="00BB5C08" w:rsidRPr="00262069" w:rsidRDefault="00BB5C08" w:rsidP="00BB5C08">
            <w:pPr>
              <w:ind w:firstLine="0"/>
              <w:jc w:val="both"/>
              <w:rPr>
                <w:rFonts w:cs="B Lotus"/>
                <w:rtl/>
              </w:rPr>
            </w:pPr>
            <w:r w:rsidRPr="00262069">
              <w:rPr>
                <w:rFonts w:cs="B Lotus"/>
                <w:rtl/>
              </w:rPr>
              <w:fldChar w:fldCharType="begin" w:fldLock="1"/>
            </w:r>
            <w:r>
              <w:rPr>
                <w:rFonts w:cs="B Lotus"/>
              </w:rPr>
              <w:instrText>ADDIN CSL_CITATION { "citationItems" : [ { "id" : "ITEM-1", "itemData" : { "DOI" : "10.1016/j.energy.2011.04.024", "ISSN" : "03605442", "abstract" : "The Energy Strategy of the Republic of Croatia was adopted by the Croatian Parliament in 2009 for the period until 2020 in order to harmonize national energy goals with goals and time framework of strategic documents of the European Union. The adoption of the Energy Strategy Implementation Program with associated measures is still in process. The goal of the Strategy was to create sustainable energy system that will make a balanced contribution to the security of energy supply, competitiveness and environmental protection in Croatia. In this paper an overview of the energy production, final energy consumption and planned development of energy infrastructure is given. The intention of the paper was to research and stress out the abilities and opportunities of Croatian energy system and to give recommendations for Energy Strategy implementation and practical realization of planned energy infrastructure projects for improvement of security of energy supply and competitiveness of energy system of the Republic of Croatia. \u00a9 2011 Elsevier Ltd.", "author" : [ { "dropping-particle" : "", "family" : "Karasalihovi\u0107 Sedlar", "given" : "Daria", "non-dropping-particle" : "", "parse-names" : false, "suffix" : "" }, { "dropping-particle" : "", "family" : "Hrn\u010devi\u0107", "given" : "Lidia", "non-dropping-particle" : "", "parse-names" : false, "suffix" : "" }, { "dropping-particle" : "", "family" : "Dekani\u0107", "given" : "Igor", "non-dropping-particle" : "", "parse-names" : false, "suffix" : "" } ], "container-title" : "Energy", "id" : "ITEM-1", "issue" : "7", "issued" : { "date-parts" : [ [ "2011" ] ] }, "page" : "4191-4206", "title" : "Recommendations for implementation of energy strategy of the Republic of Croatia", "type" : "article-journal", "volume" : "36" }, "uris" : [ "http://www.mendeley.com/documents/?uuid=5f413238-1ff2-473f-ab4a-4b2f4aad0c93" ] } ], "mendeley" : { "formattedCitation" : "(Karasalihovi\u0107 Sedlar et al., 2011)", "plainTextFormattedCitation" : "(Karasalihovi\u0107 Sedlar et al., 2011)", "previouslyFormattedCitation" : "(Karasalihovi\u0107 Sedlar et al., 2011)" }, "properties" : {  }, "schema" : "https://github.com/citation-style-language/schema/raw/master/csl-citation.json" }</w:instrText>
            </w:r>
            <w:r w:rsidRPr="00262069">
              <w:rPr>
                <w:rFonts w:cs="B Lotus"/>
                <w:rtl/>
              </w:rPr>
              <w:fldChar w:fldCharType="separate"/>
            </w:r>
            <w:r w:rsidRPr="00BB5C08">
              <w:rPr>
                <w:rFonts w:cs="B Lotus"/>
                <w:noProof/>
              </w:rPr>
              <w:t>(Karasalihović Sedlar et al., 2011)</w:t>
            </w:r>
            <w:r w:rsidRPr="00262069">
              <w:rPr>
                <w:rFonts w:cs="B Lotus"/>
                <w:rtl/>
              </w:rPr>
              <w:fldChar w:fldCharType="end"/>
            </w:r>
            <w:r w:rsidRPr="00262069">
              <w:rPr>
                <w:rFonts w:cs="B Lotus"/>
                <w:rtl/>
              </w:rPr>
              <w:t>.</w:t>
            </w:r>
          </w:p>
          <w:p w14:paraId="3D9AA7C6" w14:textId="77777777" w:rsidR="00BB5C08" w:rsidRDefault="00BB5C08" w:rsidP="00BB5C08">
            <w:pPr>
              <w:ind w:firstLine="0"/>
              <w:jc w:val="both"/>
              <w:rPr>
                <w:rFonts w:cs="B Lotus"/>
                <w:rtl/>
              </w:rPr>
            </w:pPr>
          </w:p>
        </w:tc>
      </w:tr>
      <w:tr w:rsidR="00BB5C08" w14:paraId="5D94E927" w14:textId="77777777" w:rsidTr="00BB5C08">
        <w:tc>
          <w:tcPr>
            <w:tcW w:w="877" w:type="dxa"/>
          </w:tcPr>
          <w:p w14:paraId="6BD8E8E5" w14:textId="77777777" w:rsidR="00BB5C08" w:rsidRDefault="00BB5C08" w:rsidP="00BB5C08">
            <w:pPr>
              <w:ind w:firstLine="0"/>
              <w:jc w:val="both"/>
              <w:rPr>
                <w:rFonts w:cs="B Lotus"/>
                <w:rtl/>
              </w:rPr>
            </w:pPr>
          </w:p>
        </w:tc>
        <w:tc>
          <w:tcPr>
            <w:tcW w:w="715" w:type="dxa"/>
          </w:tcPr>
          <w:p w14:paraId="7B6B7FC4" w14:textId="77777777" w:rsidR="00BB5C08" w:rsidRDefault="00BB5C08" w:rsidP="00BB5C08">
            <w:pPr>
              <w:ind w:firstLine="0"/>
              <w:jc w:val="both"/>
              <w:rPr>
                <w:rFonts w:cs="B Lotus"/>
                <w:rtl/>
              </w:rPr>
            </w:pPr>
            <w:r w:rsidRPr="00262069">
              <w:rPr>
                <w:rFonts w:cs="B Lotus" w:hint="cs"/>
                <w:rtl/>
              </w:rPr>
              <w:t>چین</w:t>
            </w:r>
          </w:p>
        </w:tc>
        <w:tc>
          <w:tcPr>
            <w:tcW w:w="5673" w:type="dxa"/>
          </w:tcPr>
          <w:p w14:paraId="661175AA" w14:textId="77777777" w:rsidR="00BB5C08" w:rsidRDefault="00BB5C08" w:rsidP="00BB5C08">
            <w:pPr>
              <w:ind w:firstLine="0"/>
              <w:jc w:val="both"/>
              <w:rPr>
                <w:rFonts w:cs="B Lotus"/>
                <w:rtl/>
              </w:rPr>
            </w:pPr>
            <w:r>
              <w:rPr>
                <w:rFonts w:cs="B Lotus" w:hint="cs"/>
                <w:rtl/>
              </w:rPr>
              <w:t>1-</w:t>
            </w:r>
            <w:r w:rsidRPr="00262069">
              <w:rPr>
                <w:rFonts w:cs="B Lotus" w:hint="cs"/>
                <w:rtl/>
              </w:rPr>
              <w:t xml:space="preserve">استراتژی انرژی یکپارچه. </w:t>
            </w:r>
          </w:p>
          <w:p w14:paraId="46DBF783" w14:textId="77777777" w:rsidR="00BB5C08" w:rsidRDefault="00BB5C08" w:rsidP="00BB5C08">
            <w:pPr>
              <w:ind w:firstLine="0"/>
              <w:jc w:val="both"/>
              <w:rPr>
                <w:rFonts w:cs="B Lotus"/>
                <w:rtl/>
              </w:rPr>
            </w:pPr>
            <w:r>
              <w:rPr>
                <w:rFonts w:cs="B Lotus" w:hint="cs"/>
                <w:rtl/>
              </w:rPr>
              <w:t>2-ارتقا طرح</w:t>
            </w:r>
            <w:r>
              <w:rPr>
                <w:rFonts w:cs="B Lotus"/>
                <w:rtl/>
              </w:rPr>
              <w:softHyphen/>
            </w:r>
            <w:r w:rsidRPr="00262069">
              <w:rPr>
                <w:rFonts w:cs="B Lotus" w:hint="cs"/>
                <w:rtl/>
              </w:rPr>
              <w:t xml:space="preserve">ریزی و نظارت استراتژیک </w:t>
            </w:r>
            <w:r>
              <w:rPr>
                <w:rFonts w:cs="B Lotus" w:hint="cs"/>
                <w:rtl/>
              </w:rPr>
              <w:t xml:space="preserve">چرخه حیات کل جامعه </w:t>
            </w:r>
          </w:p>
          <w:p w14:paraId="7FB346FC" w14:textId="77777777" w:rsidR="00BB5C08" w:rsidRDefault="00BB5C08" w:rsidP="00BB5C08">
            <w:pPr>
              <w:ind w:firstLine="0"/>
              <w:jc w:val="both"/>
              <w:rPr>
                <w:rFonts w:cs="B Lotus"/>
                <w:rtl/>
              </w:rPr>
            </w:pPr>
            <w:r>
              <w:rPr>
                <w:rFonts w:cs="B Lotus" w:hint="cs"/>
                <w:rtl/>
              </w:rPr>
              <w:t>3-</w:t>
            </w:r>
            <w:r w:rsidRPr="00262069">
              <w:rPr>
                <w:rFonts w:cs="B Lotus" w:hint="cs"/>
                <w:rtl/>
              </w:rPr>
              <w:t>صرفه جویی در انرژی را اولویت بندی کند، انرژی مدرن را بهبود بخشد و انرژی جایگزین را منطقی کند</w:t>
            </w:r>
          </w:p>
        </w:tc>
        <w:tc>
          <w:tcPr>
            <w:tcW w:w="988" w:type="dxa"/>
          </w:tcPr>
          <w:p w14:paraId="1BB72F0E" w14:textId="44EF50E8" w:rsidR="00BB5C08" w:rsidRDefault="00BB5C08" w:rsidP="00BB5C08">
            <w:pPr>
              <w:ind w:firstLine="0"/>
              <w:jc w:val="both"/>
              <w:rPr>
                <w:rFonts w:cs="B Lotus"/>
                <w:rtl/>
              </w:rPr>
            </w:pPr>
            <w:r w:rsidRPr="00262069">
              <w:rPr>
                <w:rFonts w:cs="B Lotus"/>
                <w:rtl/>
              </w:rPr>
              <w:fldChar w:fldCharType="begin" w:fldLock="1"/>
            </w:r>
            <w:r>
              <w:rPr>
                <w:rFonts w:cs="B Lotus"/>
              </w:rPr>
              <w:instrText>ADDIN CSL_CITATION { "citationItems" : [ { "id" : "ITEM-1", "itemData" : { "DOI" : "10.1016/j.energy.2010.11.035", "ISBN" : "0360-5442", "ISSN" : "03605442", "abstract" : "We propose in this paper an integrated energy strategy based on a systems approach to address the energy challenges and energy dilemma in China. First, we give a review of existing approaches to energy planning and strategic management, followed by a discussion on the major relationships among energy, economical, environmental and societal systems. Next, we present a conceptual system model with alternative solutions and clarify corresponding concepts. Based on the results, we propose, summarize, and present strategic ideas as policy implications for China's decision makers. In conclusion, we determine that China should enhance strategic planning and regulation from a life cycle viewpoint of the whole society, prioritize energy saving, continuously improve incumbent energy, and rationally develop alternative energy. \u00a9 2010 Elsevier Ltd.", "author" : [ { "dropping-particle" : "", "family" : "Ma", "given" : "Linwei", "non-dropping-particle" : "", "parse-names" : false, "suffix" : "" }, { "dropping-particle" : "", "family" : "Liu", "given" : "Pei", "non-dropping-particle" : "", "parse-names" : false, "suffix" : "" }, { "dropping-particle" : "", "family" : "Fu", "given" : "Feng", "non-dropping-particle" : "", "parse-names" : false, "suffix" : "" }, { "dropping-particle" : "", "family" : "Li", "given" : "Zheng", "non-dropping-particle" : "", "parse-names" : false, "suffix" : "" }, { "dropping-particle" : "", "family" : "Ni", "given" : "Weidou", "non-dropping-particle" : "", "parse-names" : false, "suffix" : "" } ], "container-title" : "Energy", "id" : "ITEM-1", "issue" : "2", "issued" : { "date-parts" : [ [ "2011" ] ] }, "page" : "1143-1154", "publisher" : "Elsevier Ltd", "title" : "Integrated energy strategy for the sustainable development of China", "type" : "article-journal", "volume" : "36" }, "uris" : [ "http://www.mendeley.com/documents/?uuid=7be61d4a-6853-482c-82bc-e6695bb41348" ] } ], "mendeley" : { "formattedCitation" : "(Ma et al., 2011)", "plainTextFormattedCitation" : "(Ma et al., 2011)", "previouslyFormattedCitation" : "(Ma et al., 2011)" }, "properties" : {  }, "schema" : "https://github.com/citation-style-language/schema/raw/master/csl-citation.json" }</w:instrText>
            </w:r>
            <w:r w:rsidRPr="00262069">
              <w:rPr>
                <w:rFonts w:cs="B Lotus"/>
                <w:rtl/>
              </w:rPr>
              <w:fldChar w:fldCharType="separate"/>
            </w:r>
            <w:r w:rsidRPr="00BB5C08">
              <w:rPr>
                <w:rFonts w:cs="B Lotus"/>
                <w:noProof/>
              </w:rPr>
              <w:t>(Ma et al., 2011)</w:t>
            </w:r>
            <w:r w:rsidRPr="00262069">
              <w:rPr>
                <w:rFonts w:cs="B Lotus"/>
                <w:rtl/>
              </w:rPr>
              <w:fldChar w:fldCharType="end"/>
            </w:r>
            <w:r w:rsidRPr="00262069">
              <w:rPr>
                <w:rFonts w:cs="B Lotus"/>
                <w:rtl/>
              </w:rPr>
              <w:t>.</w:t>
            </w:r>
          </w:p>
        </w:tc>
      </w:tr>
      <w:tr w:rsidR="00BB5C08" w14:paraId="0B5E2158" w14:textId="77777777" w:rsidTr="00BB5C08">
        <w:tc>
          <w:tcPr>
            <w:tcW w:w="877" w:type="dxa"/>
          </w:tcPr>
          <w:p w14:paraId="34C1586E" w14:textId="77777777" w:rsidR="00BB5C08" w:rsidRDefault="00BB5C08" w:rsidP="00BB5C08">
            <w:pPr>
              <w:ind w:firstLine="0"/>
              <w:jc w:val="both"/>
              <w:rPr>
                <w:rFonts w:cs="B Lotus"/>
                <w:rtl/>
              </w:rPr>
            </w:pPr>
          </w:p>
        </w:tc>
        <w:tc>
          <w:tcPr>
            <w:tcW w:w="715" w:type="dxa"/>
          </w:tcPr>
          <w:p w14:paraId="786A56F0" w14:textId="01638432" w:rsidR="00BB5C08" w:rsidRDefault="00BB5C08" w:rsidP="00162AA1">
            <w:pPr>
              <w:ind w:firstLine="0"/>
              <w:jc w:val="both"/>
              <w:rPr>
                <w:rFonts w:cs="B Lotus"/>
                <w:rtl/>
              </w:rPr>
            </w:pPr>
            <w:r w:rsidRPr="00262069">
              <w:rPr>
                <w:rFonts w:cs="B Lotus" w:hint="cs"/>
                <w:rtl/>
              </w:rPr>
              <w:t>چین</w:t>
            </w:r>
            <w:r w:rsidR="00162AA1">
              <w:rPr>
                <w:rFonts w:cs="B Lotus" w:hint="cs"/>
                <w:rtl/>
              </w:rPr>
              <w:t>-</w:t>
            </w:r>
            <w:r w:rsidRPr="00262069">
              <w:rPr>
                <w:rFonts w:cs="B Lotus" w:hint="cs"/>
                <w:rtl/>
              </w:rPr>
              <w:t>ایالات متحده</w:t>
            </w:r>
          </w:p>
        </w:tc>
        <w:tc>
          <w:tcPr>
            <w:tcW w:w="5673" w:type="dxa"/>
          </w:tcPr>
          <w:p w14:paraId="2296335E" w14:textId="77777777" w:rsidR="00BB5C08" w:rsidRDefault="00BB5C08" w:rsidP="00BB5C08">
            <w:pPr>
              <w:ind w:firstLine="0"/>
              <w:jc w:val="both"/>
              <w:rPr>
                <w:rFonts w:cs="B Lotus"/>
                <w:rtl/>
              </w:rPr>
            </w:pPr>
            <w:r>
              <w:rPr>
                <w:rFonts w:cs="B Lotus" w:hint="cs"/>
                <w:rtl/>
              </w:rPr>
              <w:t>1-</w:t>
            </w:r>
            <w:r w:rsidRPr="00262069">
              <w:rPr>
                <w:rFonts w:cs="B Lotus" w:hint="cs"/>
                <w:rtl/>
              </w:rPr>
              <w:t xml:space="preserve">چین می تواند از منابع انرژی متنوع، سیاست های سهمیه انرژی تجدید پذیر و سیاست های انگیزشی تحقیق و توسعه آمریکا یاد بگیرد. </w:t>
            </w:r>
            <w:r w:rsidRPr="00262069">
              <w:rPr>
                <w:rFonts w:cs="B Lotus"/>
                <w:rtl/>
              </w:rPr>
              <w:t>استراتژی انرژی چین و آمریکا تغییر مسیر رشد کربن در واحد تولید</w:t>
            </w:r>
            <w:r>
              <w:rPr>
                <w:rFonts w:cs="B Lotus"/>
                <w:rtl/>
              </w:rPr>
              <w:t xml:space="preserve"> ناخالص داخلی را تغییر نمی دهد.</w:t>
            </w:r>
            <w:r>
              <w:rPr>
                <w:rFonts w:cs="B Lotus" w:hint="cs"/>
                <w:rtl/>
              </w:rPr>
              <w:t xml:space="preserve"> </w:t>
            </w:r>
            <w:r w:rsidRPr="00262069">
              <w:rPr>
                <w:rFonts w:cs="B Lotus"/>
                <w:rtl/>
              </w:rPr>
              <w:t>در نتیجه، دولت باید ا</w:t>
            </w:r>
            <w:r>
              <w:rPr>
                <w:rFonts w:cs="B Lotus"/>
                <w:rtl/>
              </w:rPr>
              <w:t>جرای سیاست های مرتبط</w:t>
            </w:r>
            <w:r>
              <w:rPr>
                <w:rFonts w:cs="B Lotus" w:hint="cs"/>
                <w:rtl/>
              </w:rPr>
              <w:t xml:space="preserve"> را</w:t>
            </w:r>
            <w:r>
              <w:rPr>
                <w:rFonts w:cs="B Lotus"/>
                <w:rtl/>
              </w:rPr>
              <w:t xml:space="preserve"> تقویت کند.</w:t>
            </w:r>
            <w:r>
              <w:rPr>
                <w:rFonts w:cs="B Lotus" w:hint="cs"/>
                <w:rtl/>
              </w:rPr>
              <w:t xml:space="preserve"> </w:t>
            </w:r>
            <w:r w:rsidRPr="00262069">
              <w:rPr>
                <w:rFonts w:cs="B Lotus"/>
                <w:rtl/>
              </w:rPr>
              <w:t>(3) سیاست های تجدید پذیر انرژی و همچنین سیاست های انگیزشی تحقیق و ت</w:t>
            </w:r>
            <w:r>
              <w:rPr>
                <w:rFonts w:cs="B Lotus"/>
                <w:rtl/>
              </w:rPr>
              <w:t>وسعه چین ارزش یادگیری را دارند.</w:t>
            </w:r>
            <w:r>
              <w:rPr>
                <w:rFonts w:cs="B Lotus" w:hint="cs"/>
                <w:rtl/>
              </w:rPr>
              <w:t xml:space="preserve"> </w:t>
            </w:r>
            <w:r w:rsidRPr="00262069">
              <w:rPr>
                <w:rFonts w:cs="B Lotus"/>
                <w:rtl/>
              </w:rPr>
              <w:t>(4) اس</w:t>
            </w:r>
            <w:r>
              <w:rPr>
                <w:rFonts w:cs="B Lotus"/>
                <w:rtl/>
              </w:rPr>
              <w:t xml:space="preserve">تراتژی های انرژی در هر دو کشور </w:t>
            </w:r>
            <w:r>
              <w:rPr>
                <w:rFonts w:cs="B Lotus" w:hint="cs"/>
                <w:rtl/>
                <w:lang w:bidi="fa-IR"/>
              </w:rPr>
              <w:t xml:space="preserve">تکیه بر </w:t>
            </w:r>
            <w:r w:rsidRPr="00262069">
              <w:rPr>
                <w:rFonts w:cs="B Lotus"/>
                <w:rtl/>
              </w:rPr>
              <w:t>نفوذ واردات نفت را افزایش می دهد و نرخ رشد آن را افزایش می دهد چین یا دولت ایالات متحده باید اقدامات مربوط به امکان سنجی برای کاهش وابستگی به واردات نفت را توسعه دهند</w:t>
            </w:r>
          </w:p>
        </w:tc>
        <w:tc>
          <w:tcPr>
            <w:tcW w:w="988" w:type="dxa"/>
          </w:tcPr>
          <w:p w14:paraId="773D727D" w14:textId="7EA7BFE7" w:rsidR="00BB5C08" w:rsidRDefault="00162AA1" w:rsidP="00BB5C08">
            <w:pPr>
              <w:ind w:firstLine="0"/>
              <w:jc w:val="both"/>
              <w:rPr>
                <w:rFonts w:cs="B Lotus"/>
                <w:rtl/>
              </w:rPr>
            </w:pPr>
            <w:r w:rsidRPr="00262069">
              <w:rPr>
                <w:rFonts w:cs="B Lotus"/>
                <w:rtl/>
              </w:rPr>
              <w:fldChar w:fldCharType="begin" w:fldLock="1"/>
            </w:r>
            <w:r>
              <w:rPr>
                <w:rFonts w:cs="B Lotus"/>
              </w:rPr>
              <w:instrText>ADDIN CSL_CITATION { "citationItems" : [ { "id" : "ITEM-1", "itemData" : { "DOI" : "10.1016/j.rser.2010.09.021", "ISSN" : "13640321", "abstract" : "Energy strategy evolution of China and US is assessed quantitatively based on Bai and Perron' s structure breaks test. Results indicate no break for time series of energy intensity, while series of carbon emissions per GDP, proportion of renewable energy production and oil importing reliance are characterized as segmented trend stationary process around one or two structural breaks. Execution of China and US energy strategies does not change the growth path of carbon emissions per GDP, and the pollution caused by energy production and consumption is one of the problems to be solved urgently. The impact of China energy strategy on the proportion of renewable energy production is inconsistent with that of US, suggesting that China can learn from the diversified energy supply, renewable energy quota system policies, and R&amp;D incentive policies of US. Energy strategies in China and US pose a significant impact on the oil importing reliance, indicating that the strategy to reduce the oil dependence from US is not working. ?? 2010 Elsevier Ltd.", "author" : [ { "dropping-particle" : "", "family" : "Zhang", "given" : "Huiming", "non-dropping-particle" : "", "parse-names" : false, "suffix" : "" }, { "dropping-particle" : "", "family" : "Zhou", "given" : "Dequn", "non-dropping-particle" : "", "parse-names" : false, "suffix" : "" }, { "dropping-particle" : "", "family" : "Cao", "given" : "Jie", "non-dropping-particle" : "", "parse-names" : false, "suffix" : "" } ], "container-title" : "Renewable and Sustainable Energy Reviews", "id" : "ITEM-1", "issue" : "1", "issued" : { "date-parts" : [ [ "2011" ] ] }, "page" : "886-890", "publisher" : "Elsevier Ltd", "title" : "A quantitative assessment of energy strategy evolution in China and US", "type" : "article-journal", "volume" : "15" }, "uris" : [ "http://www.mendeley.com/documents/?uuid=14a72fb3-f1b9-4a48-b50b-f24cdb3a7db4" ] } ], "mendeley" : { "formattedCitation" : "(H. Zhang, Zhou, &amp; Cao, 2011)", "plainTextFormattedCitation" : "(H. Zhang, Zhou, &amp; Cao, 2011)", "previouslyFormattedCitation" : "(H. Zhang, Zhou, &amp; Cao, 2011)" }, "properties" : {  }, "schema" : "https://github.com/citation-style-language/schema/raw/master/csl-citation.json" }</w:instrText>
            </w:r>
            <w:r w:rsidRPr="00262069">
              <w:rPr>
                <w:rFonts w:cs="B Lotus"/>
                <w:rtl/>
              </w:rPr>
              <w:fldChar w:fldCharType="separate"/>
            </w:r>
            <w:r w:rsidRPr="00BB5C08">
              <w:rPr>
                <w:rFonts w:cs="B Lotus"/>
                <w:noProof/>
              </w:rPr>
              <w:t>(H. Zhang, Zhou, &amp; Cao, 2011)</w:t>
            </w:r>
            <w:r w:rsidRPr="00262069">
              <w:rPr>
                <w:rFonts w:cs="B Lotus"/>
                <w:rtl/>
              </w:rPr>
              <w:fldChar w:fldCharType="end"/>
            </w:r>
          </w:p>
        </w:tc>
      </w:tr>
      <w:tr w:rsidR="00162AA1" w14:paraId="4E8D2EE7" w14:textId="77777777" w:rsidTr="00BB5C08">
        <w:tc>
          <w:tcPr>
            <w:tcW w:w="877" w:type="dxa"/>
          </w:tcPr>
          <w:p w14:paraId="4B738ED7" w14:textId="77777777" w:rsidR="00162AA1" w:rsidRDefault="00162AA1" w:rsidP="00BB5C08">
            <w:pPr>
              <w:ind w:firstLine="0"/>
              <w:jc w:val="both"/>
              <w:rPr>
                <w:rFonts w:cs="B Lotus"/>
                <w:rtl/>
              </w:rPr>
            </w:pPr>
          </w:p>
        </w:tc>
        <w:tc>
          <w:tcPr>
            <w:tcW w:w="715" w:type="dxa"/>
          </w:tcPr>
          <w:p w14:paraId="2B3BB223" w14:textId="0E3CCA98" w:rsidR="00162AA1" w:rsidRPr="00262069" w:rsidRDefault="001706ED" w:rsidP="00162AA1">
            <w:pPr>
              <w:ind w:firstLine="0"/>
              <w:jc w:val="both"/>
              <w:rPr>
                <w:rFonts w:cs="B Lotus"/>
                <w:rtl/>
              </w:rPr>
            </w:pPr>
            <w:r w:rsidRPr="00262069">
              <w:rPr>
                <w:rFonts w:cs="B Lotus"/>
                <w:rtl/>
              </w:rPr>
              <w:t>چین</w:t>
            </w:r>
          </w:p>
        </w:tc>
        <w:tc>
          <w:tcPr>
            <w:tcW w:w="5673" w:type="dxa"/>
          </w:tcPr>
          <w:p w14:paraId="1C9D4768" w14:textId="03B336F4" w:rsidR="001706ED" w:rsidRPr="001706ED" w:rsidRDefault="001706ED" w:rsidP="001706ED">
            <w:pPr>
              <w:ind w:firstLine="0"/>
              <w:jc w:val="both"/>
              <w:rPr>
                <w:rFonts w:cs="B Lotus"/>
              </w:rPr>
            </w:pPr>
            <w:r>
              <w:rPr>
                <w:rFonts w:cs="B Lotus" w:hint="cs"/>
                <w:rtl/>
              </w:rPr>
              <w:t xml:space="preserve">1- </w:t>
            </w:r>
            <w:r w:rsidRPr="001706ED">
              <w:rPr>
                <w:rFonts w:cs="B Lotus"/>
                <w:rtl/>
              </w:rPr>
              <w:t xml:space="preserve">در کوتاه مدت، برای توسعه انرژی و کاهش تغییرات اقلیمی باید بر کاهش شدت انرژی و شدت کربن از طریق صرفه جویی در انرژی با بهبود بهره وری انرژی و تنظیم ساختاری سازمانی استراتژیک و ارتقاء صنایع و همچنین بهینه سازی ترکیب انرژی از طریق توسعه انرژی های پایدار و تجدید پذیر تمرکز </w:t>
            </w:r>
            <w:r w:rsidRPr="001706ED">
              <w:rPr>
                <w:rFonts w:cs="B Lotus" w:hint="cs"/>
                <w:rtl/>
              </w:rPr>
              <w:t>کرد</w:t>
            </w:r>
            <w:r w:rsidRPr="001706ED">
              <w:rPr>
                <w:rFonts w:cs="B Lotus"/>
                <w:rtl/>
              </w:rPr>
              <w:t>.</w:t>
            </w:r>
          </w:p>
          <w:p w14:paraId="2C2DAF00" w14:textId="1D71B30E" w:rsidR="00162AA1" w:rsidRPr="001706ED" w:rsidRDefault="001706ED" w:rsidP="001706ED">
            <w:pPr>
              <w:ind w:firstLine="0"/>
              <w:jc w:val="both"/>
              <w:rPr>
                <w:rFonts w:cs="B Lotus"/>
                <w:rtl/>
              </w:rPr>
            </w:pPr>
            <w:r>
              <w:rPr>
                <w:rFonts w:cs="B Lotus" w:hint="cs"/>
                <w:rtl/>
              </w:rPr>
              <w:t xml:space="preserve">2- </w:t>
            </w:r>
            <w:r w:rsidRPr="001706ED">
              <w:rPr>
                <w:rFonts w:cs="B Lotus"/>
                <w:rtl/>
              </w:rPr>
              <w:t xml:space="preserve">در بلند مدت، چین باید در سال 2030 برای رسیدن به میزان اوج انتشار تلاش کند و تا سال 2050 کاهش انتشار گازهای گلخانه ای نسبتا شدید را از طریق تحول حالت رشد اقتصادی، کنترل </w:t>
            </w:r>
            <w:r w:rsidRPr="001706ED">
              <w:rPr>
                <w:rFonts w:cs="B Lotus"/>
                <w:rtl/>
              </w:rPr>
              <w:lastRenderedPageBreak/>
              <w:t xml:space="preserve">تقاضای انرژی، ایجاد هدف انتشار </w:t>
            </w:r>
            <w:r w:rsidRPr="001706ED">
              <w:rPr>
                <w:rFonts w:cs="B Lotus"/>
              </w:rPr>
              <w:t>CO2</w:t>
            </w:r>
            <w:r w:rsidRPr="001706ED">
              <w:rPr>
                <w:rFonts w:cs="B Lotus"/>
                <w:rtl/>
              </w:rPr>
              <w:t>، ترویج تحقیق و توسعه و صنعتی سازی فن آوری های پیشرفته انرژی</w:t>
            </w:r>
            <w:r w:rsidRPr="001706ED">
              <w:rPr>
                <w:rFonts w:cs="B Lotus" w:hint="cs"/>
                <w:rtl/>
              </w:rPr>
              <w:t xml:space="preserve"> کنترل کند</w:t>
            </w:r>
          </w:p>
        </w:tc>
        <w:tc>
          <w:tcPr>
            <w:tcW w:w="988" w:type="dxa"/>
          </w:tcPr>
          <w:p w14:paraId="6F9F5502" w14:textId="2DB809CA" w:rsidR="00162AA1" w:rsidRDefault="00807E3C" w:rsidP="00BB5C08">
            <w:pPr>
              <w:ind w:firstLine="0"/>
              <w:jc w:val="both"/>
              <w:rPr>
                <w:rFonts w:cs="B Lotus"/>
                <w:rtl/>
              </w:rPr>
            </w:pPr>
            <w:r w:rsidRPr="00262069">
              <w:rPr>
                <w:rFonts w:cs="B Lotus"/>
                <w:rtl/>
              </w:rPr>
              <w:lastRenderedPageBreak/>
              <w:fldChar w:fldCharType="begin" w:fldLock="1"/>
            </w:r>
            <w:r>
              <w:rPr>
                <w:rFonts w:cs="B Lotus"/>
              </w:rPr>
              <w:instrText>ADDIN CSL_CITATION { "citationItems" : [ { "id" : "ITEM-1", "itemData" : { "DOI" : "10.1016/j.enpol.2012.03.084", "ISBN" : "0301-4215", "ISSN" : "03014215", "abstract" : "In recent years, China has made great efforts in energy saving and carbon emission reduction by pushing forward domestic sustainable development along with global climate change mitigation. The efforts have paid off with a dramatic decrease in carbon intensity. Nevertheless, China is still confronted with tough challenges in emission control due to the fast pace of industrialization, large total historical emission and high growth rate of emissions. Therefore, China should give priority to energy saving by improving energy efficiency and sectoral structure adjustment and upgrade, and develop sustainable and renewable energy to optimize energy mix and its carbon content. China should continue to regard significant reduction of energy intensity and carbon intensity as the main objective in the near future, strive to achieve peak emissions around 2030, and realize a relatively sharp emissions reduction by 2050 in order to address climate change to meet the goal of making the warming less than 2\u00b0. During the 12th Five Year Plan (FYP), China will further strengthen measures to control the amount of energy consumption, establish a statistics, accounting and evaluation system of carbon emissions, and promote a market-based carbon emissions trading mechanism to facilitate the low-carbon transformation of China's economy. \u00a9 2012 Elsevier Ltd.", "author" : [ { "dropping-particle" : "", "family" : "Jiankun", "given" : "He", "non-dropping-particle" : "", "parse-names" : false, "suffix" : "" }, { "dropping-particle" : "", "family" : "Zhiwei", "given" : "Yu", "non-dropping-particle" : "", "parse-names" : false, "suffix" : "" }, { "dropping-particle" : "", "family" : "Da", "given" : "Zhang", "non-dropping-particle" : "", "parse-names" : false, "suffix" : "" } ], "container-title" : "Energy Policy", "id" : "ITEM-1", "issue" : "2012", "issued" : { "date-parts" : [ [ "2012" ] ] }, "page" : "7-13", "publisher" : "Elsevier", "title" : "China's strategy for energy development and climate change mitigation", "type" : "article-journal", "volume" : "51" }, "uris" : [ "http://www.mendeley.com/documents/?uuid=a775a382-959c-488e-92c2-89db738a3ae1" ] } ], "mendeley" : { "formattedCitation" : "(Jiankun, Zhiwei, &amp; Da, 2012)", "plainTextFormattedCitation" : "(Jiankun, Zhiwei, &amp; Da, 2012)", "previouslyFormattedCitation" : "(Jiankun, Zhiwei, &amp; Da, 2012)" }, "properties" : {  }, "schema" : "https://github.com/citation-style-language/schema/raw/master/csl-citation.json" }</w:instrText>
            </w:r>
            <w:r w:rsidRPr="00262069">
              <w:rPr>
                <w:rFonts w:cs="B Lotus"/>
                <w:rtl/>
              </w:rPr>
              <w:fldChar w:fldCharType="separate"/>
            </w:r>
            <w:r w:rsidRPr="00BB5C08">
              <w:rPr>
                <w:rFonts w:cs="B Lotus"/>
                <w:noProof/>
              </w:rPr>
              <w:t>(Jiankun, Zhiwei, &amp; Da, 2012)</w:t>
            </w:r>
            <w:r w:rsidRPr="00262069">
              <w:rPr>
                <w:rFonts w:cs="B Lotus"/>
                <w:rtl/>
              </w:rPr>
              <w:fldChar w:fldCharType="end"/>
            </w:r>
          </w:p>
        </w:tc>
      </w:tr>
      <w:tr w:rsidR="00807E3C" w14:paraId="468DD134" w14:textId="77777777" w:rsidTr="00BB5C08">
        <w:tc>
          <w:tcPr>
            <w:tcW w:w="877" w:type="dxa"/>
          </w:tcPr>
          <w:p w14:paraId="4B469EBC" w14:textId="77777777" w:rsidR="00807E3C" w:rsidRDefault="00807E3C" w:rsidP="00BB5C08">
            <w:pPr>
              <w:ind w:firstLine="0"/>
              <w:jc w:val="both"/>
              <w:rPr>
                <w:rFonts w:cs="B Lotus"/>
                <w:rtl/>
              </w:rPr>
            </w:pPr>
          </w:p>
        </w:tc>
        <w:tc>
          <w:tcPr>
            <w:tcW w:w="715" w:type="dxa"/>
          </w:tcPr>
          <w:p w14:paraId="6F4460BF" w14:textId="6BB81E77" w:rsidR="00807E3C" w:rsidRPr="00262069" w:rsidRDefault="00807E3C" w:rsidP="00162AA1">
            <w:pPr>
              <w:ind w:firstLine="0"/>
              <w:jc w:val="both"/>
              <w:rPr>
                <w:rFonts w:cs="B Lotus"/>
                <w:rtl/>
              </w:rPr>
            </w:pPr>
            <w:r w:rsidRPr="00262069">
              <w:rPr>
                <w:rFonts w:cs="B Lotus" w:hint="cs"/>
                <w:rtl/>
              </w:rPr>
              <w:t>لتونی</w:t>
            </w:r>
          </w:p>
        </w:tc>
        <w:tc>
          <w:tcPr>
            <w:tcW w:w="5673" w:type="dxa"/>
          </w:tcPr>
          <w:p w14:paraId="2D40600C" w14:textId="4FA39DBE" w:rsidR="00807E3C" w:rsidRDefault="00807E3C" w:rsidP="001706ED">
            <w:pPr>
              <w:ind w:firstLine="0"/>
              <w:jc w:val="both"/>
              <w:rPr>
                <w:rFonts w:cs="B Lotus"/>
                <w:rtl/>
              </w:rPr>
            </w:pPr>
            <w:r w:rsidRPr="00262069">
              <w:rPr>
                <w:rFonts w:cs="B Lotus" w:hint="cs"/>
                <w:rtl/>
              </w:rPr>
              <w:t>است سیستم تولید انرژی در لتونی ایجاد شود که بر اساس منابع انرژی تجدید پذیر تا سال 2050 صورت می گیرد.</w:t>
            </w:r>
          </w:p>
        </w:tc>
        <w:tc>
          <w:tcPr>
            <w:tcW w:w="988" w:type="dxa"/>
          </w:tcPr>
          <w:p w14:paraId="19B16C20" w14:textId="77777777" w:rsidR="00807E3C" w:rsidRPr="00262069" w:rsidRDefault="00807E3C" w:rsidP="00BB5C08">
            <w:pPr>
              <w:ind w:firstLine="0"/>
              <w:jc w:val="both"/>
              <w:rPr>
                <w:rFonts w:cs="B Lotus"/>
                <w:rtl/>
              </w:rPr>
            </w:pPr>
          </w:p>
        </w:tc>
      </w:tr>
    </w:tbl>
    <w:p w14:paraId="3531F13B" w14:textId="77777777" w:rsidR="00BB5C08" w:rsidRPr="00262069" w:rsidRDefault="00BB5C08" w:rsidP="00BB5C08">
      <w:pPr>
        <w:ind w:firstLine="0"/>
        <w:jc w:val="both"/>
        <w:rPr>
          <w:rFonts w:cs="B Lotus"/>
          <w:rtl/>
        </w:rPr>
      </w:pPr>
    </w:p>
    <w:p w14:paraId="58002A1E" w14:textId="77777777" w:rsidR="00BB5C08" w:rsidRPr="00262069" w:rsidRDefault="00BB5C08" w:rsidP="00BB5C08">
      <w:pPr>
        <w:pStyle w:val="a1"/>
        <w:jc w:val="both"/>
      </w:pPr>
      <w:bookmarkStart w:id="10" w:name="_Toc503303553"/>
      <w:bookmarkStart w:id="11" w:name="_Toc503305000"/>
      <w:bookmarkStart w:id="12" w:name="_Toc506758255"/>
      <w:r w:rsidRPr="00262069">
        <w:rPr>
          <w:rtl/>
        </w:rPr>
        <w:t>سیاست گذاری</w:t>
      </w:r>
      <w:bookmarkEnd w:id="10"/>
      <w:bookmarkEnd w:id="11"/>
      <w:bookmarkEnd w:id="12"/>
    </w:p>
    <w:p w14:paraId="195C97E5" w14:textId="13C833A1" w:rsidR="00BB5C08" w:rsidRPr="00262069" w:rsidRDefault="00BB5C08" w:rsidP="00BB5C08">
      <w:pPr>
        <w:jc w:val="both"/>
        <w:rPr>
          <w:rFonts w:cs="B Lotus"/>
        </w:rPr>
      </w:pPr>
      <w:r>
        <w:rPr>
          <w:rFonts w:cs="B Lotus" w:hint="cs"/>
          <w:rtl/>
        </w:rPr>
        <w:t xml:space="preserve">به گفته ابراهیموف سیاست اساسی آذربایجان تنوع مسیرهای </w:t>
      </w:r>
      <w:r w:rsidRPr="00262069">
        <w:rPr>
          <w:rFonts w:cs="B Lotus"/>
          <w:rtl/>
        </w:rPr>
        <w:t>حمل و نقل برای صادرات منابع انرژی خود به بازارهای جهانی است</w:t>
      </w:r>
      <w:r>
        <w:rPr>
          <w:rFonts w:cs="B Lotus" w:hint="cs"/>
          <w:rtl/>
        </w:rPr>
        <w:t xml:space="preserve">. </w:t>
      </w:r>
      <w:r w:rsidRPr="00262069">
        <w:rPr>
          <w:rFonts w:cs="B Lotus"/>
          <w:rtl/>
        </w:rPr>
        <w:t>آذربایجان قصد دارد به استقلال در اجرای منافع ملی خود در سیاست خ</w:t>
      </w:r>
      <w:r>
        <w:rPr>
          <w:rFonts w:cs="B Lotus"/>
          <w:rtl/>
        </w:rPr>
        <w:t>ارجی و در زمینه انرژی دست یابد.</w:t>
      </w:r>
      <w:r>
        <w:rPr>
          <w:rFonts w:cs="B Lotus" w:hint="cs"/>
          <w:rtl/>
        </w:rPr>
        <w:t xml:space="preserve"> </w:t>
      </w:r>
      <w:r w:rsidRPr="00262069">
        <w:rPr>
          <w:rFonts w:cs="B Lotus"/>
          <w:rtl/>
        </w:rPr>
        <w:t>آذربایجان، که در ابتدا سیاست انحصار راه های حمل و نقل را برای صادرات منابع انرژی خود به بازارهای جهانی انتخاب کرد، نتایج مثبت این استراتژی را به دست آورد. با وجود این واقعیت که این دولت دسترسی مستقیم به دریاهای آزاد ندارد، به لطف این سیاست، آذربایجان توانست استراتژی انرژی را با هماهنگی با منافع ملی خود دنبال کند. این شرایط در پروژه های مرتبط با نفت وجود دارد</w:t>
      </w:r>
      <w:r w:rsidRPr="00262069">
        <w:rPr>
          <w:rFonts w:cs="B Lotus"/>
          <w:rtl/>
        </w:rPr>
        <w:fldChar w:fldCharType="begin" w:fldLock="1"/>
      </w:r>
      <w:r>
        <w:rPr>
          <w:rFonts w:cs="B Lotus"/>
        </w:rPr>
        <w:instrText>ADDIN CSL_CITATION { "citationItems" : [ { "id" : "ITEM-1", "itemData" : { "author" : [ { "dropping-particle" : "", "family" : "Ibrahimov", "given" : "Rovshan", "non-dropping-particle" : "", "parse-names" : false, "suffix" : "" } ], "id" : "ITEM-1", "issued" : { "date-parts" : [ [ "1994" ] ] }, "page" : "23-29", "title" : "Azerbaijan Energy Strategy and the Importance of the Divercification of Exported Transport Routes", "type" : "article-journal" }, "uris" : [ "http://www.mendeley.com/documents/?uuid=8b3eb83f-ce57-49c7-9722-c4a47a3e056b" ] } ], "mendeley" : { "formattedCitation" : "(Ibrahimov, 1994)", "plainTextFormattedCitation" : "(Ibrahimov, 1994)", "previouslyFormattedCitation" : "(Ibrahimov, 1994)" }, "properties" : {  }, "schema" : "https://github.com/citation-style-language/schema/raw/master/csl-citation.json" }</w:instrText>
      </w:r>
      <w:r w:rsidRPr="00262069">
        <w:rPr>
          <w:rFonts w:cs="B Lotus"/>
          <w:rtl/>
        </w:rPr>
        <w:fldChar w:fldCharType="separate"/>
      </w:r>
      <w:r w:rsidRPr="00BB5C08">
        <w:rPr>
          <w:rFonts w:cs="B Lotus"/>
          <w:noProof/>
        </w:rPr>
        <w:t>(Ibrahimov, 1994)</w:t>
      </w:r>
      <w:r w:rsidRPr="00262069">
        <w:rPr>
          <w:rFonts w:cs="B Lotus"/>
          <w:rtl/>
        </w:rPr>
        <w:fldChar w:fldCharType="end"/>
      </w:r>
      <w:r>
        <w:rPr>
          <w:rFonts w:cs="B Lotus" w:hint="cs"/>
          <w:rtl/>
        </w:rPr>
        <w:t xml:space="preserve">. به گفته لاند و همکارانش </w:t>
      </w:r>
      <w:r w:rsidRPr="00262069">
        <w:rPr>
          <w:rFonts w:cs="B Lotus"/>
          <w:rtl/>
        </w:rPr>
        <w:t>مهمترین گزینه های سیاست استراتژیک بلند مدت در استونی عبارتند از: 1) تعیین اینکه آیا نیروگاه های شیل نفتی باید توسط واحد های تولید متمرکز جدید مانند ایستگاه های شیل جدید یا انرژی هسته ای جایگزین شوند یا (2) آیا تولید برق باید غیر متمرکز شود در راه حل متمرکز (شیله نفت و یا انرژی هسته ای)، گرمایش داخلی به دیگهای بخار و یا گرمایش الکتریکی منتهی خواهد شد که منجر به تامین انرژی اولیه بسیار بالا می شود. این مقاله به دنبال ایجاد استراتژی برای بهبود بهره وری سیستم انرژی استونی با افزایش استفاده از تولید همزمان برق و گرما</w:t>
      </w:r>
      <w:r>
        <w:rPr>
          <w:rFonts w:cs="B Lotus" w:hint="cs"/>
          <w:rtl/>
        </w:rPr>
        <w:t xml:space="preserve"> است. </w:t>
      </w:r>
      <w:r w:rsidRPr="00262069">
        <w:rPr>
          <w:rFonts w:cs="B Lotus"/>
          <w:rtl/>
          <w:lang w:bidi="fa-IR"/>
        </w:rPr>
        <w:t>در دومی، استونی می تواند از مزیت تولید کودهای شیمیایی منجر به مصرف سوخت بسیار کم شود</w:t>
      </w:r>
      <w:r w:rsidRPr="00262069">
        <w:rPr>
          <w:rFonts w:cs="B Lotus"/>
          <w:rtl/>
          <w:lang w:bidi="fa-IR"/>
        </w:rPr>
        <w:fldChar w:fldCharType="begin" w:fldLock="1"/>
      </w:r>
      <w:r>
        <w:rPr>
          <w:rFonts w:cs="B Lotus"/>
          <w:lang w:bidi="fa-IR"/>
        </w:rPr>
        <w:instrText>ADDIN CSL_CITATION { "citationItems" : [ { "id" : "ITEM-1", "itemData" : { "DOI" : "10.1016/S0301-4215(00)00048-3", "ISBN" : "0301-4215", "ISSN" : "03014215", "abstract" : "Since the Soviet era Estonia inherited oil-shale-based electricity plants, with a capacity of 3000 MW. Oil shale now provides Estonia with very low electricity prices. However, most of the stations are very old. Half of them were built before 1965, and sooner or later the old oil shale production units will have to be replaced. Estonia will then have to face serious increases in electricity production prices. At the same time Estonia has problems in restoring its district heating systems. The prices are rising and many consumers have converted to other heating sources such as electric heating. The major long-term strategic policy choices to make in Estonia are to decide (1) whether the oil shale power stations should be replaced by new centralized production units such as new oil shale stations or nuclear power, or (2) whether the electricity production should be decentralized. In the centralized solution (oil shale or nuclear power), the domestic heating will be left to boilers or electric heating leading to a very high primary energy supply. In the decentralized solution, Estonia could benefit from the advantage of cogeneration leading to very low fuel consumption. But this latter strategy depends on the restoration of the district heating systems. This article seeks to form a strategy to improve the efficiency of the Estonian energy system by increasing the use of cogeneration. (C) 2000 Elsevier Science Ltd. All rights reserved.", "author" : [ { "dropping-particle" : "", "family" : "Lund", "given" : "Henrik", "non-dropping-particle" : "", "parse-names" : false, "suffix" : "" }, { "dropping-particle" : "", "family" : "Hvelplund", "given" : "Frede", "non-dropping-particle" : "", "parse-names" : false, "suffix" : "" }, { "dropping-particle" : "", "family" : "Ingermann", "given" : "Karl", "non-dropping-particle" : "", "parse-names" : false, "suffix" : "" }, { "dropping-particle" : "", "family" : "Kask", "given" : "\u00dclo", "non-dropping-particle" : "", "parse-names" : false, "suffix" : "" } ], "container-title" : "Energy Policy", "id" : "ITEM-1", "issue" : "10", "issued" : { "date-parts" : [ [ "2000" ] ] }, "page" : "729-736", "title" : "Estonian energy system Proposals for the implementation of a cogeneration strategy", "type" : "article-journal", "volume" : "28" }, "uris" : [ "http://www.mendeley.com/documents/?uuid=a89a8b58-ea19-477b-ab1d-2fb596694549" ] } ], "mendeley" : { "formattedCitation" : "(Lund, Hvelplund, Ingermann, &amp; Kask, 2000)", "plainTextFormattedCitation" : "(Lund, Hvelplund, Ingermann, &amp; Kask, 2000)", "previouslyFormattedCitation" : "(Lund, Hvelplund, Ingermann, &amp; Kask, 2000)"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(Lund, Hvelplund, Ingermann, &amp; Kask, 2000)</w:t>
      </w:r>
      <w:r w:rsidRPr="00262069">
        <w:rPr>
          <w:rFonts w:cs="B Lotus"/>
          <w:rtl/>
          <w:lang w:bidi="fa-IR"/>
        </w:rPr>
        <w:fldChar w:fldCharType="end"/>
      </w:r>
      <w:r w:rsidRPr="00262069">
        <w:rPr>
          <w:rFonts w:cs="B Lotus"/>
          <w:rtl/>
          <w:lang w:bidi="fa-IR"/>
        </w:rPr>
        <w:t>.</w:t>
      </w:r>
      <w:r>
        <w:rPr>
          <w:rFonts w:cs="B Lotus" w:hint="cs"/>
          <w:rtl/>
          <w:lang w:bidi="fa-IR"/>
        </w:rPr>
        <w:t xml:space="preserve"> </w:t>
      </w:r>
      <w:r>
        <w:rPr>
          <w:rFonts w:cs="B Lotus" w:hint="cs"/>
          <w:rtl/>
        </w:rPr>
        <w:t xml:space="preserve">سوا </w:t>
      </w:r>
      <w:r>
        <w:rPr>
          <w:rFonts w:cs="B Lotus"/>
          <w:rtl/>
        </w:rPr>
        <w:t xml:space="preserve">بیان </w:t>
      </w:r>
      <w:r>
        <w:rPr>
          <w:rFonts w:cs="B Lotus" w:hint="cs"/>
          <w:rtl/>
        </w:rPr>
        <w:t>کرده</w:t>
      </w:r>
      <w:r>
        <w:rPr>
          <w:rFonts w:cs="B Lotus"/>
          <w:rtl/>
        </w:rPr>
        <w:softHyphen/>
      </w:r>
      <w:r>
        <w:rPr>
          <w:rFonts w:cs="B Lotus" w:hint="cs"/>
          <w:rtl/>
        </w:rPr>
        <w:t>است</w:t>
      </w:r>
      <w:r w:rsidRPr="00262069">
        <w:rPr>
          <w:rFonts w:cs="B Lotus"/>
          <w:rtl/>
        </w:rPr>
        <w:t xml:space="preserve"> که ژاپن به رسمیت شناخته است که نیاز به کاهش قابل توجهی در انتشار گازهای گلخانه ای(</w:t>
      </w:r>
      <w:r w:rsidRPr="00262069">
        <w:rPr>
          <w:rFonts w:cs="B Lotus"/>
        </w:rPr>
        <w:t>GHG</w:t>
      </w:r>
      <w:r w:rsidRPr="00262069">
        <w:rPr>
          <w:rFonts w:cs="B Lotus"/>
          <w:rtl/>
        </w:rPr>
        <w:t xml:space="preserve">) از جمله </w:t>
      </w:r>
      <w:r w:rsidRPr="00262069">
        <w:rPr>
          <w:rFonts w:cs="B Lotus"/>
        </w:rPr>
        <w:t>CO2</w:t>
      </w:r>
      <w:r w:rsidRPr="00262069">
        <w:rPr>
          <w:rFonts w:cs="B Lotus"/>
          <w:rtl/>
        </w:rPr>
        <w:t xml:space="preserve"> </w:t>
      </w:r>
      <w:r w:rsidRPr="00262069">
        <w:rPr>
          <w:rFonts w:cs="B Lotus" w:hint="cs"/>
          <w:rtl/>
        </w:rPr>
        <w:t xml:space="preserve">دارد، اما سیاست بخش انرژی ژاپن در مقابله با چالش بی اثر است. گزینه های بسیار بحث انگیز در استراتژی آن گنجانده شده است. در مقابل این زمینه، سیاست انرژی فعلی ژاپن مورد بررسی قرار </w:t>
      </w:r>
      <w:r>
        <w:rPr>
          <w:rFonts w:cs="B Lotus" w:hint="cs"/>
          <w:rtl/>
        </w:rPr>
        <w:t>گرفته شده است</w:t>
      </w:r>
      <w:r w:rsidRPr="00262069">
        <w:rPr>
          <w:rFonts w:cs="B Lotus" w:hint="cs"/>
          <w:rtl/>
        </w:rPr>
        <w:t xml:space="preserve"> و گزینه های آینده جایگزین پیشنهاد </w:t>
      </w:r>
      <w:r>
        <w:rPr>
          <w:rFonts w:cs="B Lotus" w:hint="cs"/>
          <w:rtl/>
        </w:rPr>
        <w:t>شده</w:t>
      </w:r>
      <w:r>
        <w:rPr>
          <w:rFonts w:cs="B Lotus"/>
          <w:rtl/>
        </w:rPr>
        <w:softHyphen/>
      </w:r>
      <w:r>
        <w:rPr>
          <w:rFonts w:cs="B Lotus" w:hint="cs"/>
          <w:rtl/>
        </w:rPr>
        <w:t>است</w:t>
      </w:r>
      <w:r w:rsidRPr="00262069">
        <w:rPr>
          <w:rFonts w:cs="B Lotus" w:hint="cs"/>
          <w:rtl/>
        </w:rPr>
        <w:t xml:space="preserve"> و پیامدهای آن در زمینه سیاست واقعی بررسی </w:t>
      </w:r>
      <w:r>
        <w:rPr>
          <w:rFonts w:cs="B Lotus" w:hint="cs"/>
          <w:rtl/>
        </w:rPr>
        <w:t>شده</w:t>
      </w:r>
      <w:r>
        <w:rPr>
          <w:rFonts w:cs="B Lotus"/>
          <w:rtl/>
        </w:rPr>
        <w:softHyphen/>
      </w:r>
      <w:r>
        <w:rPr>
          <w:rFonts w:cs="B Lotus" w:hint="cs"/>
          <w:rtl/>
        </w:rPr>
        <w:t>است</w:t>
      </w:r>
      <w:r w:rsidRPr="00262069">
        <w:rPr>
          <w:rFonts w:cs="B Lotus" w:hint="cs"/>
          <w:rtl/>
        </w:rPr>
        <w:t xml:space="preserve">. یک روش پیشنهادی، که دیدگاه هنجاری را ایجاد </w:t>
      </w:r>
      <w:r>
        <w:rPr>
          <w:rFonts w:cs="B Lotus" w:hint="cs"/>
          <w:rtl/>
        </w:rPr>
        <w:t>کرده</w:t>
      </w:r>
      <w:r>
        <w:rPr>
          <w:rFonts w:cs="B Lotus"/>
          <w:rtl/>
        </w:rPr>
        <w:softHyphen/>
      </w:r>
      <w:r>
        <w:rPr>
          <w:rFonts w:cs="B Lotus" w:hint="cs"/>
          <w:rtl/>
        </w:rPr>
        <w:t xml:space="preserve">است </w:t>
      </w:r>
      <w:r w:rsidRPr="00262069">
        <w:rPr>
          <w:rFonts w:cs="B Lotus" w:hint="cs"/>
          <w:rtl/>
        </w:rPr>
        <w:t xml:space="preserve">و راه های سیاسی را برای دستیابی به دیدگاه </w:t>
      </w:r>
      <w:r>
        <w:rPr>
          <w:rFonts w:cs="B Lotus" w:hint="cs"/>
          <w:rtl/>
        </w:rPr>
        <w:t>کرده</w:t>
      </w:r>
      <w:r>
        <w:rPr>
          <w:rFonts w:cs="B Lotus"/>
          <w:rtl/>
        </w:rPr>
        <w:softHyphen/>
      </w:r>
      <w:r>
        <w:rPr>
          <w:rFonts w:cs="B Lotus" w:hint="cs"/>
          <w:rtl/>
        </w:rPr>
        <w:t>است</w:t>
      </w:r>
      <w:r w:rsidRPr="00262069">
        <w:rPr>
          <w:rFonts w:cs="B Lotus" w:hint="cs"/>
          <w:rtl/>
        </w:rPr>
        <w:t xml:space="preserve">، به عنوان یک چارچوب مفهومی بسیار مرتبط برای تجزیه و تحلیل شناخته شده است. چهار چشم انداز ارائه شده است، که در آن بسته های سیاست های بعدی و مسیرهای سیاست های دقیق ایجاد </w:t>
      </w:r>
      <w:r>
        <w:rPr>
          <w:rFonts w:cs="B Lotus" w:hint="cs"/>
          <w:rtl/>
        </w:rPr>
        <w:t>شده</w:t>
      </w:r>
      <w:r>
        <w:rPr>
          <w:rFonts w:cs="B Lotus"/>
          <w:rtl/>
        </w:rPr>
        <w:softHyphen/>
      </w:r>
      <w:r>
        <w:rPr>
          <w:rFonts w:cs="B Lotus" w:hint="cs"/>
          <w:rtl/>
        </w:rPr>
        <w:t>اتد</w:t>
      </w:r>
      <w:r w:rsidRPr="00262069">
        <w:rPr>
          <w:rFonts w:cs="B Lotus" w:hint="cs"/>
          <w:rtl/>
        </w:rPr>
        <w:t xml:space="preserve">. مراحل ارزیابی دو مرحله ای برای اعتبارسنجی بسته های سیاست و مسیرها، از طریق گفتگو با متخصصان انرژی ژاپن، تنظیم شده است. این مطالعه بینش اثربخشی روش شناسی و پیامدهای پیش بینی های پیشنهادی و بسته های سیاست را ارائه </w:t>
      </w:r>
      <w:r>
        <w:rPr>
          <w:rFonts w:cs="B Lotus" w:hint="cs"/>
          <w:rtl/>
        </w:rPr>
        <w:t>داده</w:t>
      </w:r>
      <w:r>
        <w:rPr>
          <w:rFonts w:cs="B Lotus"/>
          <w:rtl/>
        </w:rPr>
        <w:softHyphen/>
      </w:r>
      <w:r>
        <w:rPr>
          <w:rFonts w:cs="B Lotus" w:hint="cs"/>
          <w:rtl/>
        </w:rPr>
        <w:t>است</w:t>
      </w:r>
      <w:r w:rsidRPr="00262069">
        <w:rPr>
          <w:rFonts w:cs="B Lotus" w:hint="cs"/>
          <w:rtl/>
        </w:rPr>
        <w:t>. مجموعه ای از نوآوری ها، از جمله «نقشه راه سیاسی» به عنوان یک ابزار موثر که چارچوب عقبگردی و بحث های سیاستی استراتژیک را پیوند می دهد، ساخته شده است</w:t>
      </w:r>
      <w:r w:rsidRPr="00262069">
        <w:rPr>
          <w:rFonts w:cs="B Lotus"/>
          <w:rtl/>
        </w:rPr>
        <w:fldChar w:fldCharType="begin" w:fldLock="1"/>
      </w:r>
      <w:r>
        <w:rPr>
          <w:rFonts w:cs="B Lotus"/>
        </w:rPr>
        <w:instrText>ADDIN CSL_CITATION { "citationItems" : [ { "id" : "ITEM-1", "itemData" : { "DOI" : "10.3763/cpol.2007.0322", "ISBN" : "1469-3062", "ISSN" : "1469-3062", "abstract" : "Japan has recognized the need to make significant reductions in greenhouse gas (GHG) emissions, including CO\\n 2, but Japanese energy policy is fragmented and ineffective in coping with the challenge. Highly controversial options have been included in its strategy. Against this background, the current Japanese energy policy is reviewed and alternative future options are proposed, with their implications examined in the real policy context. A backcasting methodology, which creates a normative vision and identifies policy paths to attain the vision, is identified as a highly relevant conceptual framework for the analysis. Four visions are presented, within which subsequent policy packages and detailed policy paths are created. Two-tier evaluation stages are set to validate the policy packages and paths, through discussion with key Japanese energy experts. The study provides an insight into the effectiveness of the methodology, and implications of the proposed visions and policy packages. A series of innovations are made, including the 'policy road map' as an effective tool that links the backcasting framework and strategic policy discussions. \u00a9 2009 Earthscan.", "author" : [ { "dropping-particle" : "", "family" : "SUWA", "given" : "AKI", "non-dropping-particle" : "", "parse-names" : false, "suffix" : "" } ], "container-title" : "Climate Policy", "id" : "ITEM-1", "issue" : "2", "issued" : { "date-parts" : [ [ "2009" ] ] }, "page" : "185-206", "title" : "Soft energy paths in Japan: a backcasting approach to energy planning", "type" : "article-journal", "volume" : "9" }, "uris" : [ "http://www.mendeley.com/documents/?uuid=14d3e8bf-01e2-4177-8f04-f27bbf7d74fe" ] } ], "mendeley" : { "formattedCitation" : "(SUWA, 2009)", "plainTextFormattedCitation" : "(SUWA, 2009)", "previouslyFormattedCitation" : "(SUWA, 2009)" }, "properties" : {  }, "schema" : "https://github.com/citation-style-language/schema/raw/master/csl-citation.json" }</w:instrText>
      </w:r>
      <w:r w:rsidRPr="00262069">
        <w:rPr>
          <w:rFonts w:cs="B Lotus"/>
          <w:rtl/>
        </w:rPr>
        <w:fldChar w:fldCharType="separate"/>
      </w:r>
      <w:r w:rsidRPr="00BB5C08">
        <w:rPr>
          <w:rFonts w:cs="B Lotus"/>
          <w:noProof/>
        </w:rPr>
        <w:t>(SUWA, 2009)</w:t>
      </w:r>
      <w:r w:rsidRPr="00262069">
        <w:rPr>
          <w:rFonts w:cs="B Lotus"/>
          <w:rtl/>
        </w:rPr>
        <w:fldChar w:fldCharType="end"/>
      </w:r>
      <w:r w:rsidRPr="00262069">
        <w:rPr>
          <w:rFonts w:cs="B Lotus" w:hint="cs"/>
          <w:rtl/>
        </w:rPr>
        <w:t>.</w:t>
      </w:r>
    </w:p>
    <w:p w14:paraId="103BDB40" w14:textId="49881443" w:rsidR="00BB5C08" w:rsidRPr="00262069" w:rsidRDefault="00BB5C08" w:rsidP="00BB5C08">
      <w:pPr>
        <w:jc w:val="both"/>
        <w:rPr>
          <w:rFonts w:cs="B Lotus"/>
          <w:rtl/>
        </w:rPr>
      </w:pPr>
      <w:r>
        <w:rPr>
          <w:rFonts w:cs="B Lotus" w:hint="cs"/>
          <w:rtl/>
        </w:rPr>
        <w:t>ورینگر و همکارانش بیان کرده</w:t>
      </w:r>
      <w:r>
        <w:rPr>
          <w:rFonts w:cs="B Lotus"/>
          <w:rtl/>
        </w:rPr>
        <w:softHyphen/>
      </w:r>
      <w:r>
        <w:rPr>
          <w:rFonts w:cs="B Lotus" w:hint="cs"/>
          <w:rtl/>
        </w:rPr>
        <w:t xml:space="preserve">اند که </w:t>
      </w:r>
      <w:r w:rsidRPr="00262069">
        <w:rPr>
          <w:rFonts w:cs="B Lotus"/>
          <w:rtl/>
        </w:rPr>
        <w:t xml:space="preserve">ما دریافتیم که مصرف انرژی به احتمال زیاد به اندازه کافی برای دستیابی به اهداف سیاست هلندی تا سال 2020 به میزان قابل ملاحظه ای سریع نیست. برای ساختمان های جدید، ترکیب سیاست ها به خوبی کار می کند، اما سهم آن در اهداف سیاست محدود است. برای ساختمان های غیر مسکونی، قانون فعلی که شرکت ها را مجبور به اقدامات مقرون به صرفه می کند، می تواند به میزان بیشتری اعمال شود. برای خانه های خصوصی، یک </w:t>
      </w:r>
      <w:r w:rsidRPr="00262069">
        <w:rPr>
          <w:rFonts w:cs="B Lotus"/>
          <w:rtl/>
        </w:rPr>
        <w:lastRenderedPageBreak/>
        <w:t>سیاست ضروری تر لازم است. یک گزینه سیاست جایگزین این است که مالیات وابسته به برچسب انرژی خانه های مسکونی باشد. ما نتیجه می گیریم که مالیات انرژی هلندی یک ستون مهم سیاست فعلی است. این عملکرد هزینه های بالاتر صرفه جویی در مصرف انرژی را تضمین می کند و استاندارد کارآیی انرژی بیشتری را قانونی می کند</w:t>
      </w:r>
      <w:r w:rsidRPr="00262069">
        <w:rPr>
          <w:rFonts w:cs="B Lotus"/>
          <w:rtl/>
        </w:rPr>
        <w:fldChar w:fldCharType="begin" w:fldLock="1"/>
      </w:r>
      <w:r>
        <w:rPr>
          <w:rFonts w:cs="B Lotus"/>
        </w:rPr>
        <w:instrText>ADDIN CSL_CITATION { "citationItems" : [ { "id" : "ITEM-1", "itemData" : { "DOI" : "10.1016/j.enpol.2016.02.047", "ISSN" : "03014215", "abstract" : "The Dutch Government stimulates the application of energy efficiency measures to reduce the energy requirements of buildings, which are responsible for about 20% of the Dutch CO2 emissions. For our assessment, we followed a qualitative approach, due to a lack of data. We reviewed the mix of policy instruments and used stakeholder surveys and interviews. We found that energy use is not very likely to decline fast enough to achieve the Dutch policy targets for 2020. For new buildings, the policy mix works well, but its contribution to the policy targets is limited. For non-residential buildings the current Act, which obliges enterprises to take cost-effective measures, could be enforced to a greater degree. For privately owned homes a more compelling policy is needed. An alternative policy option would be to make taxation dependent on the energy label of residential houses. This would stimulate residents to take action while retaining the desired autonomy. For rental housing, binding agreements between municipalities and housing corporations may lead to more energy saving measures. Finally, we conclude that the Dutch energy tax is an important pillar of the current policy. It provides higher cost-effectiveness of energy saving measures and legitimates more strict energy efficiency standards.", "author" : [ { "dropping-particle" : "", "family" : "Vringer", "given" : "Kees", "non-dropping-particle" : "", "parse-names" : false, "suffix" : "" }, { "dropping-particle" : "", "family" : "Middelkoop", "given" : "Manon", "non-dropping-particle" : "van", "parse-names" : false, "suffix" : "" }, { "dropping-particle" : "", "family" : "Hoogervorst", "given" : "Nico", "non-dropping-particle" : "", "parse-names" : false, "suffix" : "" } ], "container-title" : "Energy Policy", "id" : "ITEM-1", "issue" : "June 2016", "issued" : { "date-parts" : [ [ "2016" ] ] }, "page" : "23-32", "title" : "Saving energy is not easy", "type" : "article-journal", "volume" : "93" }, "uris" : [ "http://www.mendeley.com/documents/?uuid=38a98158-7378-46cc-aa37-04211552fb0b" ] } ], "mendeley" : { "formattedCitation" : "(Vringer, van Middelkoop, &amp; Hoogervorst, 2016)", "plainTextFormattedCitation" : "(Vringer, van Middelkoop, &amp; Hoogervorst, 2016)", "previouslyFormattedCitation" : "(Vringer, van Middelkoop, &amp; Hoogervorst, 2016)" }, "properties" : {  }, "schema" : "https://github.com/citation-style-language/schema/raw/master/csl-citation.json" }</w:instrText>
      </w:r>
      <w:r w:rsidRPr="00262069">
        <w:rPr>
          <w:rFonts w:cs="B Lotus"/>
          <w:rtl/>
        </w:rPr>
        <w:fldChar w:fldCharType="separate"/>
      </w:r>
      <w:r w:rsidRPr="00BB5C08">
        <w:rPr>
          <w:rFonts w:cs="B Lotus"/>
          <w:noProof/>
        </w:rPr>
        <w:t>(Vringer, van Middelkoop, &amp; Hoogervorst, 2016)</w:t>
      </w:r>
      <w:r w:rsidRPr="00262069">
        <w:rPr>
          <w:rFonts w:cs="B Lotus"/>
          <w:rtl/>
        </w:rPr>
        <w:fldChar w:fldCharType="end"/>
      </w:r>
      <w:r w:rsidRPr="00262069">
        <w:rPr>
          <w:rFonts w:cs="B Lotus"/>
          <w:rtl/>
        </w:rPr>
        <w:t>.</w:t>
      </w:r>
    </w:p>
    <w:p w14:paraId="6356DC6C" w14:textId="407F0868" w:rsidR="00BB5C08" w:rsidRPr="00262069" w:rsidRDefault="00BB5C08" w:rsidP="00BB5C08">
      <w:pPr>
        <w:jc w:val="both"/>
        <w:rPr>
          <w:rFonts w:cs="B Lotus"/>
        </w:rPr>
      </w:pPr>
      <w:r>
        <w:rPr>
          <w:rFonts w:cs="B Lotus" w:hint="cs"/>
          <w:rtl/>
        </w:rPr>
        <w:t xml:space="preserve">گریفیتس </w:t>
      </w:r>
      <w:r w:rsidRPr="00262069">
        <w:rPr>
          <w:rFonts w:cs="B Lotus"/>
          <w:rtl/>
        </w:rPr>
        <w:t>ارزیابی و چشم انداز سیاست انرژی در منطقه</w:t>
      </w:r>
      <w:r>
        <w:rPr>
          <w:rFonts w:cs="B Lotus" w:hint="cs"/>
          <w:rtl/>
        </w:rPr>
        <w:t xml:space="preserve"> خاورمیانه و شمال آفریقا</w:t>
      </w:r>
      <w:r w:rsidRPr="00262069">
        <w:rPr>
          <w:rFonts w:cs="B Lotus"/>
          <w:rtl/>
        </w:rPr>
        <w:t xml:space="preserve"> </w:t>
      </w:r>
      <w:r w:rsidRPr="00262069">
        <w:rPr>
          <w:rFonts w:cs="B Lotus"/>
        </w:rPr>
        <w:t>MENA</w:t>
      </w:r>
      <w:r w:rsidRPr="00262069">
        <w:rPr>
          <w:rFonts w:cs="B Lotus"/>
          <w:rtl/>
        </w:rPr>
        <w:t xml:space="preserve"> را در چارچوب عوامل بی شمار و تاثیر گذار در طراحی و اجرای سیاست فراهم </w:t>
      </w:r>
      <w:r>
        <w:rPr>
          <w:rFonts w:cs="B Lotus" w:hint="cs"/>
          <w:rtl/>
        </w:rPr>
        <w:t>کرده</w:t>
      </w:r>
      <w:r>
        <w:rPr>
          <w:rFonts w:cs="B Lotus"/>
          <w:rtl/>
        </w:rPr>
        <w:softHyphen/>
      </w:r>
      <w:r>
        <w:rPr>
          <w:rFonts w:cs="B Lotus" w:hint="cs"/>
          <w:rtl/>
        </w:rPr>
        <w:t>است. همچنین بیان می</w:t>
      </w:r>
      <w:r>
        <w:rPr>
          <w:rFonts w:cs="B Lotus"/>
          <w:rtl/>
        </w:rPr>
        <w:softHyphen/>
      </w:r>
      <w:r>
        <w:rPr>
          <w:rFonts w:cs="B Lotus" w:hint="cs"/>
          <w:rtl/>
        </w:rPr>
        <w:t xml:space="preserve">کند که </w:t>
      </w:r>
      <w:r w:rsidRPr="00262069">
        <w:rPr>
          <w:rFonts w:cs="B Lotus"/>
          <w:rtl/>
        </w:rPr>
        <w:t xml:space="preserve">همکاری انرژی منطقه ای ضروری است، اما باید به شیوه ای متفکرانه و واقع بینانه مورد توجه قرار گیرد. ایران علاقه شدیدی به تجارت خط لوله گاز طبیعی منطقه دارد، اگر چه ممکن است زندگی سیاسی محدودی در ایران داشته باشد که نقش مهمی در عرضه انرژی منطقه ای داشته باشد، به ویژه هنگامی که جایگزین برای گاز طبیعی از طریق واردات ارزان قیمت </w:t>
      </w:r>
      <w:r w:rsidRPr="00262069">
        <w:rPr>
          <w:rFonts w:cs="B Lotus"/>
        </w:rPr>
        <w:t>LNG</w:t>
      </w:r>
      <w:r w:rsidRPr="00262069">
        <w:rPr>
          <w:rFonts w:cs="B Lotus"/>
          <w:rtl/>
        </w:rPr>
        <w:t xml:space="preserve"> </w:t>
      </w:r>
      <w:r w:rsidRPr="00262069">
        <w:rPr>
          <w:rFonts w:cs="B Lotus" w:hint="cs"/>
          <w:rtl/>
        </w:rPr>
        <w:t>وجود داشته باشد</w:t>
      </w:r>
      <w:r>
        <w:rPr>
          <w:rFonts w:cs="B Lotus" w:hint="cs"/>
          <w:rtl/>
        </w:rPr>
        <w:t>.</w:t>
      </w:r>
      <w:r w:rsidRPr="00262069">
        <w:rPr>
          <w:rFonts w:cs="B Lotus" w:hint="cs"/>
          <w:rtl/>
        </w:rPr>
        <w:t xml:space="preserve"> ادغام بازار برق در شورای همکاری خلیج فارس در چند سال آینده ممکن خواهد. همانطور که بازار برق کشورهای عضو شورای همکاری خلیج فارس پیشرفت می کند، ارتباطات بیشتر به شمال آفریقا ممکن است در نهایت امکان پذیر باشد. سیاست گذاران به طور فزاینده ای از مجموعه ای از چالش ها و فرصت هایی که با آن مواجه می شوند، آگاه </w:t>
      </w:r>
      <w:r>
        <w:rPr>
          <w:rFonts w:cs="B Lotus" w:hint="cs"/>
          <w:rtl/>
        </w:rPr>
        <w:t>هستند</w:t>
      </w:r>
      <w:r w:rsidRPr="00262069">
        <w:rPr>
          <w:rFonts w:cs="B Lotus" w:hint="cs"/>
          <w:rtl/>
        </w:rPr>
        <w:t xml:space="preserve"> و پس از آن یک مجموعه منسجم از استراتژی ها، </w:t>
      </w:r>
      <w:r>
        <w:rPr>
          <w:rFonts w:cs="B Lotus" w:hint="cs"/>
          <w:rtl/>
        </w:rPr>
        <w:t>طرح</w:t>
      </w:r>
      <w:r>
        <w:rPr>
          <w:rFonts w:cs="B Lotus"/>
          <w:rtl/>
        </w:rPr>
        <w:softHyphen/>
      </w:r>
      <w:r w:rsidRPr="00262069">
        <w:rPr>
          <w:rFonts w:cs="B Lotus" w:hint="cs"/>
          <w:rtl/>
        </w:rPr>
        <w:t>های عملیاتی و سیاست هایی که نه تنها برای ایجاد سیستم انرژی م</w:t>
      </w:r>
      <w:r>
        <w:rPr>
          <w:rFonts w:cs="B Lotus" w:hint="cs"/>
          <w:rtl/>
        </w:rPr>
        <w:t xml:space="preserve">نطقه ای، بلکه ایجاد انرژی، </w:t>
      </w:r>
      <w:r w:rsidRPr="00262069">
        <w:rPr>
          <w:rFonts w:cs="B Lotus" w:hint="cs"/>
          <w:rtl/>
        </w:rPr>
        <w:t xml:space="preserve">سیستم های </w:t>
      </w:r>
      <w:r>
        <w:rPr>
          <w:rFonts w:cs="B Lotus" w:hint="cs"/>
          <w:rtl/>
        </w:rPr>
        <w:t>سیاسی</w:t>
      </w:r>
      <w:r w:rsidRPr="00262069">
        <w:rPr>
          <w:rFonts w:cs="B Lotus" w:hint="cs"/>
          <w:rtl/>
        </w:rPr>
        <w:t xml:space="preserve"> و اجتماعی را تعریف می کنند. </w:t>
      </w:r>
      <w:r w:rsidRPr="00262069">
        <w:rPr>
          <w:rFonts w:cs="B Lotus"/>
          <w:rtl/>
        </w:rPr>
        <w:fldChar w:fldCharType="begin" w:fldLock="1"/>
      </w:r>
      <w:r>
        <w:rPr>
          <w:rFonts w:cs="B Lotus"/>
        </w:rPr>
        <w:instrText>ADDIN CSL_CITATION { "citationItems" : [ { "id" : "ITEM-1", "itemData" : { "DOI" : "10.1016/j.enpol.2016.12.023", "ISSN" : "03014215", "abstract" : "The energy landscape of the Middle East and North Africa (MENA) region has undergone a significant transformation in recent years as a result of intersecting technological, economic and political trends, both regional and international. The evolving dynamics of international energy markets, increased diversification of energy sources, global concerns for climate change, and regional conflict are among the leading factors impacting the evolution of MENA energy policy. This paper provides an assessment and outlook for energy policy in the MENA region within the context of the myriad factors impacting policy design and implementation. A review and analysis of the social, political and economic factors that are impacting regional energy policy is provided and followed by analysis of regional energy policy with consideration of hydrocarbon exploration and production, regional energy trade, demand management and clean energy production. The findings show that the MENA region is in the midst of an energy transition that has uncertain outcomes but will undoubtedly have long lasting impacts on the global energy system.", "author" : [ { "dropping-particle" : "", "family" : "Griffiths", "given" : "Steven", "non-dropping-particle" : "", "parse-names" : false, "suffix" : "" } ], "container-title" : "Energy Policy", "id" : "ITEM-1", "issued" : { "date-parts" : [ [ "2017" ] ] }, "title" : "A review and assessment of energy policy in the Middle East and North Africa region", "type" : "article-journal" }, "uris" : [ "http://www.mendeley.com/documents/?uuid=2a804a4e-1850-3eb3-84c5-2cc89af092c2" ] } ], "mendeley" : { "formattedCitation" : "(Griffiths, 2017)", "plainTextFormattedCitation" : "(Griffiths, 2017)", "previouslyFormattedCitation" : "(Griffiths, 2017)" }, "properties" : {  }, "schema" : "https://github.com/citation-style-language/schema/raw/master/csl-citation.json" }</w:instrText>
      </w:r>
      <w:r w:rsidRPr="00262069">
        <w:rPr>
          <w:rFonts w:cs="B Lotus"/>
          <w:rtl/>
        </w:rPr>
        <w:fldChar w:fldCharType="separate"/>
      </w:r>
      <w:r w:rsidRPr="00BB5C08">
        <w:rPr>
          <w:rFonts w:cs="B Lotus"/>
          <w:noProof/>
        </w:rPr>
        <w:t>(Griffiths, 2017)</w:t>
      </w:r>
      <w:r w:rsidRPr="00262069">
        <w:rPr>
          <w:rFonts w:cs="B Lotus"/>
          <w:rtl/>
        </w:rPr>
        <w:fldChar w:fldCharType="end"/>
      </w:r>
      <w:r w:rsidRPr="00262069">
        <w:rPr>
          <w:rFonts w:cs="B Lotus"/>
          <w:rtl/>
        </w:rPr>
        <w:t>.</w:t>
      </w:r>
    </w:p>
    <w:p w14:paraId="16530197" w14:textId="1E2D8090" w:rsidR="00BB5C08" w:rsidRPr="00262069" w:rsidRDefault="00BB5C08" w:rsidP="00BB5C08">
      <w:pPr>
        <w:jc w:val="both"/>
        <w:rPr>
          <w:rFonts w:cs="B Lotus"/>
        </w:rPr>
      </w:pPr>
      <w:r>
        <w:rPr>
          <w:rFonts w:cs="B Lotus" w:hint="cs"/>
          <w:rtl/>
        </w:rPr>
        <w:t>هاک و همکارانش تاکید نموده</w:t>
      </w:r>
      <w:r>
        <w:rPr>
          <w:rFonts w:cs="B Lotus"/>
          <w:rtl/>
        </w:rPr>
        <w:softHyphen/>
      </w:r>
      <w:r>
        <w:rPr>
          <w:rFonts w:cs="B Lotus" w:hint="cs"/>
          <w:rtl/>
        </w:rPr>
        <w:t xml:space="preserve">اند که </w:t>
      </w:r>
      <w:r w:rsidRPr="00262069">
        <w:rPr>
          <w:rFonts w:cs="B Lotus"/>
          <w:rtl/>
        </w:rPr>
        <w:t xml:space="preserve">تشکیل یک سیاست برای برنامه توسعه کم کربن یکی از مهمترین اقدامات برای کمک به کامبوج در دستیابی به اهداف توسعه پایدار، ترویج مسیر توسعه زیست محیطی و کمک به تلاش جهانی برای کاهش انتشار </w:t>
      </w:r>
      <w:r w:rsidRPr="00262069">
        <w:rPr>
          <w:rFonts w:cs="B Lotus"/>
        </w:rPr>
        <w:t>CO2</w:t>
      </w:r>
      <w:r w:rsidRPr="00262069">
        <w:rPr>
          <w:rFonts w:cs="B Lotus"/>
          <w:rtl/>
        </w:rPr>
        <w:t xml:space="preserve"> است. ابزار </w:t>
      </w:r>
      <w:r>
        <w:rPr>
          <w:rStyle w:val="FootnoteReference"/>
          <w:rtl/>
        </w:rPr>
        <w:footnoteReference w:id="2"/>
      </w:r>
      <w:r w:rsidRPr="00262069">
        <w:rPr>
          <w:rFonts w:cs="B Lotus"/>
        </w:rPr>
        <w:t>ExSS</w:t>
      </w:r>
      <w:r w:rsidRPr="00262069">
        <w:rPr>
          <w:rFonts w:cs="B Lotus"/>
          <w:rtl/>
        </w:rPr>
        <w:t xml:space="preserve"> برای اندازه گیری فرضیه های اجتماعی و ارزیابی میزان انتشار </w:t>
      </w:r>
      <w:r w:rsidRPr="00262069">
        <w:rPr>
          <w:rFonts w:cs="B Lotus"/>
        </w:rPr>
        <w:t>CO2</w:t>
      </w:r>
      <w:r w:rsidRPr="00262069">
        <w:rPr>
          <w:rFonts w:cs="B Lotus"/>
          <w:rtl/>
        </w:rPr>
        <w:t xml:space="preserve"> و پتانسیل کاهش آن مورد استفاده قرار می گیرد</w:t>
      </w:r>
      <w:r>
        <w:rPr>
          <w:rFonts w:cs="B Lotus" w:hint="cs"/>
          <w:rtl/>
        </w:rPr>
        <w:t xml:space="preserve">. </w:t>
      </w:r>
      <w:r w:rsidRPr="00262069">
        <w:rPr>
          <w:rFonts w:cs="B Lotus"/>
          <w:rtl/>
        </w:rPr>
        <w:t xml:space="preserve">این مطالعه پنج استراتژی برای برنامه توسعه کم کربن تا سال 2050 که انتظار می رود میزان انتشار گازهای گلخانه ای را به میزان 12،826 (حدود 55 درصد) و 52،153 </w:t>
      </w:r>
      <w:r>
        <w:rPr>
          <w:rFonts w:cs="B Lotus" w:hint="cs"/>
          <w:rtl/>
        </w:rPr>
        <w:t xml:space="preserve">هزار تن </w:t>
      </w:r>
      <w:r>
        <w:rPr>
          <w:rFonts w:cs="B Lotus"/>
        </w:rPr>
        <w:t>CO2</w:t>
      </w:r>
      <w:r>
        <w:rPr>
          <w:rFonts w:cs="B Lotus" w:hint="cs"/>
          <w:rtl/>
          <w:lang w:bidi="fa-IR"/>
        </w:rPr>
        <w:t xml:space="preserve"> </w:t>
      </w:r>
      <w:r w:rsidRPr="00262069">
        <w:rPr>
          <w:rFonts w:cs="B Lotus"/>
          <w:rtl/>
        </w:rPr>
        <w:t>در سال (حدود 57 درصد) در سال های 2030 و 2050 کاهش دهد. انتظار می رود که بینش مفیدی برای دولت در شکل گیری یک سیاست مشخص برای کاهش تغییرات اقلیمی برای کشور فراهم کند. انتظار میرود اجرای موثر راهبرد توسعه پایدار با کربن کم باعث کاهش میزان انتشار گازهای گلخانهای در حدود 20/55 درصد و در سالهای 2030 و 205 درصدی به میزان 1/55 درصد و 57/1 درصد باشد</w:t>
      </w:r>
      <w:r>
        <w:rPr>
          <w:rFonts w:cs="B Lotus" w:hint="cs"/>
          <w:rtl/>
        </w:rPr>
        <w:t xml:space="preserve">. </w:t>
      </w:r>
      <w:r w:rsidRPr="00262069">
        <w:rPr>
          <w:rFonts w:cs="B Lotus"/>
          <w:rtl/>
        </w:rPr>
        <w:t xml:space="preserve">انتظار می رود که نتایج این مطالعه نه تنها به ارائه دیدگاه های اساسی برای کامبوج برای تدوین سیاست های بنیادی و پیشگیرانه برای کاهش تغییرات آب و هوایی و همچنین ارائه اطلاعات مفید برای آماده سازی سومین ارتباط ملی برای </w:t>
      </w:r>
      <w:r w:rsidRPr="00262069">
        <w:rPr>
          <w:rFonts w:cs="B Lotus"/>
        </w:rPr>
        <w:t>UNFCCC</w:t>
      </w:r>
      <w:r w:rsidRPr="00262069">
        <w:rPr>
          <w:rFonts w:cs="B Lotus"/>
          <w:rtl/>
        </w:rPr>
        <w:t xml:space="preserve"> باشد</w:t>
      </w:r>
      <w:r w:rsidRPr="00262069">
        <w:rPr>
          <w:rFonts w:cs="B Lotus"/>
          <w:rtl/>
        </w:rPr>
        <w:fldChar w:fldCharType="begin" w:fldLock="1"/>
      </w:r>
      <w:r>
        <w:rPr>
          <w:rFonts w:cs="B Lotus"/>
        </w:rPr>
        <w:instrText>ADDIN CSL_CITATION { "citationItems" : [ { "id" : "ITEM-1", "itemData" : { "DOI" : "10.1016/j.enpol.2016.10.017", "ISSN" : "03014215", "abstract" : "The formulation of a policy for a low-carbon development plan is one of the most important steps to help Cambodia achieve sustainable development objectives, promote a greener development path, and contribute to the global effort to reducing CO2emissions. This study is designed to propose some low-carbon energy strategies and quantitatively to assess CO2emissions and reductions. The Extended Snapshot (ExSS) tool is used to quantify socioeconomic assumptions and to estimate CO2emissions and reduction potentials. The results show that CO2emissions are projected to increase to about 23,277 (by about 5.5 times) and 91,325 ktCO2/year (by about 21.6 times) in 2030BaU and 2050BaU, respectively, from 4,221 ktCO2/year in 2010. This study proposes five strategies for low-carbon development plan towards 2050 which are expected to reduce CO2emissions by about 12,826 (about 55%) and 52,153 ktCO2/year (about 57%) in 2030CM and 2050CM, respectively. The present results should help researchers and experts gain a better understanding of CO2emissions and reduction potentials by applying a number of low-carbon measures in Cambodia. While the results should be counted as a preliminary study because of limited available country information, they are expected to provide useful insights for the government in formulating a concrete climate change mitigation policy for the country.", "author" : [ { "dropping-particle" : "", "family" : "Hak", "given" : "Mao", "non-dropping-particle" : "", "parse-names" : false, "suffix" : "" }, { "dropping-particle" : "", "family" : "Matsuoka", "given" : "Yuzuru", "non-dropping-particle" : "", "parse-names" : false, "suffix" : "" }, { "dropping-particle" : "", "family" : "Gomi", "given" : "Kei", "non-dropping-particle" : "", "parse-names" : false, "suffix" : "" } ], "container-title" : "Energy Policy", "id" : "ITEM-1", "issued" : { "date-parts" : [ [ "2017" ] ] }, "title" : "A qualitative and quantitative design of low-carbon development in Cambodia: Energy policy", "type" : "article-journal" }, "uris" : [ "http://www.mendeley.com/documents/?uuid=75e2a65f-211b-3558-97ca-35f4765a4038" ] } ], "mendeley" : { "formattedCitation" : "(Hak, Matsuoka, &amp; Gomi, 2017)", "plainTextFormattedCitation" : "(Hak, Matsuoka, &amp; Gomi, 2017)", "previouslyFormattedCitation" : "(Hak, Matsuoka, &amp; Gomi, 2017)" }, "properties" : {  }, "schema" : "https://github.com/citation-style-language/schema/raw/master/csl-citation.json" }</w:instrText>
      </w:r>
      <w:r w:rsidRPr="00262069">
        <w:rPr>
          <w:rFonts w:cs="B Lotus"/>
          <w:rtl/>
        </w:rPr>
        <w:fldChar w:fldCharType="separate"/>
      </w:r>
      <w:r w:rsidRPr="00BB5C08">
        <w:rPr>
          <w:rFonts w:cs="B Lotus"/>
          <w:noProof/>
        </w:rPr>
        <w:t>(Hak, Matsuoka, &amp; Gomi, 2017)</w:t>
      </w:r>
      <w:r w:rsidRPr="00262069">
        <w:rPr>
          <w:rFonts w:cs="B Lotus"/>
          <w:rtl/>
        </w:rPr>
        <w:fldChar w:fldCharType="end"/>
      </w:r>
      <w:r w:rsidRPr="00262069">
        <w:rPr>
          <w:rFonts w:cs="B Lotus"/>
          <w:rtl/>
        </w:rPr>
        <w:t>.</w:t>
      </w:r>
    </w:p>
    <w:p w14:paraId="0970B5FB" w14:textId="1AEA7E1F" w:rsidR="00BB5C08" w:rsidRPr="00262069" w:rsidRDefault="00BB5C08" w:rsidP="00BB5C08">
      <w:pPr>
        <w:jc w:val="both"/>
        <w:rPr>
          <w:rFonts w:cs="B Lotus"/>
        </w:rPr>
      </w:pPr>
      <w:r>
        <w:rPr>
          <w:rFonts w:cs="B Lotus" w:hint="cs"/>
          <w:rtl/>
        </w:rPr>
        <w:t xml:space="preserve">رولان و داراماسنا </w:t>
      </w:r>
      <w:r w:rsidRPr="00262069">
        <w:rPr>
          <w:rFonts w:cs="B Lotus"/>
          <w:rtl/>
        </w:rPr>
        <w:t>سیستم تقاضای</w:t>
      </w:r>
      <w:r>
        <w:rPr>
          <w:rFonts w:cs="B Lotus" w:hint="cs"/>
          <w:rtl/>
        </w:rPr>
        <w:t xml:space="preserve"> را با</w:t>
      </w:r>
      <w:r w:rsidRPr="00262069">
        <w:rPr>
          <w:rFonts w:cs="B Lotus"/>
          <w:rtl/>
        </w:rPr>
        <w:t xml:space="preserve"> سیستم تقاضای تقریبا ایده آل برای انرژی </w:t>
      </w:r>
      <w:r>
        <w:rPr>
          <w:rFonts w:cs="B Lotus" w:hint="cs"/>
          <w:rtl/>
        </w:rPr>
        <w:t xml:space="preserve">ایالات متحده </w:t>
      </w:r>
      <w:r w:rsidRPr="00262069">
        <w:rPr>
          <w:rFonts w:cs="B Lotus"/>
          <w:rtl/>
        </w:rPr>
        <w:t xml:space="preserve">مقایسه </w:t>
      </w:r>
      <w:r>
        <w:rPr>
          <w:rFonts w:cs="B Lotus" w:hint="cs"/>
          <w:rtl/>
        </w:rPr>
        <w:t>کرده</w:t>
      </w:r>
      <w:r>
        <w:rPr>
          <w:rFonts w:cs="B Lotus"/>
          <w:rtl/>
        </w:rPr>
        <w:softHyphen/>
      </w:r>
      <w:r>
        <w:rPr>
          <w:rFonts w:cs="B Lotus" w:hint="cs"/>
          <w:rtl/>
        </w:rPr>
        <w:t xml:space="preserve">اند. </w:t>
      </w:r>
      <w:r w:rsidRPr="00262069">
        <w:rPr>
          <w:rFonts w:cs="B Lotus"/>
          <w:rtl/>
        </w:rPr>
        <w:t xml:space="preserve">نتایج نشان </w:t>
      </w:r>
      <w:r>
        <w:rPr>
          <w:rFonts w:cs="B Lotus" w:hint="cs"/>
          <w:rtl/>
        </w:rPr>
        <w:t>داده</w:t>
      </w:r>
      <w:r>
        <w:rPr>
          <w:rFonts w:cs="B Lotus"/>
          <w:rtl/>
        </w:rPr>
        <w:softHyphen/>
      </w:r>
      <w:r>
        <w:rPr>
          <w:rFonts w:cs="B Lotus" w:hint="cs"/>
          <w:rtl/>
        </w:rPr>
        <w:t>است</w:t>
      </w:r>
      <w:r w:rsidRPr="00262069">
        <w:rPr>
          <w:rFonts w:cs="B Lotus"/>
          <w:rtl/>
        </w:rPr>
        <w:t xml:space="preserve"> که سطح پیش تع</w:t>
      </w:r>
      <w:r>
        <w:rPr>
          <w:rFonts w:cs="B Lotus" w:hint="cs"/>
          <w:rtl/>
        </w:rPr>
        <w:t>یین شده</w:t>
      </w:r>
      <w:r w:rsidRPr="00262069">
        <w:rPr>
          <w:rFonts w:cs="B Lotus"/>
          <w:rtl/>
        </w:rPr>
        <w:t xml:space="preserve">، مقدار </w:t>
      </w:r>
      <w:r>
        <w:rPr>
          <w:rFonts w:cs="B Lotus" w:hint="cs"/>
          <w:rtl/>
        </w:rPr>
        <w:t>مناسبی</w:t>
      </w:r>
      <w:r w:rsidRPr="00262069">
        <w:rPr>
          <w:rFonts w:cs="B Lotus"/>
          <w:rtl/>
        </w:rPr>
        <w:t xml:space="preserve"> که در کوتاه مدت با توجه کمی به قیمت مصرف می شود، به بهتر شدن تقاضای انرژی در ایالات متحده در مقایسه با سیستم که به طور صریح پیش تع</w:t>
      </w:r>
      <w:r>
        <w:rPr>
          <w:rFonts w:cs="B Lotus" w:hint="cs"/>
          <w:rtl/>
        </w:rPr>
        <w:t>یین شده</w:t>
      </w:r>
      <w:r w:rsidRPr="00262069">
        <w:rPr>
          <w:rFonts w:cs="B Lotus"/>
          <w:rtl/>
        </w:rPr>
        <w:t xml:space="preserve"> را در نظر نمی گیرد</w:t>
      </w:r>
      <w:r w:rsidRPr="002F0E49">
        <w:rPr>
          <w:rFonts w:cs="B Lotus"/>
          <w:rtl/>
        </w:rPr>
        <w:t xml:space="preserve"> </w:t>
      </w:r>
      <w:r w:rsidRPr="00262069">
        <w:rPr>
          <w:rFonts w:cs="B Lotus"/>
          <w:rtl/>
        </w:rPr>
        <w:t>کمک می کند. مفاهیم سیاست عبارتند از:</w:t>
      </w:r>
      <w:r>
        <w:rPr>
          <w:rFonts w:cs="B Lotus"/>
          <w:rtl/>
        </w:rPr>
        <w:t xml:space="preserve"> اگر تعهدات پیشنهادی یک پیشنهاد</w:t>
      </w:r>
      <w:r w:rsidRPr="00262069">
        <w:rPr>
          <w:rFonts w:cs="B Lotus"/>
          <w:rtl/>
        </w:rPr>
        <w:t xml:space="preserve"> قانونی باشند، تغییرات قیمت بیشتر برای رسیدن به اهداف سیاسی مشخص ضروری است، در حالی که هیچ پیش تعهد وجود ندارد</w:t>
      </w:r>
      <w:r w:rsidRPr="00262069">
        <w:rPr>
          <w:rFonts w:cs="B Lotus"/>
          <w:rtl/>
        </w:rPr>
        <w:fldChar w:fldCharType="begin" w:fldLock="1"/>
      </w:r>
      <w:r>
        <w:rPr>
          <w:rFonts w:cs="B Lotus"/>
        </w:rPr>
        <w:instrText>ADDIN CSL_CITATION { "citationItems" : [ { "id" : "ITEM-1", "itemData" : { "DOI" : "10.1016/j.enpol.2016.12.041", "ISSN" : "03014215", "abstract" : "Linear approximations of the Generalized Almost Ideal Demand System and Almost Ideal Demand System for U.S. energy are compared to contrast the explicit inclusion and exclusion of pre-committed consumption levels. Results indicate that pre-commitment levels, the quantity of a good that is consumed in the short run with little regard for price, helps to better explain energy demand in the U.S. compared to the system that does not explicitly consider pre-commitments. Policy implications are if pre-commitments are a legitimate assumption, larger price changes are necessary to achieve a given policy objective than if there are no pre-commitments.", "author" : [ { "dropping-particle" : "", "family" : "Rowland", "given" : "Christopher S.", "non-dropping-particle" : "", "parse-names" : false, "suffix" : "" }, { "dropping-particle" : "", "family" : "Mjelde", "given" : "James W.", "non-dropping-particle" : "", "parse-names" : false, "suffix" : "" }, { "dropping-particle" : "", "family" : "Dharmasena", "given" : "Senarath", "non-dropping-particle" : "", "parse-names" : false, "suffix" : "" } ], "container-title" : "Energy Policy", "id" : "ITEM-1", "issued" : { "date-parts" : [ [ "2017" ] ] }, "title" : "Policy implications of considering pre-commitments in U.S. aggregate energy demand system", "type" : "article-journal" }, "uris" : [ "http://www.mendeley.com/documents/?uuid=1f86ed2e-2a0f-34c7-81d1-d6c0ef80a4e6" ] } ], "mendeley" : { "formattedCitation" : "(Rowland, Mjelde, &amp; Dharmasena, 2017)", "plainTextFormattedCitation" : "(Rowland, Mjelde, &amp; Dharmasena, 2017)", "previouslyFormattedCitation" : "(Rowland, Mjelde, &amp; Dharmasena, 2017)" }, "properties" : {  }, "schema" : "https://github.com/citation-style-language/schema/raw/master/csl-citation.json" }</w:instrText>
      </w:r>
      <w:r w:rsidRPr="00262069">
        <w:rPr>
          <w:rFonts w:cs="B Lotus"/>
          <w:rtl/>
        </w:rPr>
        <w:fldChar w:fldCharType="separate"/>
      </w:r>
      <w:r w:rsidRPr="00BB5C08">
        <w:rPr>
          <w:rFonts w:cs="B Lotus"/>
          <w:noProof/>
        </w:rPr>
        <w:t>(Rowland, Mjelde, &amp; Dharmasena, 2017)</w:t>
      </w:r>
      <w:r w:rsidRPr="00262069">
        <w:rPr>
          <w:rFonts w:cs="B Lotus"/>
          <w:rtl/>
        </w:rPr>
        <w:fldChar w:fldCharType="end"/>
      </w:r>
      <w:r w:rsidRPr="00262069">
        <w:rPr>
          <w:rFonts w:cs="B Lotus"/>
          <w:rtl/>
        </w:rPr>
        <w:t>.</w:t>
      </w:r>
    </w:p>
    <w:p w14:paraId="44021388" w14:textId="1B70D756" w:rsidR="00BB5C08" w:rsidRPr="00262069" w:rsidRDefault="00BB5C08" w:rsidP="00BB5C08">
      <w:pPr>
        <w:jc w:val="both"/>
        <w:rPr>
          <w:rFonts w:cs="B Lotus"/>
        </w:rPr>
      </w:pPr>
      <w:r>
        <w:rPr>
          <w:rFonts w:cs="B Lotus" w:hint="cs"/>
          <w:rtl/>
        </w:rPr>
        <w:lastRenderedPageBreak/>
        <w:t>ایچتیرا و همکارانش بیان کرده</w:t>
      </w:r>
      <w:r>
        <w:rPr>
          <w:rFonts w:cs="B Lotus"/>
          <w:rtl/>
        </w:rPr>
        <w:softHyphen/>
      </w:r>
      <w:r>
        <w:rPr>
          <w:rFonts w:cs="B Lotus" w:hint="cs"/>
          <w:rtl/>
        </w:rPr>
        <w:t xml:space="preserve">اند که </w:t>
      </w:r>
      <w:r w:rsidRPr="00262069">
        <w:rPr>
          <w:rFonts w:cs="B Lotus"/>
          <w:rtl/>
        </w:rPr>
        <w:t>طراحی سیاست های انرژی در اروپا یک مسئله پیچیده است که شامل سطوح مختلف حکمرانی و به شدت تحت تاثیر شرایط سازمانی است. با این حال، طراحی سیاست در اروپا و حتی تجزیه و تحلیل مبتنی بر مدل، به وضوح توسط مدرسه فکری نئو کلاسیک شکل گرفته است. نیاز به یک رویکرد ساختار یافته ای وجود دارد که می تواند ترکیبات زمینه های سازمانی را در طراحی و تجزیه و تحلیل سیاست های انرژی های تجدید پذیر برای برق (</w:t>
      </w:r>
      <w:r w:rsidRPr="00262069">
        <w:rPr>
          <w:rFonts w:cs="B Lotus"/>
        </w:rPr>
        <w:t>RES-E</w:t>
      </w:r>
      <w:r w:rsidRPr="00262069">
        <w:rPr>
          <w:rFonts w:cs="B Lotus"/>
          <w:rtl/>
        </w:rPr>
        <w:t xml:space="preserve">) تسهیل کند. </w:t>
      </w:r>
      <w:r>
        <w:rPr>
          <w:rFonts w:cs="B Lotus" w:hint="cs"/>
          <w:rtl/>
        </w:rPr>
        <w:t>همچنین یک</w:t>
      </w:r>
      <w:r w:rsidRPr="00262069">
        <w:rPr>
          <w:rFonts w:cs="B Lotus"/>
          <w:rtl/>
        </w:rPr>
        <w:t xml:space="preserve"> رویکرد رسمی به طراحی سیاست </w:t>
      </w:r>
      <w:r w:rsidRPr="00262069">
        <w:rPr>
          <w:rFonts w:cs="B Lotus"/>
        </w:rPr>
        <w:t>RES-E</w:t>
      </w:r>
      <w:r w:rsidRPr="00262069">
        <w:rPr>
          <w:rFonts w:cs="B Lotus"/>
          <w:rtl/>
        </w:rPr>
        <w:t xml:space="preserve"> بر اساس نظریه طراحی، چارچوب تجزیه و تحلیل و توسعه سازمان (</w:t>
      </w:r>
      <w:r w:rsidRPr="00262069">
        <w:rPr>
          <w:rFonts w:cs="B Lotus"/>
        </w:rPr>
        <w:t>IAD</w:t>
      </w:r>
      <w:r w:rsidRPr="00262069">
        <w:rPr>
          <w:rFonts w:cs="B Lotus"/>
          <w:rtl/>
        </w:rPr>
        <w:t xml:space="preserve">) و مدل سازی و شبیه سازی مبتنی بر نمایه ارائه </w:t>
      </w:r>
      <w:r>
        <w:rPr>
          <w:rFonts w:cs="B Lotus" w:hint="cs"/>
          <w:rtl/>
        </w:rPr>
        <w:t>داده</w:t>
      </w:r>
      <w:r>
        <w:rPr>
          <w:rFonts w:cs="B Lotus"/>
          <w:rtl/>
        </w:rPr>
        <w:softHyphen/>
      </w:r>
      <w:r>
        <w:rPr>
          <w:rFonts w:cs="B Lotus" w:hint="cs"/>
          <w:rtl/>
        </w:rPr>
        <w:t>است</w:t>
      </w:r>
      <w:r w:rsidRPr="00262069">
        <w:rPr>
          <w:rFonts w:cs="B Lotus"/>
          <w:rtl/>
        </w:rPr>
        <w:t xml:space="preserve">. به طور عمده، این جنبه به طور بالقوه راهبردهای جدید برای مداخله تحلیلگر سیاست را باز </w:t>
      </w:r>
      <w:r>
        <w:rPr>
          <w:rFonts w:cs="B Lotus" w:hint="cs"/>
          <w:rtl/>
        </w:rPr>
        <w:t>کرده</w:t>
      </w:r>
      <w:r>
        <w:rPr>
          <w:rFonts w:cs="B Lotus"/>
          <w:rtl/>
        </w:rPr>
        <w:softHyphen/>
      </w:r>
      <w:r>
        <w:rPr>
          <w:rFonts w:cs="B Lotus" w:hint="cs"/>
          <w:rtl/>
        </w:rPr>
        <w:t>است</w:t>
      </w:r>
      <w:r w:rsidRPr="00262069">
        <w:rPr>
          <w:rFonts w:cs="B Lotus"/>
          <w:rtl/>
        </w:rPr>
        <w:t xml:space="preserve"> و اجازه می دهد تا با توجه به طیف وسیعی از عدم اطمینان، کدام یک از عناصر </w:t>
      </w:r>
      <w:r>
        <w:rPr>
          <w:rFonts w:cs="B Lotus" w:hint="cs"/>
          <w:rtl/>
        </w:rPr>
        <w:t>تاثیرگذار</w:t>
      </w:r>
      <w:r w:rsidRPr="00262069">
        <w:rPr>
          <w:rFonts w:cs="B Lotus"/>
          <w:rtl/>
        </w:rPr>
        <w:t xml:space="preserve"> (اهداف) برای اهداف جامعه حیاتی است. کاربرد تجربی آن با ارائه و تفسیر بین شش طرح </w:t>
      </w:r>
      <w:r w:rsidRPr="00262069">
        <w:rPr>
          <w:rFonts w:cs="B Lotus"/>
        </w:rPr>
        <w:t>RES-E</w:t>
      </w:r>
      <w:r w:rsidRPr="00262069">
        <w:rPr>
          <w:rFonts w:cs="B Lotus"/>
          <w:rtl/>
        </w:rPr>
        <w:t xml:space="preserve"> از اروپای غربی از نظر عناصر طراحی، نشان داده شده است </w:t>
      </w:r>
      <w:r w:rsidRPr="00262069">
        <w:rPr>
          <w:rFonts w:cs="B Lotus"/>
          <w:rtl/>
        </w:rPr>
        <w:fldChar w:fldCharType="begin" w:fldLock="1"/>
      </w:r>
      <w:r>
        <w:rPr>
          <w:rFonts w:cs="B Lotus"/>
        </w:rPr>
        <w:instrText>ADDIN CSL_CITATION { "citationItems" : [ { "id" : "ITEM-1", "itemData" : { "DOI" : "10.1016/j.enpol.2017.03.051", "ISBN" : "0301-4215", "ISSN" : "03014215", "abstract" : "Energy policy design in Europe is a complex issue involving multiple levels of governance, and heavily influenced by institutional contexts. However policy design in Europe, and model-based analysis even more so, is arguably shaped by the neo-classical school of thought. There is a need to provide a structured approach that would facilitate the incorporating of institutional contexts into Renewable Energy Sources for Electricity (RES-E) policy design and analysis. This paper presents a formal approach to RES-E policy design based on Design Theory, the Institutional Analysis and Development (IAD) Framework, and Agent Based Modelling and Simulation. Given a certain frame of analysis, we propose that it is theoretically possible to identify the complete policy design space, a set of design elements. Crucially, this aspect potentially opens up to the policy analyst new avenues for intervention, and allows her systematically explore, given a range of uncertainties, which element(s) of intervention is(are) the most vital to achieve the goals of the community. Its empirical applicability is demonstrated by representing and differentiating between six RES-E schemes from Western Europe in terms of the design elements; a model-based illustration demonstrates the value of this approach to quantitatively analyse the impact of design elements.", "author" : [ { "dropping-particle" : "", "family" : "Iychettira", "given" : "Kaveri K.", "non-dropping-particle" : "", "parse-names" : false, "suffix" : "" }, { "dropping-particle" : "", "family" : "Hakvoort", "given" : "Rudi A.", "non-dropping-particle" : "", "parse-names" : false, "suffix" : "" }, { "dropping-particle" : "", "family" : "Linares", "given" : "Pedro", "non-dropping-particle" : "", "parse-names" : false, "suffix" : "" } ], "container-title" : "Energy Policy", "id" : "ITEM-1", "issued" : { "date-parts" : [ [ "2017" ] ] }, "title" : "Towards a comprehensive policy for electricity from renewable energy: An approach for policy design", "type" : "article-journal" }, "uris" : [ "http://www.mendeley.com/documents/?uuid=3f8f3817-af94-3a42-9bdf-b497f6688725" ] } ], "mendeley" : { "formattedCitation" : "(Iychettira, Hakvoort, &amp; Linares, 2017)", "plainTextFormattedCitation" : "(Iychettira, Hakvoort, &amp; Linares, 2017)", "previouslyFormattedCitation" : "(Iychettira, Hakvoort, &amp; Linares, 2017)" }, "properties" : {  }, "schema" : "https://github.com/citation-style-language/schema/raw/master/csl-citation.json" }</w:instrText>
      </w:r>
      <w:r w:rsidRPr="00262069">
        <w:rPr>
          <w:rFonts w:cs="B Lotus"/>
          <w:rtl/>
        </w:rPr>
        <w:fldChar w:fldCharType="separate"/>
      </w:r>
      <w:r w:rsidRPr="00BB5C08">
        <w:rPr>
          <w:rFonts w:cs="B Lotus"/>
          <w:noProof/>
        </w:rPr>
        <w:t>(Iychettira, Hakvoort, &amp; Linares, 2017)</w:t>
      </w:r>
      <w:r w:rsidRPr="00262069">
        <w:rPr>
          <w:rFonts w:cs="B Lotus"/>
          <w:rtl/>
        </w:rPr>
        <w:fldChar w:fldCharType="end"/>
      </w:r>
      <w:r w:rsidRPr="00262069">
        <w:rPr>
          <w:rFonts w:cs="B Lotus"/>
          <w:rtl/>
        </w:rPr>
        <w:t>.</w:t>
      </w:r>
    </w:p>
    <w:p w14:paraId="1EB42ED6" w14:textId="4291F811" w:rsidR="00BB5C08" w:rsidRPr="00262069" w:rsidRDefault="00BB5C08" w:rsidP="00BB5C08">
      <w:pPr>
        <w:jc w:val="both"/>
        <w:rPr>
          <w:rFonts w:cs="B Lotus"/>
        </w:rPr>
      </w:pPr>
      <w:r>
        <w:rPr>
          <w:rFonts w:cs="B Lotus" w:hint="cs"/>
          <w:rtl/>
        </w:rPr>
        <w:t>در مطالعه</w:t>
      </w:r>
      <w:r>
        <w:rPr>
          <w:rFonts w:cs="B Lotus"/>
          <w:rtl/>
        </w:rPr>
        <w:softHyphen/>
      </w:r>
      <w:r>
        <w:rPr>
          <w:rFonts w:cs="B Lotus" w:hint="cs"/>
          <w:rtl/>
        </w:rPr>
        <w:t xml:space="preserve"> نیوبری </w:t>
      </w:r>
      <w:r w:rsidRPr="00262069">
        <w:rPr>
          <w:rFonts w:cs="B Lotus"/>
          <w:rtl/>
        </w:rPr>
        <w:t xml:space="preserve">بر تجربه تجدید نظر در بازار برق در بازار قبل و بعد از تغییر دولت 2015، تاکید می کند تا قطعنامه های متعهد کننده ایلیم انرژی و مشکلات بین تشخیص مشکل و </w:t>
      </w:r>
      <w:r>
        <w:rPr>
          <w:rFonts w:cs="B Lotus" w:hint="cs"/>
          <w:rtl/>
        </w:rPr>
        <w:t>ارائه</w:t>
      </w:r>
      <w:r w:rsidRPr="00262069">
        <w:rPr>
          <w:rFonts w:cs="B Lotus"/>
          <w:rtl/>
        </w:rPr>
        <w:t xml:space="preserve"> راه حل ها را برجسته نماید. این تئوری و عمل ارائه ظرفیت، انرژی و کیفیت عرضه را فراهم می کند، تاریخچه مختصری از برق </w:t>
      </w:r>
      <w:r w:rsidRPr="00262069">
        <w:rPr>
          <w:rFonts w:cs="B Lotus"/>
        </w:rPr>
        <w:t>GB</w:t>
      </w:r>
      <w:r w:rsidRPr="00262069">
        <w:rPr>
          <w:rFonts w:cs="B Lotus"/>
          <w:rtl/>
        </w:rPr>
        <w:t xml:space="preserve"> از </w:t>
      </w:r>
      <w:r w:rsidRPr="00262069">
        <w:rPr>
          <w:rFonts w:cs="B Lotus"/>
        </w:rPr>
        <w:t>CEGB</w:t>
      </w:r>
      <w:r w:rsidRPr="00262069">
        <w:rPr>
          <w:rFonts w:cs="B Lotus"/>
          <w:rtl/>
        </w:rPr>
        <w:t xml:space="preserve"> را به ساختار جداگانه، آزاد و خصوصی شده اش تبدیل می کند. در مورد مسئله سه گانه و در مورد راه حل های احتمالی بحث </w:t>
      </w:r>
      <w:r>
        <w:rPr>
          <w:rFonts w:cs="B Lotus" w:hint="cs"/>
          <w:rtl/>
        </w:rPr>
        <w:t>کرده</w:t>
      </w:r>
      <w:r>
        <w:rPr>
          <w:rFonts w:cs="B Lotus"/>
          <w:rtl/>
        </w:rPr>
        <w:softHyphen/>
      </w:r>
      <w:r>
        <w:rPr>
          <w:rFonts w:cs="B Lotus" w:hint="cs"/>
          <w:rtl/>
        </w:rPr>
        <w:t>اند</w:t>
      </w:r>
      <w:r w:rsidRPr="00262069">
        <w:rPr>
          <w:rFonts w:cs="B Lotus"/>
          <w:rtl/>
        </w:rPr>
        <w:t>. اصلاحات بازار برق جزیره ای ایرلند نشان دهنده مشکل و پاسخ احتمالی بهترین کیفیت ارائه خدمات با تقارن زیاد است</w:t>
      </w:r>
      <w:r w:rsidRPr="00262069">
        <w:rPr>
          <w:rFonts w:cs="B Lotus"/>
          <w:rtl/>
        </w:rPr>
        <w:fldChar w:fldCharType="begin" w:fldLock="1"/>
      </w:r>
      <w:r>
        <w:rPr>
          <w:rFonts w:cs="B Lotus"/>
        </w:rPr>
        <w:instrText>ADDIN CSL_CITATION { "citationItems" : [ { "id" : "ITEM-1", "itemData" : { "DOI" : "10.1016/j.enpol.2016.10.015", "ISSN" : "03014215", "abstract" : "Britain considers the energy-only EU Target Electricity Model (TEM) wanting in delivering the trilemma of reliability, sustainability and affordability and argues that a capacity auction with long-term contracts for new entrants is the least-cost solution compared to relying on expectations of future prices to deliver adequate generation and demand side response. The Energy Union argues against feed-in tariffs (FiTs) for renewables, pressing for premium FiTs (pFiTs), just as GB has abandoned PFiTs in favour of FiTs. This paper draws on the GB experience of Electricity Market Reform before and after the 2015 change of government, to highlight promising resolutions of the energy trilemma, and the problems that have arisen between the diagnosis of the problem and the delivery of solutions. It sets out the theory and practice of delivering capacity, energy and quality of supply, gives a brief history of GB electricity from the CEGB to its current unbundled, liberalized and privatized structure. That sheds light on the trilemma problem and discusses possible solutions. The island of Ireland Single Electricity Market reforms illustrate the problem and possible answer of how best to deliver quality of service with high intermittency.", "author" : [ { "dropping-particle" : "", "family" : "Newbery", "given" : "David", "non-dropping-particle" : "", "parse-names" : false, "suffix" : "" } ], "container-title" : "Energy Policy", "id" : "ITEM-1", "issued" : { "date-parts" : [ [ "2017" ] ] }, "title" : "Tales of two islands \u2013 Lessons for EU energy policy from electricity market reforms in Britain and Ireland", "type" : "article-journal" }, "uris" : [ "http://www.mendeley.com/documents/?uuid=48f73141-d365-3692-a31f-a768b25041e6" ] } ], "mendeley" : { "formattedCitation" : "(Newbery, 2017)", "plainTextFormattedCitation" : "(Newbery, 2017)", "previouslyFormattedCitation" : "(Newbery, 2017)" }, "properties" : {  }, "schema" : "https://github.com/citation-style-language/schema/raw/master/csl-citation.json" }</w:instrText>
      </w:r>
      <w:r w:rsidRPr="00262069">
        <w:rPr>
          <w:rFonts w:cs="B Lotus"/>
          <w:rtl/>
        </w:rPr>
        <w:fldChar w:fldCharType="separate"/>
      </w:r>
      <w:r w:rsidRPr="00BB5C08">
        <w:rPr>
          <w:rFonts w:cs="B Lotus"/>
          <w:noProof/>
        </w:rPr>
        <w:t>(Newbery, 2017)</w:t>
      </w:r>
      <w:r w:rsidRPr="00262069">
        <w:rPr>
          <w:rFonts w:cs="B Lotus"/>
          <w:rtl/>
        </w:rPr>
        <w:fldChar w:fldCharType="end"/>
      </w:r>
      <w:r w:rsidRPr="00262069">
        <w:rPr>
          <w:rFonts w:cs="B Lotus"/>
          <w:rtl/>
        </w:rPr>
        <w:t>.</w:t>
      </w:r>
    </w:p>
    <w:p w14:paraId="017586D6" w14:textId="1A906923" w:rsidR="00BB5C08" w:rsidRPr="00262069" w:rsidRDefault="00BB5C08" w:rsidP="00BB5C08">
      <w:pPr>
        <w:jc w:val="both"/>
        <w:rPr>
          <w:rFonts w:cs="B Lotus"/>
          <w:lang w:bidi="fa-IR"/>
        </w:rPr>
      </w:pPr>
      <w:r>
        <w:rPr>
          <w:rFonts w:cs="B Lotus" w:hint="cs"/>
          <w:rtl/>
          <w:lang w:bidi="fa-IR"/>
        </w:rPr>
        <w:t>هوانگ</w:t>
      </w:r>
      <w:r>
        <w:rPr>
          <w:rFonts w:cs="B Lotus" w:hint="cs"/>
          <w:rtl/>
        </w:rPr>
        <w:t xml:space="preserve"> </w:t>
      </w:r>
      <w:commentRangeStart w:id="13"/>
      <w:r w:rsidRPr="00262069">
        <w:rPr>
          <w:rFonts w:cs="B Lotus"/>
          <w:rtl/>
        </w:rPr>
        <w:t>خاور</w:t>
      </w:r>
      <w:commentRangeEnd w:id="13"/>
      <w:r>
        <w:rPr>
          <w:rStyle w:val="CommentReference"/>
        </w:rPr>
        <w:commentReference w:id="13"/>
      </w:r>
      <w:r w:rsidRPr="00262069">
        <w:rPr>
          <w:rFonts w:cs="B Lotus"/>
          <w:rtl/>
        </w:rPr>
        <w:t xml:space="preserve"> میانه</w:t>
      </w:r>
      <w:r>
        <w:rPr>
          <w:rFonts w:cs="B Lotus" w:hint="cs"/>
          <w:rtl/>
        </w:rPr>
        <w:t xml:space="preserve"> را</w:t>
      </w:r>
      <w:r w:rsidRPr="00262069">
        <w:rPr>
          <w:rFonts w:cs="B Lotus"/>
          <w:rtl/>
        </w:rPr>
        <w:t xml:space="preserve"> یک گره کلیدی از "یک کمربند و یک راه استراتژی " </w:t>
      </w:r>
      <w:r>
        <w:rPr>
          <w:rFonts w:cs="B Lotus" w:hint="cs"/>
          <w:rtl/>
        </w:rPr>
        <w:t>می</w:t>
      </w:r>
      <w:r>
        <w:rPr>
          <w:rFonts w:cs="B Lotus"/>
          <w:rtl/>
        </w:rPr>
        <w:softHyphen/>
      </w:r>
      <w:r>
        <w:rPr>
          <w:rFonts w:cs="B Lotus" w:hint="cs"/>
          <w:rtl/>
        </w:rPr>
        <w:t>دانند</w:t>
      </w:r>
      <w:r w:rsidRPr="00262069">
        <w:rPr>
          <w:rFonts w:cs="B Lotus"/>
          <w:rtl/>
        </w:rPr>
        <w:t>. سرمایه گذاری انرژی بخش مهمی از سرمایه گذاری چینی در خاورمیانه است. آشفتگی سیاسی در خاورمیانه سرمایه گذاران چینی را به خطر می اندازد. در آینده، با جهانی شدن توزیع منابع چینی و گسترش سرمایه گذاری خارجی چینی، چین برای تأمین امنیت انرژی خود اهمیت</w:t>
      </w:r>
      <w:r>
        <w:rPr>
          <w:rFonts w:cs="B Lotus" w:hint="cs"/>
          <w:rtl/>
        </w:rPr>
        <w:t xml:space="preserve"> قائل</w:t>
      </w:r>
      <w:r w:rsidRPr="00262069">
        <w:rPr>
          <w:rFonts w:cs="B Lotus"/>
          <w:rtl/>
        </w:rPr>
        <w:t xml:space="preserve"> </w:t>
      </w:r>
      <w:r>
        <w:rPr>
          <w:rFonts w:cs="B Lotus" w:hint="cs"/>
          <w:rtl/>
        </w:rPr>
        <w:t>است</w:t>
      </w:r>
      <w:r w:rsidRPr="00262069">
        <w:rPr>
          <w:rFonts w:cs="B Lotus"/>
          <w:rtl/>
        </w:rPr>
        <w:t>. بر اساس تجزیه و تحلیل وضعیت استراتژی انرژی چینی در خاورمیانه، این مقاله تلاش می کند تا برخی از پیشنهادات مربوط به سرمایه گذاری انرژی چین در خاورمیانه را به منظور محافظت از امنیت انرژی چین به طور موثر ارائه دهد</w:t>
      </w:r>
      <w:r w:rsidRPr="00262069">
        <w:rPr>
          <w:rFonts w:cs="B Lotus"/>
          <w:rtl/>
        </w:rPr>
        <w:fldChar w:fldCharType="begin" w:fldLock="1"/>
      </w:r>
      <w:r>
        <w:rPr>
          <w:rFonts w:cs="B Lotus"/>
        </w:rPr>
        <w:instrText>ADDIN CSL_CITATION { "citationItems" : [ { "id" : "ITEM-1", "itemData" : { "DOI" : "10.1088/1755-1315/81/1/012164", "abstract" : "The Middle East is a key node of \" One Belt and One Road strategy \" . Energy investment is an important part of Chinese investment in the Middle East. The political turmoil in the Middle East has brought the political risks to Chinese investors. In the future, with the globalization of Chinese resource distribution and the expansion of Chinese outward investment, it is significant for China to ensure its energy security. Based on the analysis of the situation of Chinese energy strategy in the Middle East, this paper tries to put forward some suggestion about Chinese energy investment in the Middle East in order to protect Chinese energy security effectively. 1. Introduction For a long time, energy security has been a hot issue for Chinese economic development. Now energy directly affects the sustainable development of Chinese national economy. With the changing of the international energy pattern, all the countries in the world take corresponding energy strategies according to their respective national conditions such as their energy reserves or energy efficiency. Today many countries actively explore overseas energy markets in order to establish multi-channel access to energy. Meanwhile, those countries establish and strengthen the strategic energy reserves, especially by establishing strategic oil reserves in order to protect oil supply security. Some countries develop clean energy vigorously and utilize new energy and renewable energy. For example, the Japanese government put forward the \"new sunshine plan\" for the development and use of new and clean energy such as solar energy, wind energy, fuel cell, hydrogen and superconducting energy. The United States also put forward a comprehensive national energy strategy including the development of advanced renewable energy technologies, energy storage and conversion technologies. In recent years, improving energy efficiency is an important goal of energy development strategy in many developed countries. Some energy-consuming countries have passed laws to encourage energy efficiency and implement policies to support domestic natural gas production. Countries such as Denmark developed wind energy and Norway produced efficient energy systems and promoted the implementation of underground coal liquefaction, etc. The U.S. launched a \"comprehensive national energy strategy\" in the electrical power system in 1998, which planned to increase coal-fired power generation efficiency from 35% to 60%, in order to reduc\u2026", "author" : [ { "dropping-particle" : "", "family" : "Huang", "given" : "Yiling", "non-dropping-particle" : "", "parse-names" : false, "suffix" : "" } ], "container-title" : "IOP Conference Series: Earth and Environmental Science", "id" : "ITEM-1", "issue" : "1", "issued" : { "date-parts" : [ [ "2017" ] ] }, "page" : "012164", "title" : "Research on energy strategy and Chinese energy investment in the middle east", "type" : "article-journal", "volume" : "81" }, "uris" : [ "http://www.mendeley.com/documents/?uuid=4c0df962-b89a-3d76-845d-40cd7227005e" ] } ], "mendeley" : { "formattedCitation" : "(Y. Huang, 2017)", "plainTextFormattedCitation" : "(Y. Huang, 2017)", "previouslyFormattedCitation" : "(Y. Huang, 2017)" }, "properties" : {  }, "schema" : "https://github.com/citation-style-language/schema/raw/master/csl-citation.json" }</w:instrText>
      </w:r>
      <w:r w:rsidRPr="00262069">
        <w:rPr>
          <w:rFonts w:cs="B Lotus"/>
          <w:rtl/>
        </w:rPr>
        <w:fldChar w:fldCharType="separate"/>
      </w:r>
      <w:r w:rsidRPr="00BB5C08">
        <w:rPr>
          <w:rFonts w:cs="B Lotus"/>
          <w:noProof/>
        </w:rPr>
        <w:t>(Y. Huang, 2017)</w:t>
      </w:r>
      <w:r w:rsidRPr="00262069">
        <w:rPr>
          <w:rFonts w:cs="B Lotus"/>
          <w:rtl/>
        </w:rPr>
        <w:fldChar w:fldCharType="end"/>
      </w:r>
      <w:r w:rsidRPr="00262069">
        <w:rPr>
          <w:rFonts w:cs="B Lotus"/>
          <w:rtl/>
        </w:rPr>
        <w:t>.</w:t>
      </w:r>
    </w:p>
    <w:p w14:paraId="14C270F9" w14:textId="19712E35" w:rsidR="00BB5C08" w:rsidRDefault="00BB5C08" w:rsidP="00BB5C08">
      <w:pPr>
        <w:jc w:val="both"/>
        <w:rPr>
          <w:rFonts w:cs="B Lotus"/>
          <w:rtl/>
        </w:rPr>
      </w:pPr>
      <w:r>
        <w:rPr>
          <w:rFonts w:cs="B Lotus" w:hint="cs"/>
          <w:rtl/>
        </w:rPr>
        <w:t xml:space="preserve">بکمن </w:t>
      </w:r>
      <w:r w:rsidRPr="00262069">
        <w:rPr>
          <w:rFonts w:cs="B Lotus"/>
          <w:rtl/>
        </w:rPr>
        <w:t>به بررسی اینکه چگونه شهرداریهای سوئدی می توانند با استفاده از بهبود بهره وری انرژی و وجود موانع مختلف در اجرای بهره وری انرژی از شرکت های کوچک محلی حمایت کنند</w:t>
      </w:r>
      <w:r>
        <w:rPr>
          <w:rFonts w:cs="B Lotus" w:hint="cs"/>
          <w:rtl/>
        </w:rPr>
        <w:t xml:space="preserve"> پرداخته</w:t>
      </w:r>
      <w:r>
        <w:rPr>
          <w:rFonts w:cs="B Lotus"/>
          <w:rtl/>
        </w:rPr>
        <w:softHyphen/>
      </w:r>
      <w:r>
        <w:rPr>
          <w:rFonts w:cs="B Lotus" w:hint="cs"/>
          <w:rtl/>
        </w:rPr>
        <w:t>است</w:t>
      </w:r>
      <w:r w:rsidRPr="00262069">
        <w:rPr>
          <w:rFonts w:cs="B Lotus"/>
          <w:rtl/>
        </w:rPr>
        <w:t xml:space="preserve">. به طور مشخص، این مطالعه شامل شرکت هایی بود که در یک برنامه انرژی محلی مشارکت داشتند و هنوز هم شرکت ها موانع مهمی را برای جلوگیری از پیاده سازی مواجه می کنند و نشان </w:t>
      </w:r>
      <w:r>
        <w:rPr>
          <w:rFonts w:cs="B Lotus" w:hint="cs"/>
          <w:rtl/>
        </w:rPr>
        <w:t>داده</w:t>
      </w:r>
      <w:r>
        <w:rPr>
          <w:rFonts w:cs="B Lotus"/>
          <w:rtl/>
        </w:rPr>
        <w:softHyphen/>
      </w:r>
      <w:r>
        <w:rPr>
          <w:rFonts w:cs="B Lotus" w:hint="cs"/>
          <w:rtl/>
        </w:rPr>
        <w:t>است</w:t>
      </w:r>
      <w:r w:rsidRPr="00262069">
        <w:rPr>
          <w:rFonts w:cs="B Lotus"/>
          <w:rtl/>
        </w:rPr>
        <w:t xml:space="preserve"> که نیاز به مطالعه بیشتر سایر مدل های سیاست جایگزین و بهبود انتقال دانش است. </w:t>
      </w:r>
      <w:r>
        <w:rPr>
          <w:rFonts w:cs="B Lotus" w:hint="cs"/>
          <w:rtl/>
        </w:rPr>
        <w:t>بکمن</w:t>
      </w:r>
      <w:r w:rsidRPr="00262069">
        <w:rPr>
          <w:rFonts w:cs="B Lotus"/>
          <w:rtl/>
        </w:rPr>
        <w:t xml:space="preserve"> ح</w:t>
      </w:r>
      <w:r>
        <w:rPr>
          <w:rFonts w:cs="B Lotus" w:hint="cs"/>
          <w:rtl/>
        </w:rPr>
        <w:t>امی</w:t>
      </w:r>
      <w:r w:rsidRPr="00262069">
        <w:rPr>
          <w:rFonts w:cs="B Lotus"/>
          <w:rtl/>
        </w:rPr>
        <w:t xml:space="preserve"> این ایده است که برنامه های کارآمد شهری باید به طور انعطاف پذیری طراحی و اجرا شوند تا موانع مختلف را در بر گیر</w:t>
      </w:r>
      <w:r>
        <w:rPr>
          <w:rFonts w:cs="B Lotus" w:hint="cs"/>
          <w:rtl/>
        </w:rPr>
        <w:t>ن</w:t>
      </w:r>
      <w:r w:rsidRPr="00262069">
        <w:rPr>
          <w:rFonts w:cs="B Lotus"/>
          <w:rtl/>
        </w:rPr>
        <w:t xml:space="preserve">د. عوامل موثر بر کار شرکت باید تاکید شود و موانع باید پیش از آن شناسایی شوند تا برنامه های سیاسی بتوانند به نیازهای متفاوتی از </w:t>
      </w:r>
      <w:r w:rsidRPr="00262069">
        <w:rPr>
          <w:rFonts w:cs="B Lotus"/>
        </w:rPr>
        <w:t>SME</w:t>
      </w:r>
      <w:r w:rsidRPr="00262069">
        <w:rPr>
          <w:rFonts w:cs="B Lotus"/>
          <w:rtl/>
        </w:rPr>
        <w:t xml:space="preserve"> ها متکی شوند </w:t>
      </w:r>
      <w:r w:rsidRPr="00262069">
        <w:rPr>
          <w:rFonts w:cs="B Lotus"/>
          <w:rtl/>
        </w:rPr>
        <w:fldChar w:fldCharType="begin" w:fldLock="1"/>
      </w:r>
      <w:r>
        <w:rPr>
          <w:rFonts w:cs="B Lotus"/>
        </w:rPr>
        <w:instrText>ADDIN CSL_CITATION { "citationItems" : [ { "id" : "ITEM-1", "itemData" : { "DOI" : "10.3390/en10010100", "ISSN" : "1996-1073", "abstract" : "Improved energy efficiency has become a strategic issue and represents a priority for European competitiveness. Countries adopt various energy policies on local and national levels where energy audit programs are the most common energy end-use efficiency policy for industrial small- and medium-sized enterprises (SMEs). However, studies indicate that cost-efficient energy conservation measures are not always implemented, which can be explained by the existence of barriers to energy efficiency. This paper investigates how Swedish municipalities can support local micro- and small-sized enterprises with improved energy efficiency and the existence of different barriers to the implementation of energy efficiency. Relating this empirical case study to the theoretical barriers outlined in the text, this study found that the major explanatory factors related to non-implementation of cost-effective energy efficiency measures among micro- and small-sized industrial enterprises were bounded rationality (lack of time and/or other priorities), split incentives (having other priorities for capital investments), and imperfect information (slim organization and lack of technical skill). This study also found that information in the form of a report was the main thing that companies gained from working on the project \u201cEnergy-Driven Business\u201d. Notably, the study involved companies that had participated in a local energy program and, still, companies face major barriers inhibiting implementation, indicating a need to further study other alternative policy models and how knowledge transfer can be improved.", "author" : [ { "dropping-particle" : "", "family" : "Backman", "given" : "Fredrik", "non-dropping-particle" : "", "parse-names" : false, "suffix" : "" } ], "container-title" : "Energies", "id" : "ITEM-1", "issue" : "1", "issued" : { "date-parts" : [ [ "2017" ] ] }, "page" : "100", "title" : "Barriers to Energy Efficiency in Swedish Non-Energy-Intensive Micro- and Small-Sized Enterprises\u2014A Case Study of a Local Energy Program", "type" : "article-journal", "volume" : "10" }, "uris" : [ "http://www.mendeley.com/documents/?uuid=c3800cd3-e241-48ce-b89d-77ee87c1120a" ] } ], "mendeley" : { "formattedCitation" : "(Backman, 2017)", "plainTextFormattedCitation" : "(Backman, 2017)", "previouslyFormattedCitation" : "(Backman, 2017)" }, "properties" : {  }, "schema" : "https://github.com/citation-style-language/schema/raw/master/csl-citation.json" }</w:instrText>
      </w:r>
      <w:r w:rsidRPr="00262069">
        <w:rPr>
          <w:rFonts w:cs="B Lotus"/>
          <w:rtl/>
        </w:rPr>
        <w:fldChar w:fldCharType="separate"/>
      </w:r>
      <w:r w:rsidRPr="00BB5C08">
        <w:rPr>
          <w:rFonts w:cs="B Lotus"/>
          <w:noProof/>
        </w:rPr>
        <w:t>(Backman, 2017)</w:t>
      </w:r>
      <w:r w:rsidRPr="00262069">
        <w:rPr>
          <w:rFonts w:cs="B Lotus"/>
          <w:rtl/>
        </w:rPr>
        <w:fldChar w:fldCharType="end"/>
      </w:r>
      <w:r w:rsidRPr="00262069">
        <w:rPr>
          <w:rFonts w:cs="B Lotus"/>
          <w:rtl/>
        </w:rPr>
        <w:t>.</w:t>
      </w:r>
    </w:p>
    <w:p w14:paraId="0274C0E7" w14:textId="4E470649" w:rsidR="00BB5C08" w:rsidRDefault="00BB5C08" w:rsidP="00BB5C08">
      <w:pPr>
        <w:jc w:val="both"/>
        <w:rPr>
          <w:rFonts w:cs="B Lotus"/>
          <w:rtl/>
        </w:rPr>
      </w:pPr>
      <w:r>
        <w:rPr>
          <w:rFonts w:cs="B Lotus" w:hint="cs"/>
          <w:rtl/>
        </w:rPr>
        <w:t xml:space="preserve">ژانگ و همکارانش </w:t>
      </w:r>
      <w:r w:rsidRPr="00262069">
        <w:rPr>
          <w:rFonts w:cs="B Lotus"/>
          <w:rtl/>
        </w:rPr>
        <w:t xml:space="preserve">تاریخچه سیاست های ملی انرژی جمهوری خلق چین را از سال 1949 بررسی </w:t>
      </w:r>
      <w:r>
        <w:rPr>
          <w:rFonts w:cs="B Lotus" w:hint="cs"/>
          <w:rtl/>
        </w:rPr>
        <w:t>کرده</w:t>
      </w:r>
      <w:r>
        <w:rPr>
          <w:rFonts w:cs="B Lotus"/>
          <w:rtl/>
        </w:rPr>
        <w:softHyphen/>
      </w:r>
      <w:r>
        <w:rPr>
          <w:rFonts w:cs="B Lotus" w:hint="cs"/>
          <w:rtl/>
        </w:rPr>
        <w:t>اند</w:t>
      </w:r>
      <w:r w:rsidRPr="00262069">
        <w:rPr>
          <w:rFonts w:cs="B Lotus"/>
          <w:rtl/>
        </w:rPr>
        <w:t xml:space="preserve">. </w:t>
      </w:r>
      <w:r>
        <w:rPr>
          <w:rFonts w:cs="B Lotus" w:hint="cs"/>
          <w:rtl/>
        </w:rPr>
        <w:t>آنه</w:t>
      </w:r>
      <w:r>
        <w:rPr>
          <w:rFonts w:cs="B Lotus"/>
          <w:rtl/>
        </w:rPr>
        <w:softHyphen/>
      </w:r>
      <w:r>
        <w:rPr>
          <w:rFonts w:cs="B Lotus" w:hint="cs"/>
          <w:rtl/>
        </w:rPr>
        <w:t>ا</w:t>
      </w:r>
      <w:r w:rsidRPr="00262069">
        <w:rPr>
          <w:rFonts w:cs="B Lotus"/>
          <w:rtl/>
        </w:rPr>
        <w:t xml:space="preserve"> این تاریخ را به شش مرحله تقسیم </w:t>
      </w:r>
      <w:r>
        <w:rPr>
          <w:rFonts w:cs="B Lotus" w:hint="cs"/>
          <w:rtl/>
        </w:rPr>
        <w:t>کرده</w:t>
      </w:r>
      <w:r>
        <w:rPr>
          <w:rFonts w:cs="B Lotus"/>
          <w:rtl/>
        </w:rPr>
        <w:softHyphen/>
      </w:r>
      <w:r>
        <w:rPr>
          <w:rFonts w:cs="B Lotus" w:hint="cs"/>
          <w:rtl/>
        </w:rPr>
        <w:t>اند</w:t>
      </w:r>
      <w:r w:rsidRPr="00262069">
        <w:rPr>
          <w:rFonts w:cs="B Lotus"/>
          <w:rtl/>
        </w:rPr>
        <w:t>: ظهور (1949-1957)، ساخ</w:t>
      </w:r>
      <w:r>
        <w:rPr>
          <w:rFonts w:cs="B Lotus"/>
          <w:rtl/>
        </w:rPr>
        <w:t xml:space="preserve">ت و ساز سوسیالیست (1958-1965)، </w:t>
      </w:r>
      <w:r>
        <w:rPr>
          <w:rFonts w:cs="B Lotus" w:hint="cs"/>
          <w:rtl/>
        </w:rPr>
        <w:t>آشفتگی</w:t>
      </w:r>
      <w:r w:rsidRPr="00262069">
        <w:rPr>
          <w:rFonts w:cs="B Lotus"/>
          <w:rtl/>
        </w:rPr>
        <w:t xml:space="preserve"> (1968-1978)، اصلاحات (1979 تا 2000)، مخالفت (2001 تا 2014) و گذار (2015 تا کنون). </w:t>
      </w:r>
      <w:r>
        <w:rPr>
          <w:rFonts w:cs="B Lotus" w:hint="cs"/>
          <w:rtl/>
        </w:rPr>
        <w:t>آنها</w:t>
      </w:r>
      <w:r w:rsidRPr="00262069">
        <w:rPr>
          <w:rFonts w:cs="B Lotus"/>
          <w:rtl/>
        </w:rPr>
        <w:t xml:space="preserve"> در نهایت به بررسی عمیق در مورد چگونگی مداخله و کنترل و سطح پایین نقدینگی بازار پرداخته است که بر روی نوآوری و رقابت تاثیر می گذارد. یک درس غرورآمیز از تاریخ انرژی چین، این است که اهداف دوگانه پایداری، که بر پایه انرژی پاک و توسعه اقتصادی </w:t>
      </w:r>
      <w:r w:rsidRPr="00262069">
        <w:rPr>
          <w:rFonts w:cs="B Lotus"/>
          <w:rtl/>
        </w:rPr>
        <w:lastRenderedPageBreak/>
        <w:t>استوار بر انرژی کثیف است، متناقض هستند و زمانی که به آن برسد، توسعه اقتصادی- یک منطق یا منطق تولید صنعتی- پایداری محیط زیست را در اولویت قرار د</w:t>
      </w:r>
      <w:r>
        <w:rPr>
          <w:rFonts w:cs="B Lotus"/>
          <w:rtl/>
        </w:rPr>
        <w:t>اده است</w:t>
      </w:r>
      <w:r w:rsidRPr="00262069">
        <w:rPr>
          <w:rFonts w:cs="B Lotus"/>
          <w:rtl/>
        </w:rPr>
        <w:t>. در داخل کشور، سالهای ناپایدار استراتژی انرژی چینی بر زغال سنگ به عنوان یک ماده اولیه و تولید فولاد به عنوان یک بخش استراتژیک تمرکز کرده است. در طول دوره اصلاحات اقتصادی، دخالت اداری تضعیف شد، با این حال، ابزار بازار نتوانست امید به دست آورد که منجر به اصلاحات بیشتر شود. به طور جهانی، قبل از دهه 1990، چین در اقتصاد انرژی خود به طور کامل خودکفا بود و از نفوذ بازارهای انرژی بین المللی جلوگیری کرد، حتی پس از دهه 1990، چین تأمین انرژی را به میزان 90</w:t>
      </w:r>
      <w:r w:rsidRPr="00262069">
        <w:rPr>
          <w:rFonts w:cs="Times New Roman" w:hint="cs"/>
          <w:rtl/>
        </w:rPr>
        <w:t>٪</w:t>
      </w:r>
      <w:r w:rsidRPr="00262069">
        <w:rPr>
          <w:rFonts w:cs="B Lotus"/>
          <w:rtl/>
        </w:rPr>
        <w:t xml:space="preserve"> </w:t>
      </w:r>
      <w:r w:rsidRPr="00262069">
        <w:rPr>
          <w:rFonts w:cs="B Lotus" w:hint="cs"/>
          <w:rtl/>
        </w:rPr>
        <w:t>خود</w:t>
      </w:r>
      <w:r w:rsidRPr="00262069">
        <w:rPr>
          <w:rFonts w:cs="B Lotus"/>
          <w:rtl/>
        </w:rPr>
        <w:t xml:space="preserve"> </w:t>
      </w:r>
      <w:r w:rsidRPr="00262069">
        <w:rPr>
          <w:rFonts w:cs="B Lotus" w:hint="cs"/>
          <w:rtl/>
        </w:rPr>
        <w:t>را</w:t>
      </w:r>
      <w:r w:rsidRPr="00262069">
        <w:rPr>
          <w:rFonts w:cs="B Lotus"/>
          <w:rtl/>
        </w:rPr>
        <w:t xml:space="preserve"> </w:t>
      </w:r>
      <w:r w:rsidRPr="00262069">
        <w:rPr>
          <w:rFonts w:cs="B Lotus" w:hint="cs"/>
          <w:rtl/>
        </w:rPr>
        <w:t>حفظ</w:t>
      </w:r>
      <w:r w:rsidRPr="00262069">
        <w:rPr>
          <w:rFonts w:cs="B Lotus"/>
          <w:rtl/>
        </w:rPr>
        <w:t xml:space="preserve"> </w:t>
      </w:r>
      <w:r w:rsidRPr="00262069">
        <w:rPr>
          <w:rFonts w:cs="B Lotus" w:hint="cs"/>
          <w:rtl/>
        </w:rPr>
        <w:t>کرد،</w:t>
      </w:r>
      <w:r w:rsidRPr="00262069">
        <w:rPr>
          <w:rFonts w:cs="B Lotus"/>
          <w:rtl/>
        </w:rPr>
        <w:t xml:space="preserve"> </w:t>
      </w:r>
      <w:r w:rsidRPr="00262069">
        <w:rPr>
          <w:rFonts w:cs="B Lotus" w:hint="cs"/>
          <w:rtl/>
        </w:rPr>
        <w:t>اما</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مزیت</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دهه</w:t>
      </w:r>
      <w:r w:rsidRPr="00262069">
        <w:rPr>
          <w:rFonts w:cs="B Lotus"/>
          <w:rtl/>
        </w:rPr>
        <w:t xml:space="preserve"> </w:t>
      </w:r>
      <w:r w:rsidRPr="00262069">
        <w:rPr>
          <w:rFonts w:cs="B Lotus" w:hint="cs"/>
          <w:rtl/>
        </w:rPr>
        <w:t>گذشته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شدت</w:t>
      </w:r>
      <w:r w:rsidRPr="00262069">
        <w:rPr>
          <w:rFonts w:cs="B Lotus"/>
          <w:rtl/>
        </w:rPr>
        <w:t xml:space="preserve"> </w:t>
      </w:r>
      <w:r w:rsidRPr="00262069">
        <w:rPr>
          <w:rFonts w:cs="B Lotus" w:hint="cs"/>
          <w:rtl/>
        </w:rPr>
        <w:t>کاهش</w:t>
      </w:r>
      <w:r w:rsidRPr="00262069">
        <w:rPr>
          <w:rFonts w:cs="B Lotus"/>
          <w:rtl/>
        </w:rPr>
        <w:t xml:space="preserve"> </w:t>
      </w:r>
      <w:r w:rsidRPr="00262069">
        <w:rPr>
          <w:rFonts w:cs="B Lotus" w:hint="cs"/>
          <w:rtl/>
        </w:rPr>
        <w:t>یافته</w:t>
      </w:r>
      <w:r w:rsidRPr="00262069">
        <w:rPr>
          <w:rFonts w:cs="B Lotus"/>
          <w:rtl/>
        </w:rPr>
        <w:t xml:space="preserve"> </w:t>
      </w:r>
      <w:r w:rsidRPr="00262069">
        <w:rPr>
          <w:rFonts w:cs="B Lotus" w:hint="cs"/>
          <w:rtl/>
        </w:rPr>
        <w:t>است</w:t>
      </w:r>
      <w:r w:rsidRPr="00262069">
        <w:rPr>
          <w:rFonts w:cs="B Lotus"/>
          <w:rtl/>
        </w:rPr>
        <w:t>. اصلاحات بازار، تغییر ساختارهای حکومتی و افزایش اهمیت</w:t>
      </w:r>
      <w:r>
        <w:rPr>
          <w:rFonts w:cs="B Lotus" w:hint="cs"/>
          <w:rtl/>
        </w:rPr>
        <w:t xml:space="preserve"> عاملان</w:t>
      </w:r>
      <w:r w:rsidRPr="00262069">
        <w:rPr>
          <w:rFonts w:cs="B Lotus"/>
          <w:rtl/>
        </w:rPr>
        <w:t xml:space="preserve"> جدید ممکن است راهبرد آینده انرژی را بیشتر کند. تحت این شرایط در حال تغییر، یک آگاهی تاریخی از چگونگی پیدایش سیستم انرژی بیشتر حیاتی است</w:t>
      </w:r>
      <w:r w:rsidRPr="00262069">
        <w:rPr>
          <w:rFonts w:cs="B Lotus"/>
          <w:rtl/>
        </w:rPr>
        <w:fldChar w:fldCharType="begin" w:fldLock="1"/>
      </w:r>
      <w:r>
        <w:rPr>
          <w:rFonts w:cs="B Lotus"/>
        </w:rPr>
        <w:instrText>ADDIN CSL_CITATION { "citationItems" : [ { "id" : "ITEM-1", "itemData" : { "DOI" : "10.1016/j.enpol.2017.06.027", "ISSN" : "03014215", "abstract" : "Based on a mix of original archival research and an extensive literature review, this article assesses the history of the People's Republic of China's national energy policies since 1949. We divide this history into six phases: Emergence (1949\u20131957), Socialist construction (1958\u20131965), Turbulence (1966\u20131978), Reform (1979\u20132000), Contestation (2001\u20132014), and Transition (2015-present). Over the whole history of more than sixty years, China's energy production and consumption grew at a surprising speed, while energy intensity exhibited early fluctuations and a subsequent gradual decrease after the turbulence phase. In tracing this history, the article offers new historical and policy insights into the world's largest developing country and a theoretical contribution to the role of the state in shaping economy and society through energy policy. The article lastly offers an in-depth exploration of how command-and-control style administrative intervention and low levels of market liquidity have had a prophylactic effect on innovation and competition.", "author" : [ { "dropping-particle" : "", "family" : "Zhang", "given" : "Long", "non-dropping-particle" : "", "parse-names" : false, "suffix" : "" }, { "dropping-particle" : "", "family" : "Sovacool", "given" : "Benjamin K.", "non-dropping-particle" : "", "parse-names" : false, "suffix" : "" }, { "dropping-particle" : "", "family" : "Ren", "given" : "Jingzheng", "non-dropping-particle" : "", "parse-names" : false, "suffix" : "" }, { "dropping-particle" : "", "family" : "Ely", "given" : "Adrian", "non-dropping-particle" : "", "parse-names" : false, "suffix" : "" } ], "container-title" : "Energy Policy", "id" : "ITEM-1", "issued" : { "date-parts" : [ [ "2017" ] ] }, "title" : "The Dragon awakens: Innovation, competition, and transition in the energy strategy of the People's Republic of China, 1949\u20132017", "type" : "article-journal" }, "uris" : [ "http://www.mendeley.com/documents/?uuid=9d8cea25-44c5-379e-a5db-5cb0881338f4" ] } ], "mendeley" : { "formattedCitation" : "(L. Zhang, Sovacool, Ren, &amp; Ely, 2017)", "plainTextFormattedCitation" : "(L. Zhang, Sovacool, Ren, &amp; Ely, 2017)", "previouslyFormattedCitation" : "(L. Zhang, Sovacool, Ren, &amp; Ely, 2017)" }, "properties" : {  }, "schema" : "https://github.com/citation-style-language/schema/raw/master/csl-citation.json" }</w:instrText>
      </w:r>
      <w:r w:rsidRPr="00262069">
        <w:rPr>
          <w:rFonts w:cs="B Lotus"/>
          <w:rtl/>
        </w:rPr>
        <w:fldChar w:fldCharType="separate"/>
      </w:r>
      <w:r w:rsidRPr="00BB5C08">
        <w:rPr>
          <w:rFonts w:cs="B Lotus"/>
          <w:noProof/>
        </w:rPr>
        <w:t>(L. Zhang, Sovacool, Ren, &amp; Ely, 2017)</w:t>
      </w:r>
      <w:r w:rsidRPr="00262069">
        <w:rPr>
          <w:rFonts w:cs="B Lotus"/>
          <w:rtl/>
        </w:rPr>
        <w:fldChar w:fldCharType="end"/>
      </w:r>
      <w:r w:rsidRPr="00262069">
        <w:rPr>
          <w:rFonts w:cs="B Lotus"/>
          <w:rtl/>
        </w:rPr>
        <w:t>.</w:t>
      </w:r>
    </w:p>
    <w:p w14:paraId="15C906D3" w14:textId="099D5B08" w:rsidR="00141D82" w:rsidRPr="00262069" w:rsidRDefault="00141D82" w:rsidP="00141D82">
      <w:pPr>
        <w:pStyle w:val="a1"/>
        <w:rPr>
          <w:rtl/>
        </w:rPr>
      </w:pPr>
      <w:bookmarkStart w:id="14" w:name="_Toc506758256"/>
      <w:r>
        <w:rPr>
          <w:rFonts w:hint="cs"/>
          <w:rtl/>
        </w:rPr>
        <w:t>طرح</w:t>
      </w:r>
      <w:r>
        <w:rPr>
          <w:rtl/>
        </w:rPr>
        <w:softHyphen/>
      </w:r>
      <w:r>
        <w:rPr>
          <w:rFonts w:hint="cs"/>
          <w:rtl/>
        </w:rPr>
        <w:t>ریزی انرژی</w:t>
      </w:r>
      <w:bookmarkEnd w:id="14"/>
    </w:p>
    <w:p w14:paraId="493F2DC0" w14:textId="077E0F43" w:rsidR="0029559C" w:rsidRPr="0029559C" w:rsidRDefault="00262069" w:rsidP="00141D82">
      <w:pPr>
        <w:pStyle w:val="a2"/>
      </w:pPr>
      <w:bookmarkStart w:id="15" w:name="_Toc506758257"/>
      <w:r w:rsidRPr="00262069">
        <w:rPr>
          <w:rtl/>
        </w:rPr>
        <w:t>طرح</w:t>
      </w:r>
      <w:r w:rsidRPr="00262069">
        <w:rPr>
          <w:rtl/>
        </w:rPr>
        <w:softHyphen/>
        <w:t>ریزی غیرمتمرکز- محلی- اجتماعی</w:t>
      </w:r>
      <w:bookmarkEnd w:id="6"/>
      <w:bookmarkEnd w:id="15"/>
    </w:p>
    <w:p w14:paraId="2D3D6B71" w14:textId="77777777" w:rsidR="007B2610" w:rsidRDefault="007B2610" w:rsidP="000878E0">
      <w:pPr>
        <w:jc w:val="both"/>
        <w:rPr>
          <w:rFonts w:cs="B Lotus"/>
          <w:rtl/>
        </w:rPr>
      </w:pPr>
    </w:p>
    <w:p w14:paraId="12E31BE9" w14:textId="1A9469EF" w:rsidR="003412A5" w:rsidRPr="00CE0871" w:rsidRDefault="00BB5C08" w:rsidP="007B2610">
      <w:pPr>
        <w:jc w:val="both"/>
        <w:rPr>
          <w:rFonts w:cs="B Lotus"/>
        </w:rPr>
      </w:pPr>
      <w:r w:rsidRPr="00262069">
        <w:rPr>
          <w:rFonts w:cs="B Lotus"/>
          <w:rtl/>
        </w:rPr>
        <w:t xml:space="preserve">هدف این تحقیق شناسایی اهداف </w:t>
      </w:r>
      <w:r>
        <w:rPr>
          <w:rFonts w:cs="B Lotus" w:hint="cs"/>
          <w:rtl/>
          <w:lang w:bidi="fa-IR"/>
        </w:rPr>
        <w:t>طرح</w:t>
      </w:r>
      <w:r>
        <w:rPr>
          <w:rFonts w:cs="B Lotus"/>
          <w:rtl/>
          <w:lang w:bidi="fa-IR"/>
        </w:rPr>
        <w:softHyphen/>
      </w:r>
      <w:r>
        <w:rPr>
          <w:rFonts w:cs="B Lotus" w:hint="cs"/>
          <w:rtl/>
          <w:lang w:bidi="fa-IR"/>
        </w:rPr>
        <w:t>ریزی انرژی</w:t>
      </w:r>
      <w:r w:rsidRPr="00262069">
        <w:rPr>
          <w:rFonts w:cs="B Lotus"/>
          <w:rtl/>
        </w:rPr>
        <w:t xml:space="preserve"> </w:t>
      </w:r>
      <w:r w:rsidRPr="00262069">
        <w:rPr>
          <w:rFonts w:cs="B Lotus" w:hint="cs"/>
          <w:rtl/>
        </w:rPr>
        <w:t xml:space="preserve">مربوط به زمینه محلی کشورهای در حال توسعه، همراه با ویژگی های عملیاتی نسبی آنها و ساختن آنها در روش های تصمیم گیری چند منظوره شفاف برای </w:t>
      </w:r>
      <w:r>
        <w:rPr>
          <w:rFonts w:cs="B Lotus" w:hint="cs"/>
          <w:rtl/>
        </w:rPr>
        <w:t>طرح</w:t>
      </w:r>
      <w:r>
        <w:rPr>
          <w:rFonts w:cs="B Lotus"/>
          <w:rtl/>
        </w:rPr>
        <w:softHyphen/>
      </w:r>
      <w:r>
        <w:rPr>
          <w:rFonts w:cs="B Lotus" w:hint="cs"/>
          <w:rtl/>
        </w:rPr>
        <w:t>ریزی انرژی</w:t>
      </w:r>
      <w:r w:rsidRPr="00262069">
        <w:rPr>
          <w:rFonts w:cs="B Lotus"/>
          <w:rtl/>
        </w:rPr>
        <w:t xml:space="preserve"> </w:t>
      </w:r>
      <w:r w:rsidRPr="00262069">
        <w:rPr>
          <w:rFonts w:cs="B Lotus" w:hint="cs"/>
          <w:rtl/>
        </w:rPr>
        <w:t>در سطح ملی است. کشورهای عضو جامعه اقتصادی غرب آفریقا (</w:t>
      </w:r>
      <w:r w:rsidRPr="00262069">
        <w:rPr>
          <w:rFonts w:cs="B Lotus"/>
        </w:rPr>
        <w:t>ECOWAS</w:t>
      </w:r>
      <w:r w:rsidRPr="00262069">
        <w:rPr>
          <w:rFonts w:cs="B Lotus"/>
          <w:rtl/>
        </w:rPr>
        <w:t xml:space="preserve">) به عنوان یک منطقه </w:t>
      </w:r>
      <w:r>
        <w:rPr>
          <w:rFonts w:cs="B Lotus" w:hint="cs"/>
          <w:rtl/>
        </w:rPr>
        <w:t>مطالعاتی</w:t>
      </w:r>
      <w:r w:rsidRPr="00262069">
        <w:rPr>
          <w:rFonts w:cs="B Lotus"/>
          <w:rtl/>
        </w:rPr>
        <w:t xml:space="preserve"> مورد استفاده قرار گرفتند.</w:t>
      </w:r>
      <w:r w:rsidRPr="00F20DE7">
        <w:rPr>
          <w:rtl/>
        </w:rPr>
        <w:t xml:space="preserve"> </w:t>
      </w:r>
      <w:r w:rsidRPr="00F20DE7">
        <w:rPr>
          <w:rFonts w:cs="B Lotus"/>
          <w:rtl/>
        </w:rPr>
        <w:t xml:space="preserve">دو مورد اهداف </w:t>
      </w:r>
      <w:r>
        <w:rPr>
          <w:rFonts w:cs="B Lotus" w:hint="cs"/>
          <w:rtl/>
        </w:rPr>
        <w:t>طرح</w:t>
      </w:r>
      <w:r>
        <w:rPr>
          <w:rFonts w:cs="B Lotus"/>
          <w:rtl/>
        </w:rPr>
        <w:softHyphen/>
      </w:r>
      <w:r>
        <w:rPr>
          <w:rFonts w:cs="B Lotus" w:hint="cs"/>
          <w:rtl/>
        </w:rPr>
        <w:t>ریزی انرژی</w:t>
      </w:r>
      <w:r w:rsidRPr="00F20DE7">
        <w:rPr>
          <w:rFonts w:cs="B Lotus"/>
          <w:rtl/>
        </w:rPr>
        <w:t xml:space="preserve"> اختصاص</w:t>
      </w:r>
      <w:r w:rsidRPr="00F20DE7">
        <w:rPr>
          <w:rFonts w:cs="B Lotus" w:hint="cs"/>
          <w:rtl/>
        </w:rPr>
        <w:t>ی</w:t>
      </w:r>
      <w:r w:rsidRPr="00F20DE7">
        <w:rPr>
          <w:rFonts w:cs="B Lotus"/>
          <w:rtl/>
        </w:rPr>
        <w:t xml:space="preserve"> به زم</w:t>
      </w:r>
      <w:r w:rsidRPr="00F20DE7">
        <w:rPr>
          <w:rFonts w:cs="B Lotus" w:hint="cs"/>
          <w:rtl/>
        </w:rPr>
        <w:t>ی</w:t>
      </w:r>
      <w:r w:rsidRPr="00F20DE7">
        <w:rPr>
          <w:rFonts w:cs="B Lotus" w:hint="eastAsia"/>
          <w:rtl/>
        </w:rPr>
        <w:t>نه</w:t>
      </w:r>
      <w:r w:rsidRPr="00F20DE7">
        <w:rPr>
          <w:rFonts w:cs="B Lotus"/>
          <w:rtl/>
        </w:rPr>
        <w:t xml:space="preserve"> محل</w:t>
      </w:r>
      <w:r w:rsidRPr="00F20DE7">
        <w:rPr>
          <w:rFonts w:cs="B Lotus" w:hint="cs"/>
          <w:rtl/>
        </w:rPr>
        <w:t>ی</w:t>
      </w:r>
      <w:r w:rsidRPr="00F20DE7">
        <w:rPr>
          <w:rFonts w:cs="B Lotus"/>
          <w:rtl/>
        </w:rPr>
        <w:t xml:space="preserve"> است که ممکن است بر اجرا</w:t>
      </w:r>
      <w:r w:rsidRPr="00F20DE7">
        <w:rPr>
          <w:rFonts w:cs="B Lotus" w:hint="cs"/>
          <w:rtl/>
        </w:rPr>
        <w:t>ی</w:t>
      </w:r>
      <w:r w:rsidRPr="00F20DE7">
        <w:rPr>
          <w:rFonts w:cs="B Lotus"/>
          <w:rtl/>
        </w:rPr>
        <w:t xml:space="preserve"> موفق</w:t>
      </w:r>
      <w:r w:rsidRPr="00F20DE7">
        <w:rPr>
          <w:rFonts w:cs="B Lotus" w:hint="cs"/>
          <w:rtl/>
        </w:rPr>
        <w:t>ی</w:t>
      </w:r>
      <w:r w:rsidRPr="00F20DE7">
        <w:rPr>
          <w:rFonts w:cs="B Lotus" w:hint="eastAsia"/>
          <w:rtl/>
        </w:rPr>
        <w:t>ت</w:t>
      </w:r>
      <w:r w:rsidRPr="00F20DE7">
        <w:rPr>
          <w:rFonts w:cs="B Lotus"/>
          <w:rtl/>
        </w:rPr>
        <w:t xml:space="preserve"> آم</w:t>
      </w:r>
      <w:r w:rsidRPr="00F20DE7">
        <w:rPr>
          <w:rFonts w:cs="B Lotus" w:hint="cs"/>
          <w:rtl/>
        </w:rPr>
        <w:t>ی</w:t>
      </w:r>
      <w:r w:rsidRPr="00F20DE7">
        <w:rPr>
          <w:rFonts w:cs="B Lotus" w:hint="eastAsia"/>
          <w:rtl/>
        </w:rPr>
        <w:t>ز</w:t>
      </w:r>
      <w:r w:rsidRPr="00F20DE7">
        <w:rPr>
          <w:rFonts w:cs="B Lotus"/>
          <w:rtl/>
        </w:rPr>
        <w:t xml:space="preserve"> </w:t>
      </w:r>
      <w:r>
        <w:rPr>
          <w:rFonts w:cs="B Lotus" w:hint="cs"/>
          <w:rtl/>
        </w:rPr>
        <w:t>طرح</w:t>
      </w:r>
      <w:r>
        <w:rPr>
          <w:rFonts w:cs="B Lotus"/>
          <w:rtl/>
        </w:rPr>
        <w:softHyphen/>
      </w:r>
      <w:r w:rsidRPr="00F20DE7">
        <w:rPr>
          <w:rFonts w:cs="B Lotus"/>
          <w:rtl/>
        </w:rPr>
        <w:t>ها</w:t>
      </w:r>
      <w:r w:rsidRPr="00F20DE7">
        <w:rPr>
          <w:rFonts w:cs="B Lotus" w:hint="cs"/>
          <w:rtl/>
        </w:rPr>
        <w:t>ی</w:t>
      </w:r>
      <w:r w:rsidRPr="00F20DE7">
        <w:rPr>
          <w:rFonts w:cs="B Lotus"/>
          <w:rtl/>
        </w:rPr>
        <w:t xml:space="preserve"> انرژ</w:t>
      </w:r>
      <w:r w:rsidRPr="00F20DE7">
        <w:rPr>
          <w:rFonts w:cs="B Lotus" w:hint="cs"/>
          <w:rtl/>
        </w:rPr>
        <w:t>ی</w:t>
      </w:r>
      <w:r w:rsidRPr="00F20DE7">
        <w:rPr>
          <w:rFonts w:cs="B Lotus"/>
          <w:rtl/>
        </w:rPr>
        <w:t xml:space="preserve"> در زم</w:t>
      </w:r>
      <w:r w:rsidRPr="00F20DE7">
        <w:rPr>
          <w:rFonts w:cs="B Lotus" w:hint="cs"/>
          <w:rtl/>
        </w:rPr>
        <w:t>ی</w:t>
      </w:r>
      <w:r w:rsidRPr="00F20DE7">
        <w:rPr>
          <w:rFonts w:cs="B Lotus" w:hint="eastAsia"/>
          <w:rtl/>
        </w:rPr>
        <w:t>نه</w:t>
      </w:r>
      <w:r w:rsidRPr="00F20DE7">
        <w:rPr>
          <w:rFonts w:cs="B Lotus"/>
          <w:rtl/>
        </w:rPr>
        <w:t xml:space="preserve"> </w:t>
      </w:r>
      <w:r w:rsidRPr="00F20DE7">
        <w:rPr>
          <w:rFonts w:cs="B Lotus"/>
        </w:rPr>
        <w:t>ECOWAS</w:t>
      </w:r>
      <w:r w:rsidRPr="00F20DE7">
        <w:rPr>
          <w:rFonts w:cs="B Lotus"/>
          <w:rtl/>
        </w:rPr>
        <w:t xml:space="preserve"> تأث</w:t>
      </w:r>
      <w:r w:rsidRPr="00F20DE7">
        <w:rPr>
          <w:rFonts w:cs="B Lotus" w:hint="cs"/>
          <w:rtl/>
        </w:rPr>
        <w:t>ی</w:t>
      </w:r>
      <w:r w:rsidRPr="00F20DE7">
        <w:rPr>
          <w:rFonts w:cs="B Lotus" w:hint="eastAsia"/>
          <w:rtl/>
        </w:rPr>
        <w:t>ر</w:t>
      </w:r>
      <w:r w:rsidRPr="00F20DE7">
        <w:rPr>
          <w:rFonts w:cs="B Lotus"/>
          <w:rtl/>
        </w:rPr>
        <w:t xml:space="preserve"> بگذارد. </w:t>
      </w:r>
      <w:r w:rsidRPr="008E5E40">
        <w:rPr>
          <w:rFonts w:cs="B Lotus"/>
          <w:rtl/>
        </w:rPr>
        <w:t>(1) به حداکثر رساندن نگهدار</w:t>
      </w:r>
      <w:r w:rsidRPr="008E5E40">
        <w:rPr>
          <w:rFonts w:cs="B Lotus" w:hint="cs"/>
          <w:rtl/>
        </w:rPr>
        <w:t>ی</w:t>
      </w:r>
      <w:r w:rsidRPr="008E5E40">
        <w:rPr>
          <w:rFonts w:cs="B Lotus"/>
          <w:rtl/>
        </w:rPr>
        <w:t xml:space="preserve"> از س</w:t>
      </w:r>
      <w:r w:rsidRPr="008E5E40">
        <w:rPr>
          <w:rFonts w:cs="B Lotus" w:hint="cs"/>
          <w:rtl/>
        </w:rPr>
        <w:t>ی</w:t>
      </w:r>
      <w:r w:rsidRPr="008E5E40">
        <w:rPr>
          <w:rFonts w:cs="B Lotus" w:hint="eastAsia"/>
          <w:rtl/>
        </w:rPr>
        <w:t>ستم</w:t>
      </w:r>
      <w:r w:rsidRPr="008E5E40">
        <w:rPr>
          <w:rFonts w:cs="B Lotus"/>
          <w:rtl/>
        </w:rPr>
        <w:t xml:space="preserve"> عرضه </w:t>
      </w:r>
      <w:r w:rsidRPr="008E5E40">
        <w:rPr>
          <w:rFonts w:cs="B Lotus"/>
        </w:rPr>
        <w:t>FE</w:t>
      </w:r>
      <w:r>
        <w:rPr>
          <w:rFonts w:cs="B Lotus" w:hint="cs"/>
          <w:rtl/>
          <w:lang w:bidi="fa-IR"/>
        </w:rPr>
        <w:t>(انرژی نهایی)</w:t>
      </w:r>
      <w:r w:rsidRPr="008E5E40">
        <w:rPr>
          <w:rFonts w:cs="B Lotus"/>
          <w:rtl/>
        </w:rPr>
        <w:t>، و (2) به حداکثر رساندن دسترس</w:t>
      </w:r>
      <w:r w:rsidRPr="008E5E40">
        <w:rPr>
          <w:rFonts w:cs="B Lotus" w:hint="cs"/>
          <w:rtl/>
        </w:rPr>
        <w:t>ی</w:t>
      </w:r>
      <w:r w:rsidRPr="008E5E40">
        <w:rPr>
          <w:rFonts w:cs="B Lotus"/>
          <w:rtl/>
        </w:rPr>
        <w:t xml:space="preserve"> به خدمات </w:t>
      </w:r>
      <w:r w:rsidRPr="008E5E40">
        <w:rPr>
          <w:rFonts w:cs="B Lotus"/>
        </w:rPr>
        <w:t>FE</w:t>
      </w:r>
      <w:r w:rsidRPr="008E5E40">
        <w:rPr>
          <w:rFonts w:cs="B Lotus"/>
          <w:rtl/>
        </w:rPr>
        <w:t xml:space="preserve"> (انرژ</w:t>
      </w:r>
      <w:r w:rsidRPr="008E5E40">
        <w:rPr>
          <w:rFonts w:cs="B Lotus" w:hint="cs"/>
          <w:rtl/>
        </w:rPr>
        <w:t>ی</w:t>
      </w:r>
      <w:r>
        <w:rPr>
          <w:rFonts w:cs="B Lotus"/>
          <w:rtl/>
        </w:rPr>
        <w:t xml:space="preserve"> مدرن)</w:t>
      </w:r>
      <w:r w:rsidRPr="00262069">
        <w:rPr>
          <w:rFonts w:cs="B Lotus"/>
          <w:rtl/>
        </w:rPr>
        <w:fldChar w:fldCharType="begin" w:fldLock="1"/>
      </w:r>
      <w:r>
        <w:rPr>
          <w:rFonts w:cs="B Lotus"/>
        </w:rPr>
        <w:instrText>ADDIN CSL_CITATION { "citationItems" : [ { "id" : "ITEM-1", "itemData" : { "author" : [ { "dropping-particle" : "", "family" : "Lee", "given" : "Nathan Coenen", "non-dropping-particle" : "", "parse-names" : false, "suffix" : "" } ], "id" : "ITEM-1", "issue" : "August", "issued" : { "date-parts" : [ [ "2016" ] ] }, "title" : "Decision support methodology for national energy planning in developing countries: An implementation focused approach", "type" : "article-journal" }, "uris" : [ "http://www.mendeley.com/documents/?uuid=54869974-0683-4156-b763-cc90825d2ff9" ] } ], "mendeley" : { "formattedCitation" : "(Lee, 2016)", "plainTextFormattedCitation" : "(Lee, 2016)", "previouslyFormattedCitation" : "(Lee, 2016)" }, "properties" : {  }, "schema" : "https://github.com/citation-style-language/schema/raw/master/csl-citation.json" }</w:instrText>
      </w:r>
      <w:r w:rsidRPr="00262069">
        <w:rPr>
          <w:rFonts w:cs="B Lotus"/>
          <w:rtl/>
        </w:rPr>
        <w:fldChar w:fldCharType="separate"/>
      </w:r>
      <w:r w:rsidRPr="00BB5C08">
        <w:rPr>
          <w:rFonts w:cs="B Lotus"/>
          <w:noProof/>
        </w:rPr>
        <w:t>(Lee, 2016)</w:t>
      </w:r>
      <w:r w:rsidRPr="00262069">
        <w:rPr>
          <w:rFonts w:cs="B Lotus"/>
          <w:rtl/>
        </w:rPr>
        <w:fldChar w:fldCharType="end"/>
      </w:r>
      <w:r w:rsidRPr="00262069">
        <w:rPr>
          <w:rFonts w:cs="B Lotus"/>
          <w:rtl/>
        </w:rPr>
        <w:t>.</w:t>
      </w:r>
      <w:r>
        <w:rPr>
          <w:rFonts w:cs="B Lotus" w:hint="cs"/>
          <w:rtl/>
          <w:lang w:bidi="fa-IR"/>
        </w:rPr>
        <w:t xml:space="preserve"> </w:t>
      </w:r>
      <w:r w:rsidR="007B2610">
        <w:rPr>
          <w:rFonts w:cs="B Lotus" w:hint="cs"/>
          <w:rtl/>
        </w:rPr>
        <w:t xml:space="preserve">چاکرابارتی </w:t>
      </w:r>
      <w:r w:rsidR="007B2610">
        <w:rPr>
          <w:rFonts w:cs="B Lotus"/>
          <w:rtl/>
        </w:rPr>
        <w:t>تلاش</w:t>
      </w:r>
      <w:r w:rsidR="007B2610">
        <w:rPr>
          <w:rFonts w:cs="B Lotus" w:hint="cs"/>
          <w:rtl/>
        </w:rPr>
        <w:t xml:space="preserve"> کرده</w:t>
      </w:r>
      <w:r w:rsidR="007B2610">
        <w:rPr>
          <w:rFonts w:cs="B Lotus"/>
          <w:rtl/>
        </w:rPr>
        <w:softHyphen/>
      </w:r>
      <w:r w:rsidR="007B2610">
        <w:rPr>
          <w:rFonts w:cs="B Lotus" w:hint="cs"/>
          <w:rtl/>
        </w:rPr>
        <w:t>است</w:t>
      </w:r>
      <w:r w:rsidR="007B2610" w:rsidRPr="00262069">
        <w:rPr>
          <w:rFonts w:cs="B Lotus"/>
          <w:rtl/>
        </w:rPr>
        <w:t xml:space="preserve"> تا از یک دیدگاه اجتماعی-اقتصادی و زیست محیطی گسترده ای امکان استفاده از سیستم فتوولتائیک خورشیدی (</w:t>
      </w:r>
      <w:r w:rsidR="007B2610" w:rsidRPr="00262069">
        <w:rPr>
          <w:rFonts w:cs="B Lotus"/>
        </w:rPr>
        <w:t>GEF</w:t>
      </w:r>
      <w:r w:rsidR="007B2610" w:rsidRPr="00262069">
        <w:rPr>
          <w:rFonts w:cs="B Lotus"/>
          <w:rtl/>
        </w:rPr>
        <w:t>) به عنوان منبع انرژی در مقایسه با منبع متعارف در یک جزیره دور افتاده، مورد بررسی قرار دهد. این مطالعه بر اساس یک نظرسنجی نمونه ای انجام شده در جزیره "</w:t>
      </w:r>
      <w:r w:rsidR="007B2610" w:rsidRPr="00262069">
        <w:rPr>
          <w:rFonts w:cs="B Lotus"/>
        </w:rPr>
        <w:t>Sagar Dweep</w:t>
      </w:r>
      <w:r w:rsidR="007B2610" w:rsidRPr="00262069">
        <w:rPr>
          <w:rFonts w:cs="B Lotus"/>
          <w:rtl/>
        </w:rPr>
        <w:t xml:space="preserve">" در غرب بنگال هند نشان </w:t>
      </w:r>
      <w:r w:rsidR="007B2610">
        <w:rPr>
          <w:rFonts w:cs="B Lotus" w:hint="cs"/>
          <w:rtl/>
        </w:rPr>
        <w:t>داده</w:t>
      </w:r>
      <w:r w:rsidR="007B2610">
        <w:rPr>
          <w:rFonts w:cs="B Lotus"/>
          <w:rtl/>
        </w:rPr>
        <w:softHyphen/>
      </w:r>
      <w:r w:rsidR="007B2610">
        <w:rPr>
          <w:rFonts w:cs="B Lotus" w:hint="cs"/>
          <w:rtl/>
        </w:rPr>
        <w:t>است</w:t>
      </w:r>
      <w:r w:rsidR="007B2610" w:rsidRPr="00262069">
        <w:rPr>
          <w:rFonts w:cs="B Lotus"/>
          <w:rtl/>
        </w:rPr>
        <w:t xml:space="preserve"> که در زمان کوتاهی از زمان چهار سال بهبود قابل ملاحظه و تاثیر قابل توجهی بر آموزش</w:t>
      </w:r>
      <w:r w:rsidR="007B2610">
        <w:rPr>
          <w:rFonts w:cs="B Lotus" w:hint="cs"/>
          <w:rtl/>
        </w:rPr>
        <w:t xml:space="preserve"> و</w:t>
      </w:r>
      <w:r w:rsidR="007B2610" w:rsidRPr="00262069">
        <w:rPr>
          <w:rFonts w:cs="B Lotus"/>
          <w:rtl/>
        </w:rPr>
        <w:t xml:space="preserve"> تجارت داشته است ، سرگرمی، بهداشت و غیره به عنوان یک نت</w:t>
      </w:r>
      <w:r w:rsidR="007B2610">
        <w:rPr>
          <w:rFonts w:cs="B Lotus"/>
          <w:rtl/>
        </w:rPr>
        <w:t>یجه از عرضه قدرت از نیروگاه های</w:t>
      </w:r>
      <w:r w:rsidR="007B2610">
        <w:rPr>
          <w:rFonts w:cs="B Lotus" w:hint="cs"/>
          <w:rtl/>
        </w:rPr>
        <w:t xml:space="preserve"> </w:t>
      </w:r>
      <w:r w:rsidR="007B2610" w:rsidRPr="00262069">
        <w:rPr>
          <w:rFonts w:cs="B Lotus"/>
        </w:rPr>
        <w:t>SPV</w:t>
      </w:r>
      <w:r w:rsidR="007B2610">
        <w:rPr>
          <w:rFonts w:cs="B Lotus" w:hint="cs"/>
          <w:rtl/>
        </w:rPr>
        <w:t xml:space="preserve"> است</w:t>
      </w:r>
      <w:r w:rsidR="007B2610" w:rsidRPr="00262069">
        <w:rPr>
          <w:rFonts w:cs="B Lotus"/>
          <w:rtl/>
        </w:rPr>
        <w:t xml:space="preserve"> سطح بهره وری برخی از فعالیت های کشاورزی و همچنین مشارکت زنان در فعالیت های مختلف اقتصادی (در شب) به غیر از کارهای خانگی نشانه های مشخصی از بهبود است. سیستم </w:t>
      </w:r>
      <w:r w:rsidR="007B2610" w:rsidRPr="00262069">
        <w:rPr>
          <w:rFonts w:cs="B Lotus"/>
        </w:rPr>
        <w:t>SPV</w:t>
      </w:r>
      <w:r w:rsidR="007B2610" w:rsidRPr="00262069">
        <w:rPr>
          <w:rFonts w:cs="B Lotus"/>
          <w:rtl/>
        </w:rPr>
        <w:t xml:space="preserve"> </w:t>
      </w:r>
      <w:r w:rsidR="007B2610" w:rsidRPr="00262069">
        <w:rPr>
          <w:rFonts w:cs="B Lotus" w:hint="cs"/>
          <w:rtl/>
        </w:rPr>
        <w:t xml:space="preserve">نیز با توجه به اثرات زیست محیطی آن، از دیگر سیستم های معمولی برتر است. به طور کلی، به نظر میرسد که سیستم </w:t>
      </w:r>
      <w:r w:rsidR="007B2610" w:rsidRPr="00262069">
        <w:rPr>
          <w:rFonts w:cs="B Lotus"/>
        </w:rPr>
        <w:t>SPV</w:t>
      </w:r>
      <w:r w:rsidR="007B2610" w:rsidRPr="00262069">
        <w:rPr>
          <w:rFonts w:cs="B Lotus"/>
          <w:rtl/>
        </w:rPr>
        <w:t xml:space="preserve"> </w:t>
      </w:r>
      <w:r w:rsidR="007B2610" w:rsidRPr="00262069">
        <w:rPr>
          <w:rFonts w:cs="B Lotus" w:hint="cs"/>
          <w:rtl/>
        </w:rPr>
        <w:t>محلی نصب شده، به رغم موقعیت فعلی نامطلوب فعلی نسبت به هزینه مستقیم تولید، یک مورد قوی وجود دارد</w:t>
      </w:r>
      <w:r w:rsidR="007B2610" w:rsidRPr="00262069">
        <w:rPr>
          <w:rFonts w:cs="B Lotus"/>
          <w:rtl/>
        </w:rPr>
        <w:fldChar w:fldCharType="begin" w:fldLock="1"/>
      </w:r>
      <w:r>
        <w:rPr>
          <w:rFonts w:cs="B Lotus"/>
        </w:rPr>
        <w:instrText>ADDIN CSL_CITATION { "citationItems" : [ { "id" : "ITEM-1", "itemData" : { "abstract" : "In the programme of total electrification, centralized supply of power generated by conventional methods using exhaustible resources is proving to be uneconomic and, more importantly, unmanageable so far as supply to rural areas, particularly remote places, are concerned. On the other hand, the decentralized approach based on supply of power produced with renewable energy resources available locally is, for various reasons, gradually being recognized as a viable alternative for such remote places. The present paper attempts to examine, from a broad-based socio-economic and environmental point of view, the feasibility of decentralized solar photovoltaic (SPV) system as a source of power compared to that from conventional sources in a remotely located island. The study, based on a sample survey, conducted in an island called 'Sagar Dweep' in West Bengal, India, shows that within a short spell of time of four years, there have been noticeable improvements and significant impact on education, trade and commerce, entertainment, health etc. as a result of supply of power from SPV power plants. Productivity level of some agricultural activities as well as women's participation in different economic activities (at night) other than household work have shown definite signs of betterment. The SPV system is also superior to other conventional systems on consideration of its environmental effects. Thus, on the whole, there seems to be a strong case for the locally installed SPV system in spite of its current unfavourable position in respect of the direct cost of production. r", "author" : [ { "dropping-particle" : "", "family" : "Chakrabarti", "given" : "Snigdha", "non-dropping-particle" : "", "parse-names" : false, "suffix" : "" }, { "dropping-particle" : "", "family" : "Chakrabarti", "given" : "Subhendu", "non-dropping-particle" : "", "parse-names" : false, "suffix" : "" } ], "container-title" : "Energy Policy", "id" : "ITEM-1", "issued" : { "date-parts" : [ [ "2002" ] ] }, "page" : "33-42", "title" : "Rural electrification programme with solar energy in remote region\u2013a case study in an island", "type" : "article-journal", "volume" : "30" }, "uris" : [ "http://www.mendeley.com/documents/?uuid=39fdc85d-6518-3622-b4c5-d212920b0917" ] } ], "mendeley" : { "formattedCitation" : "(Chakrabarti &amp; Chakrabarti, 2002)", "plainTextFormattedCitation" : "(Chakrabarti &amp; Chakrabarti, 2002)", "previouslyFormattedCitation" : "(Chakrabarti &amp; Chakrabarti, 2002)" }, "properties" : {  }, "schema" : "https://github.com/citation-style-language/schema/raw/master/csl-citation.json" }</w:instrText>
      </w:r>
      <w:r w:rsidR="007B2610" w:rsidRPr="00262069">
        <w:rPr>
          <w:rFonts w:cs="B Lotus"/>
          <w:rtl/>
        </w:rPr>
        <w:fldChar w:fldCharType="separate"/>
      </w:r>
      <w:r w:rsidRPr="00BB5C08">
        <w:rPr>
          <w:rFonts w:cs="B Lotus"/>
          <w:noProof/>
        </w:rPr>
        <w:t>(Chakrabarti &amp; Chakrabarti, 2002)</w:t>
      </w:r>
      <w:r w:rsidR="007B2610" w:rsidRPr="00262069">
        <w:rPr>
          <w:rFonts w:cs="B Lotus"/>
          <w:rtl/>
        </w:rPr>
        <w:fldChar w:fldCharType="end"/>
      </w:r>
      <w:r w:rsidR="007B2610" w:rsidRPr="00262069">
        <w:rPr>
          <w:rFonts w:cs="B Lotus"/>
          <w:rtl/>
        </w:rPr>
        <w:t>.</w:t>
      </w:r>
      <w:r w:rsidR="007B2610">
        <w:rPr>
          <w:rFonts w:cs="B Lotus" w:hint="cs"/>
          <w:rtl/>
        </w:rPr>
        <w:t xml:space="preserve"> </w:t>
      </w:r>
      <w:r w:rsidR="00244EF5">
        <w:rPr>
          <w:rFonts w:cs="B Lotus" w:hint="cs"/>
          <w:rtl/>
        </w:rPr>
        <w:t xml:space="preserve">هیرمٍث و همکارانش </w:t>
      </w:r>
      <w:r w:rsidR="0029559C">
        <w:rPr>
          <w:rFonts w:cs="B Lotus" w:hint="cs"/>
          <w:rtl/>
        </w:rPr>
        <w:t>ر</w:t>
      </w:r>
      <w:r w:rsidR="00262069" w:rsidRPr="00262069">
        <w:rPr>
          <w:rFonts w:cs="B Lotus"/>
          <w:rtl/>
        </w:rPr>
        <w:t xml:space="preserve">وش پیشنهادی </w:t>
      </w:r>
      <w:r w:rsidR="00262069" w:rsidRPr="00262069">
        <w:rPr>
          <w:rFonts w:cs="B Lotus"/>
        </w:rPr>
        <w:t>DEP</w:t>
      </w:r>
      <w:r w:rsidR="00262069" w:rsidRPr="00262069">
        <w:rPr>
          <w:rFonts w:cs="B Lotus"/>
          <w:rtl/>
        </w:rPr>
        <w:t xml:space="preserve"> را ارائه می دهند. این پیاده سازی از طریق مطالعه موردی انجام شده در یک روستای به نام </w:t>
      </w:r>
      <w:r w:rsidR="00262069" w:rsidRPr="00262069">
        <w:rPr>
          <w:rFonts w:cs="B Lotus"/>
        </w:rPr>
        <w:t>Ungra</w:t>
      </w:r>
      <w:r w:rsidR="00262069" w:rsidRPr="00262069">
        <w:rPr>
          <w:rFonts w:cs="B Lotus"/>
          <w:rtl/>
        </w:rPr>
        <w:t xml:space="preserve"> در منطقه </w:t>
      </w:r>
      <w:r w:rsidR="00262069" w:rsidRPr="00262069">
        <w:rPr>
          <w:rFonts w:cs="B Lotus"/>
        </w:rPr>
        <w:t>Tumkur</w:t>
      </w:r>
      <w:r w:rsidR="00262069" w:rsidRPr="00262069">
        <w:rPr>
          <w:rFonts w:cs="B Lotus"/>
          <w:rtl/>
        </w:rPr>
        <w:t xml:space="preserve"> از ایالت کارناتاکا در هند نشان داده شده است. از طریق </w:t>
      </w:r>
      <w:r w:rsidR="00262069" w:rsidRPr="00262069">
        <w:rPr>
          <w:rFonts w:cs="B Lotus"/>
        </w:rPr>
        <w:t>DEP</w:t>
      </w:r>
      <w:r w:rsidR="00262069" w:rsidRPr="00262069">
        <w:rPr>
          <w:rFonts w:cs="B Lotus"/>
          <w:rtl/>
        </w:rPr>
        <w:t xml:space="preserve"> تقاضای انرژی در سال 2020 برای روستای </w:t>
      </w:r>
      <w:r w:rsidR="00262069" w:rsidRPr="00262069">
        <w:rPr>
          <w:rFonts w:cs="B Lotus"/>
        </w:rPr>
        <w:t>Ungra</w:t>
      </w:r>
      <w:r w:rsidR="00262069" w:rsidRPr="00262069">
        <w:rPr>
          <w:rFonts w:cs="B Lotus"/>
          <w:rtl/>
        </w:rPr>
        <w:t xml:space="preserve"> ارائه شده است. </w:t>
      </w:r>
      <w:r w:rsidR="00262069" w:rsidRPr="00262069">
        <w:rPr>
          <w:rFonts w:cs="B Lotus" w:hint="cs"/>
          <w:rtl/>
        </w:rPr>
        <w:t>بیوانرژی دارای مزایای متعددی نسبت به سایر انرژی های</w:t>
      </w:r>
      <w:r w:rsidR="00C25086">
        <w:rPr>
          <w:rFonts w:cs="B Lotus" w:hint="cs"/>
          <w:rtl/>
        </w:rPr>
        <w:t xml:space="preserve"> تجدید پذیر است</w:t>
      </w:r>
      <w:r w:rsidR="0029559C" w:rsidRPr="00262069">
        <w:rPr>
          <w:rFonts w:cs="B Lotus"/>
          <w:rtl/>
        </w:rPr>
        <w:fldChar w:fldCharType="begin" w:fldLock="1"/>
      </w:r>
      <w:r>
        <w:rPr>
          <w:rFonts w:cs="B Lotus"/>
        </w:rPr>
        <w:instrText>ADDIN CSL_CITATION { "citationItems" : [ { "id" : "ITEM-1", "itemData" : { "DOI" : "10.1063/1.3167282", "ISBN" : "19417012", "ISSN" : "19417012", "author" : [ { "dropping-particle" : "", "family" : "Hiremath", "given" : "R. B.", "non-dropping-particle" : "", "parse-names" : false, "suffix" : "" }, { "dropping-particle" : "", "family" : "Kumar", "given" : "Bimlesh", "non-dropping-particle" : "", "parse-names" : false, "suffix" : "" }, { "dropping-particle" : "", "family" : "Deepak", "given" : "P.",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"Journal of Renewable and Sustainable Energy", "id" : "ITEM-1", "issue" : "4", "issued" : { "date-parts" : [ [ "2009" ] ] }, "page" : "043103", "title" : "Decentralized energy planning through a case study of a typical village in India", "type" : "article-journal", "volume" : "1" }, "uris" : [ "http://www.mendeley.com/documents/?uuid=a1a403b2-0e57-493f-aaff-415a35e9a293" ] } ], "mendeley" : { "formattedCitation" : "(R. B. Hiremath, Kumar, Deepak, et al., 2009)", "plainTextFormattedCitation" : "(R. B. Hiremath, Kumar, Deepak, et al., 2009)", "previouslyFormattedCitation" : "(R. B. Hiremath, Kumar, Deepak, et al., 2009)" }, "properties" : {  }, "schema" : "https://github.com/citation-style-language/schema/raw/master/csl-citation.json" }</w:instrText>
      </w:r>
      <w:r w:rsidR="0029559C" w:rsidRPr="00262069">
        <w:rPr>
          <w:rFonts w:cs="B Lotus"/>
          <w:rtl/>
        </w:rPr>
        <w:fldChar w:fldCharType="separate"/>
      </w:r>
      <w:r w:rsidRPr="00BB5C08">
        <w:rPr>
          <w:rFonts w:cs="B Lotus"/>
          <w:noProof/>
        </w:rPr>
        <w:t>(R. B. Hiremath, Kumar, Deepak, et al., 2009)</w:t>
      </w:r>
      <w:r w:rsidR="0029559C" w:rsidRPr="00262069">
        <w:rPr>
          <w:rFonts w:cs="B Lotus"/>
          <w:rtl/>
        </w:rPr>
        <w:fldChar w:fldCharType="end"/>
      </w:r>
      <w:r w:rsidR="00C25086">
        <w:rPr>
          <w:rFonts w:cs="B Lotus" w:hint="cs"/>
          <w:rtl/>
        </w:rPr>
        <w:t>.</w:t>
      </w:r>
      <w:r w:rsidR="00CE0871">
        <w:rPr>
          <w:rFonts w:cs="B Lotus" w:hint="cs"/>
          <w:rtl/>
        </w:rPr>
        <w:t xml:space="preserve"> </w:t>
      </w:r>
      <w:r w:rsidR="00262069" w:rsidRPr="00262069">
        <w:rPr>
          <w:rFonts w:cs="B Lotus"/>
          <w:rtl/>
        </w:rPr>
        <w:t>بر اساس بررسی های</w:t>
      </w:r>
      <w:r w:rsidR="00244EF5">
        <w:rPr>
          <w:rFonts w:cs="B Lotus" w:hint="cs"/>
          <w:rtl/>
        </w:rPr>
        <w:t xml:space="preserve"> </w:t>
      </w:r>
      <w:r w:rsidR="00244EF5">
        <w:rPr>
          <w:rFonts w:cs="B Lotus" w:hint="cs"/>
          <w:rtl/>
        </w:rPr>
        <w:lastRenderedPageBreak/>
        <w:t>اسپرلینگ و همکارانش</w:t>
      </w:r>
      <w:r w:rsidR="00F5752F">
        <w:rPr>
          <w:rFonts w:cs="B Lotus"/>
          <w:rtl/>
        </w:rPr>
        <w:t xml:space="preserve"> از 11 </w:t>
      </w:r>
      <w:r w:rsidR="00F5752F">
        <w:rPr>
          <w:rFonts w:cs="B Lotus" w:hint="cs"/>
          <w:rtl/>
        </w:rPr>
        <w:t>طرح</w:t>
      </w:r>
      <w:r w:rsidR="00262069" w:rsidRPr="00262069">
        <w:rPr>
          <w:rFonts w:cs="B Lotus"/>
          <w:rtl/>
        </w:rPr>
        <w:t xml:space="preserve"> انرژی شهری، به بررسی</w:t>
      </w:r>
      <w:r w:rsidR="000B21CB">
        <w:rPr>
          <w:rFonts w:cs="B Lotus" w:hint="cs"/>
          <w:rtl/>
          <w:lang w:bidi="fa-IR"/>
        </w:rPr>
        <w:t xml:space="preserve"> میزان مطابقت طرح</w:t>
      </w:r>
      <w:r w:rsidR="00262069" w:rsidRPr="00262069">
        <w:rPr>
          <w:rFonts w:cs="B Lotus"/>
          <w:rtl/>
        </w:rPr>
        <w:t xml:space="preserve">ریزی انرژی شهری </w:t>
      </w:r>
      <w:r w:rsidR="000B21CB">
        <w:rPr>
          <w:rFonts w:cs="B Lotus" w:hint="cs"/>
          <w:rtl/>
        </w:rPr>
        <w:t>با</w:t>
      </w:r>
      <w:r w:rsidR="00262069" w:rsidRPr="00262069">
        <w:rPr>
          <w:rFonts w:cs="B Lotus"/>
          <w:rtl/>
        </w:rPr>
        <w:t xml:space="preserve"> </w:t>
      </w:r>
      <w:r w:rsidR="00262069" w:rsidRPr="00262069">
        <w:rPr>
          <w:rFonts w:cs="B Lotus" w:hint="cs"/>
          <w:rtl/>
        </w:rPr>
        <w:t>استراتژی</w:t>
      </w:r>
      <w:r w:rsidR="00262069" w:rsidRPr="00262069">
        <w:rPr>
          <w:rFonts w:cs="B Lotus"/>
          <w:rtl/>
        </w:rPr>
        <w:t xml:space="preserve"> </w:t>
      </w:r>
      <w:r w:rsidR="00262069" w:rsidRPr="00262069">
        <w:rPr>
          <w:rFonts w:cs="B Lotus" w:hint="cs"/>
          <w:rtl/>
        </w:rPr>
        <w:t>ملی</w:t>
      </w:r>
      <w:r w:rsidR="00262069" w:rsidRPr="00262069">
        <w:rPr>
          <w:rFonts w:cs="B Lotus"/>
          <w:rtl/>
        </w:rPr>
        <w:t xml:space="preserve"> </w:t>
      </w:r>
      <w:r w:rsidR="00262069" w:rsidRPr="00262069">
        <w:rPr>
          <w:rFonts w:cs="B Lotus" w:hint="cs"/>
          <w:rtl/>
        </w:rPr>
        <w:t>انرژی</w:t>
      </w:r>
      <w:r w:rsidR="00262069" w:rsidRPr="00262069">
        <w:rPr>
          <w:rFonts w:cs="B Lotus"/>
          <w:rtl/>
        </w:rPr>
        <w:t xml:space="preserve"> </w:t>
      </w:r>
      <w:r w:rsidR="000B21CB" w:rsidRPr="00262069">
        <w:rPr>
          <w:rFonts w:cs="B Lotus"/>
          <w:rtl/>
        </w:rPr>
        <w:t>100</w:t>
      </w:r>
      <w:r w:rsidR="000B21CB" w:rsidRPr="00262069">
        <w:rPr>
          <w:rFonts w:cs="Times New Roman" w:hint="cs"/>
          <w:rtl/>
        </w:rPr>
        <w:t>٪</w:t>
      </w:r>
      <w:r w:rsidR="000B21CB" w:rsidRPr="00262069">
        <w:rPr>
          <w:rFonts w:cs="B Lotus"/>
          <w:rtl/>
        </w:rPr>
        <w:t xml:space="preserve"> </w:t>
      </w:r>
      <w:r w:rsidR="00262069" w:rsidRPr="00262069">
        <w:rPr>
          <w:rFonts w:cs="B Lotus" w:hint="cs"/>
          <w:rtl/>
        </w:rPr>
        <w:t>تجدید</w:t>
      </w:r>
      <w:r w:rsidR="00244EF5">
        <w:rPr>
          <w:rFonts w:cs="B Lotus" w:hint="cs"/>
          <w:rtl/>
        </w:rPr>
        <w:t xml:space="preserve"> پذیر</w:t>
      </w:r>
      <w:r w:rsidR="000B21CB">
        <w:rPr>
          <w:rFonts w:cs="B Lotus" w:hint="cs"/>
          <w:rtl/>
        </w:rPr>
        <w:t xml:space="preserve"> می</w:t>
      </w:r>
      <w:r w:rsidR="000B21CB">
        <w:rPr>
          <w:rFonts w:cs="B Lotus"/>
          <w:rtl/>
        </w:rPr>
        <w:softHyphen/>
      </w:r>
      <w:r w:rsidR="000B21CB">
        <w:rPr>
          <w:rFonts w:cs="B Lotus" w:hint="cs"/>
          <w:rtl/>
        </w:rPr>
        <w:t>پردازند</w:t>
      </w:r>
      <w:r w:rsidR="00702F4E">
        <w:rPr>
          <w:rFonts w:cs="B Lotus" w:hint="cs"/>
          <w:rtl/>
        </w:rPr>
        <w:t>.</w:t>
      </w:r>
      <w:r w:rsidR="00262069" w:rsidRPr="00262069">
        <w:rPr>
          <w:rFonts w:cs="B Lotus"/>
          <w:rtl/>
        </w:rPr>
        <w:t xml:space="preserve"> </w:t>
      </w:r>
      <w:r w:rsidR="00262069" w:rsidRPr="00262069">
        <w:rPr>
          <w:rFonts w:cs="B Lotus" w:hint="cs"/>
          <w:rtl/>
        </w:rPr>
        <w:t>بررسی</w:t>
      </w:r>
      <w:r w:rsidR="00262069" w:rsidRPr="00262069">
        <w:rPr>
          <w:rFonts w:cs="B Lotus"/>
          <w:rtl/>
        </w:rPr>
        <w:t xml:space="preserve"> 11 </w:t>
      </w:r>
      <w:r w:rsidR="00702F4E">
        <w:rPr>
          <w:rFonts w:cs="B Lotus" w:hint="cs"/>
          <w:rtl/>
        </w:rPr>
        <w:t>طرح</w:t>
      </w:r>
      <w:r w:rsidR="00262069" w:rsidRPr="00262069">
        <w:rPr>
          <w:rFonts w:cs="B Lotus"/>
          <w:rtl/>
        </w:rPr>
        <w:t xml:space="preserve"> </w:t>
      </w:r>
      <w:r w:rsidR="00262069" w:rsidRPr="00262069">
        <w:rPr>
          <w:rFonts w:cs="B Lotus" w:hint="cs"/>
          <w:rtl/>
        </w:rPr>
        <w:t>انرژی</w:t>
      </w:r>
      <w:r w:rsidR="00262069" w:rsidRPr="00262069">
        <w:rPr>
          <w:rFonts w:cs="B Lotus"/>
          <w:rtl/>
        </w:rPr>
        <w:t xml:space="preserve"> </w:t>
      </w:r>
      <w:r w:rsidR="00262069" w:rsidRPr="00262069">
        <w:rPr>
          <w:rFonts w:cs="B Lotus" w:hint="cs"/>
          <w:rtl/>
        </w:rPr>
        <w:t>شهری</w:t>
      </w:r>
      <w:r w:rsidR="00262069" w:rsidRPr="00262069">
        <w:rPr>
          <w:rFonts w:cs="B Lotus"/>
          <w:rtl/>
        </w:rPr>
        <w:t xml:space="preserve"> </w:t>
      </w:r>
      <w:r w:rsidR="00262069" w:rsidRPr="00262069">
        <w:rPr>
          <w:rFonts w:cs="B Lotus" w:hint="cs"/>
          <w:rtl/>
        </w:rPr>
        <w:t>نشان</w:t>
      </w:r>
      <w:r w:rsidR="00262069" w:rsidRPr="00262069">
        <w:rPr>
          <w:rFonts w:cs="B Lotus"/>
          <w:rtl/>
        </w:rPr>
        <w:t xml:space="preserve"> </w:t>
      </w:r>
      <w:r w:rsidR="00262069" w:rsidRPr="00262069">
        <w:rPr>
          <w:rFonts w:cs="B Lotus" w:hint="cs"/>
          <w:rtl/>
        </w:rPr>
        <w:t>می</w:t>
      </w:r>
      <w:r w:rsidR="00262069" w:rsidRPr="00262069">
        <w:rPr>
          <w:rFonts w:cs="B Lotus"/>
          <w:rtl/>
        </w:rPr>
        <w:t xml:space="preserve"> </w:t>
      </w:r>
      <w:r w:rsidR="00262069" w:rsidRPr="00262069">
        <w:rPr>
          <w:rFonts w:cs="B Lotus" w:hint="cs"/>
          <w:rtl/>
        </w:rPr>
        <w:t>دهد</w:t>
      </w:r>
      <w:r w:rsidR="00262069" w:rsidRPr="00262069">
        <w:rPr>
          <w:rFonts w:cs="B Lotus"/>
          <w:rtl/>
        </w:rPr>
        <w:t xml:space="preserve"> </w:t>
      </w:r>
      <w:r w:rsidR="00262069" w:rsidRPr="00262069">
        <w:rPr>
          <w:rFonts w:cs="B Lotus" w:hint="cs"/>
          <w:rtl/>
        </w:rPr>
        <w:t>که</w:t>
      </w:r>
      <w:r w:rsidR="00262069" w:rsidRPr="00262069">
        <w:rPr>
          <w:rFonts w:cs="B Lotus"/>
          <w:rtl/>
        </w:rPr>
        <w:t xml:space="preserve"> </w:t>
      </w:r>
      <w:r w:rsidR="00262069" w:rsidRPr="00262069">
        <w:rPr>
          <w:rFonts w:cs="B Lotus" w:hint="cs"/>
          <w:rtl/>
        </w:rPr>
        <w:t>در</w:t>
      </w:r>
      <w:r w:rsidR="00262069" w:rsidRPr="00262069">
        <w:rPr>
          <w:rFonts w:cs="B Lotus"/>
          <w:rtl/>
        </w:rPr>
        <w:t xml:space="preserve"> </w:t>
      </w:r>
      <w:r w:rsidR="00262069" w:rsidRPr="00262069">
        <w:rPr>
          <w:rFonts w:cs="B Lotus" w:hint="cs"/>
          <w:rtl/>
        </w:rPr>
        <w:t>حالی</w:t>
      </w:r>
      <w:r w:rsidR="00262069" w:rsidRPr="00262069">
        <w:rPr>
          <w:rFonts w:cs="B Lotus"/>
          <w:rtl/>
        </w:rPr>
        <w:t xml:space="preserve"> </w:t>
      </w:r>
      <w:r w:rsidR="00262069" w:rsidRPr="00262069">
        <w:rPr>
          <w:rFonts w:cs="B Lotus" w:hint="cs"/>
          <w:rtl/>
        </w:rPr>
        <w:t>که</w:t>
      </w:r>
      <w:r w:rsidR="00262069" w:rsidRPr="00262069">
        <w:rPr>
          <w:rFonts w:cs="B Lotus"/>
          <w:rtl/>
        </w:rPr>
        <w:t xml:space="preserve"> </w:t>
      </w:r>
      <w:r w:rsidR="00262069" w:rsidRPr="00262069">
        <w:rPr>
          <w:rFonts w:cs="B Lotus" w:hint="cs"/>
          <w:rtl/>
        </w:rPr>
        <w:t>طیف</w:t>
      </w:r>
      <w:r w:rsidR="00262069" w:rsidRPr="00262069">
        <w:rPr>
          <w:rFonts w:cs="B Lotus"/>
          <w:rtl/>
        </w:rPr>
        <w:t xml:space="preserve"> </w:t>
      </w:r>
      <w:r w:rsidR="00262069" w:rsidRPr="00262069">
        <w:rPr>
          <w:rFonts w:cs="B Lotus" w:hint="cs"/>
          <w:rtl/>
        </w:rPr>
        <w:t>گسترده</w:t>
      </w:r>
      <w:r w:rsidR="00262069" w:rsidRPr="00262069">
        <w:rPr>
          <w:rFonts w:cs="B Lotus"/>
          <w:rtl/>
        </w:rPr>
        <w:t xml:space="preserve"> </w:t>
      </w:r>
      <w:r w:rsidR="00262069" w:rsidRPr="00262069">
        <w:rPr>
          <w:rFonts w:cs="B Lotus" w:hint="cs"/>
          <w:rtl/>
        </w:rPr>
        <w:t>ای</w:t>
      </w:r>
      <w:r w:rsidR="00262069" w:rsidRPr="00262069">
        <w:rPr>
          <w:rFonts w:cs="B Lotus"/>
          <w:rtl/>
        </w:rPr>
        <w:t xml:space="preserve"> </w:t>
      </w:r>
      <w:r w:rsidR="00262069" w:rsidRPr="00262069">
        <w:rPr>
          <w:rFonts w:cs="B Lotus" w:hint="cs"/>
          <w:rtl/>
        </w:rPr>
        <w:t>از</w:t>
      </w:r>
      <w:r w:rsidR="00262069" w:rsidRPr="00262069">
        <w:rPr>
          <w:rFonts w:cs="B Lotus"/>
          <w:rtl/>
        </w:rPr>
        <w:t xml:space="preserve"> </w:t>
      </w:r>
      <w:r w:rsidR="00262069" w:rsidRPr="00262069">
        <w:rPr>
          <w:rFonts w:cs="B Lotus" w:hint="cs"/>
          <w:rtl/>
        </w:rPr>
        <w:t>مناطق</w:t>
      </w:r>
      <w:r w:rsidR="00262069" w:rsidRPr="00262069">
        <w:rPr>
          <w:rFonts w:cs="B Lotus"/>
          <w:rtl/>
        </w:rPr>
        <w:t xml:space="preserve"> </w:t>
      </w:r>
      <w:r w:rsidR="00262069" w:rsidRPr="00262069">
        <w:rPr>
          <w:rFonts w:cs="B Lotus" w:hint="cs"/>
          <w:rtl/>
        </w:rPr>
        <w:t>پوشش</w:t>
      </w:r>
      <w:r w:rsidR="00262069" w:rsidRPr="00262069">
        <w:rPr>
          <w:rFonts w:cs="B Lotus"/>
          <w:rtl/>
        </w:rPr>
        <w:t xml:space="preserve"> </w:t>
      </w:r>
      <w:r w:rsidR="00262069" w:rsidRPr="00262069">
        <w:rPr>
          <w:rFonts w:cs="B Lotus" w:hint="cs"/>
          <w:rtl/>
        </w:rPr>
        <w:t>داده</w:t>
      </w:r>
      <w:r w:rsidR="00262069" w:rsidRPr="00262069">
        <w:rPr>
          <w:rFonts w:cs="B Lotus"/>
          <w:rtl/>
        </w:rPr>
        <w:t xml:space="preserve"> </w:t>
      </w:r>
      <w:r w:rsidR="00262069" w:rsidRPr="00262069">
        <w:rPr>
          <w:rFonts w:cs="B Lotus" w:hint="cs"/>
          <w:rtl/>
        </w:rPr>
        <w:t>شده</w:t>
      </w:r>
      <w:r w:rsidR="00262069" w:rsidRPr="00262069">
        <w:rPr>
          <w:rFonts w:cs="B Lotus"/>
          <w:rtl/>
        </w:rPr>
        <w:t xml:space="preserve"> </w:t>
      </w:r>
      <w:r w:rsidR="00262069" w:rsidRPr="00262069">
        <w:rPr>
          <w:rFonts w:cs="B Lotus" w:hint="cs"/>
          <w:rtl/>
        </w:rPr>
        <w:t>است،</w:t>
      </w:r>
      <w:r w:rsidR="00262069" w:rsidRPr="00262069">
        <w:rPr>
          <w:rFonts w:cs="B Lotus"/>
          <w:rtl/>
        </w:rPr>
        <w:t xml:space="preserve"> </w:t>
      </w:r>
      <w:r w:rsidR="00397B0C">
        <w:rPr>
          <w:rFonts w:cs="B Lotus" w:hint="cs"/>
          <w:rtl/>
        </w:rPr>
        <w:t xml:space="preserve">به جز تعداد کمی </w:t>
      </w:r>
      <w:r w:rsidR="00262069" w:rsidRPr="00262069">
        <w:rPr>
          <w:rFonts w:cs="B Lotus" w:hint="cs"/>
          <w:rtl/>
        </w:rPr>
        <w:t>از</w:t>
      </w:r>
      <w:r w:rsidR="00262069" w:rsidRPr="00262069">
        <w:rPr>
          <w:rFonts w:cs="B Lotus"/>
          <w:rtl/>
        </w:rPr>
        <w:t xml:space="preserve"> </w:t>
      </w:r>
      <w:r w:rsidR="00262069" w:rsidRPr="00262069">
        <w:rPr>
          <w:rFonts w:cs="B Lotus" w:hint="cs"/>
          <w:rtl/>
        </w:rPr>
        <w:t>این</w:t>
      </w:r>
      <w:r w:rsidR="00262069" w:rsidRPr="00262069">
        <w:rPr>
          <w:rFonts w:cs="B Lotus"/>
          <w:rtl/>
        </w:rPr>
        <w:t xml:space="preserve"> </w:t>
      </w:r>
      <w:r w:rsidR="00262069" w:rsidRPr="00262069">
        <w:rPr>
          <w:rFonts w:cs="B Lotus" w:hint="cs"/>
          <w:rtl/>
        </w:rPr>
        <w:t>طرح</w:t>
      </w:r>
      <w:r w:rsidR="00262069" w:rsidRPr="00262069">
        <w:rPr>
          <w:rFonts w:cs="B Lotus"/>
          <w:rtl/>
        </w:rPr>
        <w:t xml:space="preserve"> </w:t>
      </w:r>
      <w:r w:rsidR="00262069" w:rsidRPr="00262069">
        <w:rPr>
          <w:rFonts w:cs="B Lotus" w:hint="cs"/>
          <w:rtl/>
        </w:rPr>
        <w:t>ها</w:t>
      </w:r>
      <w:r w:rsidR="00262069" w:rsidRPr="00262069">
        <w:rPr>
          <w:rFonts w:cs="B Lotus"/>
          <w:rtl/>
        </w:rPr>
        <w:t xml:space="preserve"> </w:t>
      </w:r>
      <w:r w:rsidR="000B21CB">
        <w:rPr>
          <w:rFonts w:cs="B Lotus" w:hint="cs"/>
          <w:rtl/>
        </w:rPr>
        <w:t xml:space="preserve">مابقی </w:t>
      </w:r>
      <w:r w:rsidR="00262069" w:rsidRPr="00262069">
        <w:rPr>
          <w:rFonts w:cs="B Lotus" w:hint="cs"/>
          <w:rtl/>
        </w:rPr>
        <w:t>جزئیات</w:t>
      </w:r>
      <w:r w:rsidR="00262069" w:rsidRPr="00262069">
        <w:rPr>
          <w:rFonts w:cs="B Lotus"/>
          <w:rtl/>
        </w:rPr>
        <w:t xml:space="preserve"> </w:t>
      </w:r>
      <w:r w:rsidR="00262069" w:rsidRPr="00262069">
        <w:rPr>
          <w:rFonts w:cs="B Lotus" w:hint="cs"/>
          <w:rtl/>
        </w:rPr>
        <w:t>دقیقی</w:t>
      </w:r>
      <w:r w:rsidR="00262069" w:rsidRPr="00262069">
        <w:rPr>
          <w:rFonts w:cs="B Lotus"/>
          <w:rtl/>
        </w:rPr>
        <w:t xml:space="preserve"> </w:t>
      </w:r>
      <w:r w:rsidR="00262069" w:rsidRPr="00262069">
        <w:rPr>
          <w:rFonts w:cs="B Lotus" w:hint="cs"/>
          <w:rtl/>
        </w:rPr>
        <w:t>ندارد</w:t>
      </w:r>
      <w:r w:rsidR="00262069" w:rsidRPr="00262069">
        <w:rPr>
          <w:rFonts w:cs="B Lotus"/>
          <w:rtl/>
        </w:rPr>
        <w:t xml:space="preserve"> </w:t>
      </w:r>
      <w:r w:rsidR="00262069" w:rsidRPr="00262069">
        <w:rPr>
          <w:rFonts w:cs="B Lotus" w:hint="cs"/>
          <w:rtl/>
        </w:rPr>
        <w:t>که</w:t>
      </w:r>
      <w:r w:rsidR="00262069" w:rsidRPr="00262069">
        <w:rPr>
          <w:rFonts w:cs="B Lotus"/>
          <w:rtl/>
        </w:rPr>
        <w:t xml:space="preserve"> </w:t>
      </w:r>
      <w:r w:rsidR="00262069" w:rsidRPr="00262069">
        <w:rPr>
          <w:rFonts w:cs="B Lotus" w:hint="cs"/>
          <w:rtl/>
        </w:rPr>
        <w:t>با</w:t>
      </w:r>
      <w:r w:rsidR="00262069" w:rsidRPr="00262069">
        <w:rPr>
          <w:rFonts w:cs="B Lotus"/>
          <w:rtl/>
        </w:rPr>
        <w:t xml:space="preserve"> </w:t>
      </w:r>
      <w:r w:rsidR="00262069" w:rsidRPr="00262069">
        <w:rPr>
          <w:rFonts w:cs="B Lotus" w:hint="cs"/>
          <w:rtl/>
        </w:rPr>
        <w:t>یک</w:t>
      </w:r>
      <w:r w:rsidR="00262069" w:rsidRPr="00262069">
        <w:rPr>
          <w:rFonts w:cs="B Lotus"/>
          <w:rtl/>
        </w:rPr>
        <w:t xml:space="preserve"> </w:t>
      </w:r>
      <w:r w:rsidR="00262069" w:rsidRPr="00262069">
        <w:rPr>
          <w:rFonts w:cs="B Lotus" w:hint="cs"/>
          <w:rtl/>
        </w:rPr>
        <w:t>استراتژی</w:t>
      </w:r>
      <w:r w:rsidR="00262069" w:rsidRPr="00262069">
        <w:rPr>
          <w:rFonts w:cs="B Lotus"/>
          <w:rtl/>
        </w:rPr>
        <w:t xml:space="preserve"> </w:t>
      </w:r>
      <w:r w:rsidR="00262069" w:rsidRPr="00262069">
        <w:rPr>
          <w:rFonts w:cs="B Lotus" w:hint="cs"/>
          <w:rtl/>
        </w:rPr>
        <w:t>انرژی</w:t>
      </w:r>
      <w:r w:rsidR="00262069" w:rsidRPr="00262069">
        <w:rPr>
          <w:rFonts w:cs="B Lotus"/>
          <w:rtl/>
        </w:rPr>
        <w:t xml:space="preserve"> </w:t>
      </w:r>
      <w:r w:rsidR="000B21CB" w:rsidRPr="00262069">
        <w:rPr>
          <w:rFonts w:cs="B Lotus"/>
          <w:rtl/>
        </w:rPr>
        <w:t>100</w:t>
      </w:r>
      <w:r w:rsidR="000B21CB" w:rsidRPr="00262069">
        <w:rPr>
          <w:rFonts w:cs="Times New Roman" w:hint="cs"/>
          <w:rtl/>
        </w:rPr>
        <w:t>٪</w:t>
      </w:r>
      <w:r w:rsidR="000B21CB" w:rsidRPr="00262069">
        <w:rPr>
          <w:rFonts w:cs="B Lotus"/>
          <w:rtl/>
        </w:rPr>
        <w:t xml:space="preserve"> </w:t>
      </w:r>
      <w:r w:rsidR="00262069" w:rsidRPr="00262069">
        <w:rPr>
          <w:rFonts w:cs="B Lotus" w:hint="cs"/>
          <w:rtl/>
        </w:rPr>
        <w:t>تجدید</w:t>
      </w:r>
      <w:r w:rsidR="00262069" w:rsidRPr="00262069">
        <w:rPr>
          <w:rFonts w:cs="B Lotus"/>
          <w:rtl/>
        </w:rPr>
        <w:t xml:space="preserve"> </w:t>
      </w:r>
      <w:r w:rsidR="00262069" w:rsidRPr="00262069">
        <w:rPr>
          <w:rFonts w:cs="B Lotus" w:hint="cs"/>
          <w:rtl/>
        </w:rPr>
        <w:t>پذیر</w:t>
      </w:r>
      <w:r w:rsidR="00262069" w:rsidRPr="00262069">
        <w:rPr>
          <w:rFonts w:cs="B Lotus"/>
          <w:rtl/>
        </w:rPr>
        <w:t xml:space="preserve"> </w:t>
      </w:r>
      <w:r w:rsidR="00262069" w:rsidRPr="00262069">
        <w:rPr>
          <w:rFonts w:cs="B Lotus" w:hint="cs"/>
          <w:rtl/>
        </w:rPr>
        <w:t>همراه</w:t>
      </w:r>
      <w:r w:rsidR="00262069" w:rsidRPr="00262069">
        <w:rPr>
          <w:rFonts w:cs="B Lotus"/>
          <w:rtl/>
        </w:rPr>
        <w:t xml:space="preserve"> </w:t>
      </w:r>
      <w:r w:rsidR="00262069" w:rsidRPr="00262069">
        <w:rPr>
          <w:rFonts w:cs="B Lotus" w:hint="cs"/>
          <w:rtl/>
        </w:rPr>
        <w:t>باشد</w:t>
      </w:r>
      <w:r w:rsidR="00262069" w:rsidRPr="00262069">
        <w:rPr>
          <w:rFonts w:cs="B Lotus"/>
          <w:rtl/>
        </w:rPr>
        <w:t xml:space="preserve">. </w:t>
      </w:r>
      <w:r w:rsidR="00262069" w:rsidRPr="00262069">
        <w:rPr>
          <w:rFonts w:cs="B Lotus" w:hint="cs"/>
          <w:rtl/>
        </w:rPr>
        <w:t>این</w:t>
      </w:r>
      <w:r w:rsidR="00262069" w:rsidRPr="00262069">
        <w:rPr>
          <w:rFonts w:cs="B Lotus"/>
          <w:rtl/>
        </w:rPr>
        <w:t xml:space="preserve"> </w:t>
      </w:r>
      <w:r w:rsidR="00262069" w:rsidRPr="00262069">
        <w:rPr>
          <w:rFonts w:cs="B Lotus" w:hint="cs"/>
          <w:rtl/>
        </w:rPr>
        <w:t>امر</w:t>
      </w:r>
      <w:r w:rsidR="00262069" w:rsidRPr="00262069">
        <w:rPr>
          <w:rFonts w:cs="B Lotus"/>
          <w:rtl/>
        </w:rPr>
        <w:t xml:space="preserve"> </w:t>
      </w:r>
      <w:r w:rsidR="00262069" w:rsidRPr="00262069">
        <w:rPr>
          <w:rFonts w:cs="B Lotus" w:hint="cs"/>
          <w:rtl/>
        </w:rPr>
        <w:t>می</w:t>
      </w:r>
      <w:r w:rsidR="00262069" w:rsidRPr="00262069">
        <w:rPr>
          <w:rFonts w:cs="B Lotus"/>
          <w:rtl/>
        </w:rPr>
        <w:t xml:space="preserve"> </w:t>
      </w:r>
      <w:r w:rsidR="00262069" w:rsidRPr="00262069">
        <w:rPr>
          <w:rFonts w:cs="B Lotus" w:hint="cs"/>
          <w:rtl/>
        </w:rPr>
        <w:t>تواند</w:t>
      </w:r>
      <w:r w:rsidR="00262069" w:rsidRPr="00262069">
        <w:rPr>
          <w:rFonts w:cs="B Lotus"/>
          <w:rtl/>
        </w:rPr>
        <w:t xml:space="preserve"> </w:t>
      </w:r>
      <w:r w:rsidR="00262069" w:rsidRPr="00262069">
        <w:rPr>
          <w:rFonts w:cs="B Lotus" w:hint="cs"/>
          <w:rtl/>
        </w:rPr>
        <w:t>به</w:t>
      </w:r>
      <w:r w:rsidR="00262069" w:rsidRPr="00262069">
        <w:rPr>
          <w:rFonts w:cs="B Lotus"/>
          <w:rtl/>
        </w:rPr>
        <w:t xml:space="preserve"> </w:t>
      </w:r>
      <w:r w:rsidR="00262069" w:rsidRPr="00262069">
        <w:rPr>
          <w:rFonts w:cs="B Lotus" w:hint="cs"/>
          <w:rtl/>
        </w:rPr>
        <w:t>دلیل</w:t>
      </w:r>
      <w:r w:rsidR="00262069" w:rsidRPr="00262069">
        <w:rPr>
          <w:rFonts w:cs="B Lotus"/>
          <w:rtl/>
        </w:rPr>
        <w:t xml:space="preserve"> </w:t>
      </w:r>
      <w:r w:rsidR="00262069" w:rsidRPr="00262069">
        <w:rPr>
          <w:rFonts w:cs="B Lotus" w:hint="cs"/>
          <w:rtl/>
        </w:rPr>
        <w:t>فقدان</w:t>
      </w:r>
      <w:r w:rsidR="00262069" w:rsidRPr="00262069">
        <w:rPr>
          <w:rFonts w:cs="B Lotus"/>
          <w:rtl/>
        </w:rPr>
        <w:t xml:space="preserve"> </w:t>
      </w:r>
      <w:r w:rsidR="00262069" w:rsidRPr="00262069">
        <w:rPr>
          <w:rFonts w:cs="B Lotus" w:hint="cs"/>
          <w:rtl/>
        </w:rPr>
        <w:t>یک</w:t>
      </w:r>
      <w:r w:rsidR="00262069" w:rsidRPr="00262069">
        <w:rPr>
          <w:rFonts w:cs="B Lotus"/>
          <w:rtl/>
        </w:rPr>
        <w:t xml:space="preserve"> </w:t>
      </w:r>
      <w:r w:rsidR="00262069" w:rsidRPr="00262069">
        <w:rPr>
          <w:rFonts w:cs="B Lotus" w:hint="cs"/>
          <w:rtl/>
        </w:rPr>
        <w:t>استراتژی</w:t>
      </w:r>
      <w:r w:rsidR="00262069" w:rsidRPr="00262069">
        <w:rPr>
          <w:rFonts w:cs="B Lotus"/>
          <w:rtl/>
        </w:rPr>
        <w:t xml:space="preserve"> </w:t>
      </w:r>
      <w:r w:rsidR="00262069" w:rsidRPr="00262069">
        <w:rPr>
          <w:rFonts w:cs="B Lotus" w:hint="cs"/>
          <w:rtl/>
        </w:rPr>
        <w:t>ملی</w:t>
      </w:r>
      <w:r w:rsidR="00262069" w:rsidRPr="00262069">
        <w:rPr>
          <w:rFonts w:cs="B Lotus"/>
          <w:rtl/>
        </w:rPr>
        <w:t xml:space="preserve"> </w:t>
      </w:r>
      <w:r w:rsidR="00262069" w:rsidRPr="00262069">
        <w:rPr>
          <w:rFonts w:cs="B Lotus" w:hint="cs"/>
          <w:rtl/>
        </w:rPr>
        <w:t>برای</w:t>
      </w:r>
      <w:r w:rsidR="00262069" w:rsidRPr="00262069">
        <w:rPr>
          <w:rFonts w:cs="B Lotus"/>
          <w:rtl/>
        </w:rPr>
        <w:t xml:space="preserve"> </w:t>
      </w:r>
      <w:r w:rsidR="00702F4E">
        <w:rPr>
          <w:rFonts w:cs="B Lotus" w:hint="cs"/>
          <w:rtl/>
        </w:rPr>
        <w:t>طرح</w:t>
      </w:r>
      <w:r w:rsidR="00702F4E">
        <w:rPr>
          <w:rFonts w:cs="B Lotus"/>
          <w:rtl/>
        </w:rPr>
        <w:softHyphen/>
      </w:r>
      <w:r w:rsidR="00262069" w:rsidRPr="00262069">
        <w:rPr>
          <w:rFonts w:cs="B Lotus" w:hint="cs"/>
          <w:rtl/>
        </w:rPr>
        <w:t>ریزی</w:t>
      </w:r>
      <w:r w:rsidR="00262069" w:rsidRPr="00262069">
        <w:rPr>
          <w:rFonts w:cs="B Lotus"/>
          <w:rtl/>
        </w:rPr>
        <w:t xml:space="preserve"> </w:t>
      </w:r>
      <w:r w:rsidR="00262069" w:rsidRPr="00262069">
        <w:rPr>
          <w:rFonts w:cs="B Lotus" w:hint="cs"/>
          <w:rtl/>
        </w:rPr>
        <w:t>منابع</w:t>
      </w:r>
      <w:r w:rsidR="00262069" w:rsidRPr="00262069">
        <w:rPr>
          <w:rFonts w:cs="B Lotus"/>
          <w:rtl/>
        </w:rPr>
        <w:t xml:space="preserve"> </w:t>
      </w:r>
      <w:r w:rsidR="00262069" w:rsidRPr="00262069">
        <w:rPr>
          <w:rFonts w:cs="B Lotus" w:hint="cs"/>
          <w:rtl/>
        </w:rPr>
        <w:t>انرژی</w:t>
      </w:r>
      <w:r w:rsidR="00262069" w:rsidRPr="00262069">
        <w:rPr>
          <w:rFonts w:cs="B Lotus"/>
          <w:rtl/>
        </w:rPr>
        <w:t xml:space="preserve"> </w:t>
      </w:r>
      <w:r w:rsidR="00262069" w:rsidRPr="00262069">
        <w:rPr>
          <w:rFonts w:cs="B Lotus" w:hint="cs"/>
          <w:rtl/>
        </w:rPr>
        <w:t>شهری،</w:t>
      </w:r>
      <w:r w:rsidR="00262069" w:rsidRPr="00262069">
        <w:rPr>
          <w:rFonts w:cs="B Lotus"/>
          <w:rtl/>
        </w:rPr>
        <w:t xml:space="preserve"> </w:t>
      </w:r>
      <w:r w:rsidR="00262069" w:rsidRPr="00262069">
        <w:rPr>
          <w:rFonts w:cs="B Lotus" w:hint="cs"/>
          <w:rtl/>
        </w:rPr>
        <w:t>چارچوب</w:t>
      </w:r>
      <w:r w:rsidR="00262069" w:rsidRPr="00262069">
        <w:rPr>
          <w:rFonts w:cs="B Lotus"/>
          <w:rtl/>
        </w:rPr>
        <w:t xml:space="preserve"> </w:t>
      </w:r>
      <w:r w:rsidR="00262069" w:rsidRPr="00262069">
        <w:rPr>
          <w:rFonts w:cs="B Lotus" w:hint="cs"/>
          <w:rtl/>
        </w:rPr>
        <w:t>های</w:t>
      </w:r>
      <w:r w:rsidR="00262069" w:rsidRPr="00262069">
        <w:rPr>
          <w:rFonts w:cs="B Lotus"/>
          <w:rtl/>
        </w:rPr>
        <w:t xml:space="preserve"> </w:t>
      </w:r>
      <w:r w:rsidR="00262069" w:rsidRPr="00262069">
        <w:rPr>
          <w:rFonts w:cs="B Lotus" w:hint="cs"/>
          <w:rtl/>
        </w:rPr>
        <w:t>سازمانی</w:t>
      </w:r>
      <w:r w:rsidR="00262069" w:rsidRPr="00262069">
        <w:rPr>
          <w:rFonts w:cs="B Lotus"/>
          <w:rtl/>
        </w:rPr>
        <w:t xml:space="preserve"> </w:t>
      </w:r>
      <w:r w:rsidR="00262069" w:rsidRPr="00262069">
        <w:rPr>
          <w:rFonts w:cs="B Lotus" w:hint="cs"/>
          <w:rtl/>
        </w:rPr>
        <w:t>نامناسب</w:t>
      </w:r>
      <w:r w:rsidR="00262069" w:rsidRPr="00262069">
        <w:rPr>
          <w:rFonts w:cs="B Lotus"/>
          <w:rtl/>
        </w:rPr>
        <w:t xml:space="preserve"> </w:t>
      </w:r>
      <w:r w:rsidR="00262069" w:rsidRPr="00262069">
        <w:rPr>
          <w:rFonts w:cs="B Lotus" w:hint="cs"/>
          <w:rtl/>
        </w:rPr>
        <w:t>برای</w:t>
      </w:r>
      <w:r w:rsidR="00262069" w:rsidRPr="00262069">
        <w:rPr>
          <w:rFonts w:cs="B Lotus"/>
          <w:rtl/>
        </w:rPr>
        <w:t xml:space="preserve"> </w:t>
      </w:r>
      <w:r w:rsidR="00262069" w:rsidRPr="00262069">
        <w:rPr>
          <w:rFonts w:cs="B Lotus" w:hint="cs"/>
          <w:rtl/>
        </w:rPr>
        <w:t>فن</w:t>
      </w:r>
      <w:r w:rsidR="00262069" w:rsidRPr="00262069">
        <w:rPr>
          <w:rFonts w:cs="B Lotus"/>
          <w:rtl/>
        </w:rPr>
        <w:t xml:space="preserve"> </w:t>
      </w:r>
      <w:r w:rsidR="00262069" w:rsidRPr="00262069">
        <w:rPr>
          <w:rFonts w:cs="B Lotus" w:hint="cs"/>
          <w:rtl/>
        </w:rPr>
        <w:t>آوری</w:t>
      </w:r>
      <w:r w:rsidR="00262069" w:rsidRPr="00262069">
        <w:rPr>
          <w:rFonts w:cs="B Lotus"/>
          <w:rtl/>
        </w:rPr>
        <w:t xml:space="preserve"> </w:t>
      </w:r>
      <w:r w:rsidR="00262069" w:rsidRPr="00262069">
        <w:rPr>
          <w:rFonts w:cs="B Lotus" w:hint="cs"/>
          <w:rtl/>
        </w:rPr>
        <w:t>ها</w:t>
      </w:r>
      <w:r w:rsidR="00262069" w:rsidRPr="00262069">
        <w:rPr>
          <w:rFonts w:cs="B Lotus"/>
          <w:rtl/>
        </w:rPr>
        <w:t xml:space="preserve"> </w:t>
      </w:r>
      <w:r w:rsidR="00262069" w:rsidRPr="00262069">
        <w:rPr>
          <w:rFonts w:cs="B Lotus" w:hint="cs"/>
          <w:rtl/>
        </w:rPr>
        <w:t>و</w:t>
      </w:r>
      <w:r w:rsidR="00262069" w:rsidRPr="00262069">
        <w:rPr>
          <w:rFonts w:cs="B Lotus"/>
          <w:rtl/>
        </w:rPr>
        <w:t xml:space="preserve"> </w:t>
      </w:r>
      <w:r w:rsidR="00262069" w:rsidRPr="00262069">
        <w:rPr>
          <w:rFonts w:cs="B Lotus" w:hint="cs"/>
          <w:rtl/>
        </w:rPr>
        <w:t>راه</w:t>
      </w:r>
      <w:r w:rsidR="00262069" w:rsidRPr="00262069">
        <w:rPr>
          <w:rFonts w:cs="B Lotus"/>
          <w:rtl/>
        </w:rPr>
        <w:t xml:space="preserve"> </w:t>
      </w:r>
      <w:r w:rsidR="00262069" w:rsidRPr="00262069">
        <w:rPr>
          <w:rFonts w:cs="B Lotus" w:hint="cs"/>
          <w:rtl/>
        </w:rPr>
        <w:t>حل</w:t>
      </w:r>
      <w:r w:rsidR="00262069" w:rsidRPr="00262069">
        <w:rPr>
          <w:rFonts w:cs="B Lotus"/>
          <w:rtl/>
        </w:rPr>
        <w:t xml:space="preserve"> </w:t>
      </w:r>
      <w:r w:rsidR="00262069" w:rsidRPr="00262069">
        <w:rPr>
          <w:rFonts w:cs="B Lotus" w:hint="cs"/>
          <w:rtl/>
        </w:rPr>
        <w:t>های</w:t>
      </w:r>
      <w:r w:rsidR="00262069" w:rsidRPr="00262069">
        <w:rPr>
          <w:rFonts w:cs="B Lotus"/>
          <w:rtl/>
        </w:rPr>
        <w:t xml:space="preserve"> </w:t>
      </w:r>
      <w:r w:rsidR="00262069" w:rsidRPr="00262069">
        <w:rPr>
          <w:rFonts w:cs="B Lotus" w:hint="cs"/>
          <w:rtl/>
        </w:rPr>
        <w:t>خاص</w:t>
      </w:r>
      <w:r w:rsidR="00262069" w:rsidRPr="00262069">
        <w:rPr>
          <w:rFonts w:cs="B Lotus"/>
          <w:rtl/>
        </w:rPr>
        <w:t xml:space="preserve"> </w:t>
      </w:r>
      <w:r w:rsidR="00262069" w:rsidRPr="00262069">
        <w:rPr>
          <w:rFonts w:cs="B Lotus" w:hint="cs"/>
          <w:rtl/>
        </w:rPr>
        <w:t>و</w:t>
      </w:r>
      <w:r w:rsidR="00262069" w:rsidRPr="00262069">
        <w:rPr>
          <w:rFonts w:cs="B Lotus"/>
          <w:rtl/>
        </w:rPr>
        <w:t xml:space="preserve"> </w:t>
      </w:r>
      <w:r w:rsidR="00262069" w:rsidRPr="00262069">
        <w:rPr>
          <w:rFonts w:cs="B Lotus" w:hint="cs"/>
          <w:rtl/>
        </w:rPr>
        <w:t>در</w:t>
      </w:r>
      <w:r w:rsidR="00262069" w:rsidRPr="00262069">
        <w:rPr>
          <w:rFonts w:cs="B Lotus"/>
          <w:rtl/>
        </w:rPr>
        <w:t xml:space="preserve"> </w:t>
      </w:r>
      <w:r w:rsidR="00262069" w:rsidRPr="00262069">
        <w:rPr>
          <w:rFonts w:cs="B Lotus" w:hint="cs"/>
          <w:rtl/>
        </w:rPr>
        <w:t>نتیجه</w:t>
      </w:r>
      <w:r w:rsidR="00262069" w:rsidRPr="00262069">
        <w:rPr>
          <w:rFonts w:cs="B Lotus"/>
          <w:rtl/>
        </w:rPr>
        <w:t xml:space="preserve"> </w:t>
      </w:r>
      <w:r w:rsidR="00262069" w:rsidRPr="00262069">
        <w:rPr>
          <w:rFonts w:cs="B Lotus" w:hint="cs"/>
          <w:rtl/>
        </w:rPr>
        <w:t>فقدان</w:t>
      </w:r>
      <w:r w:rsidR="00262069" w:rsidRPr="00262069">
        <w:rPr>
          <w:rFonts w:cs="B Lotus"/>
          <w:rtl/>
        </w:rPr>
        <w:t xml:space="preserve"> مهارت </w:t>
      </w:r>
      <w:r w:rsidR="00702F4E">
        <w:rPr>
          <w:rFonts w:cs="B Lotus" w:hint="cs"/>
          <w:rtl/>
        </w:rPr>
        <w:t>طرح</w:t>
      </w:r>
      <w:r w:rsidR="00702F4E">
        <w:rPr>
          <w:rFonts w:cs="B Lotus"/>
          <w:rtl/>
        </w:rPr>
        <w:softHyphen/>
      </w:r>
      <w:r w:rsidR="00262069" w:rsidRPr="00262069">
        <w:rPr>
          <w:rFonts w:cs="B Lotus"/>
          <w:rtl/>
        </w:rPr>
        <w:t>ریزی لازم در شهرها توضیح داده شود</w:t>
      </w:r>
      <w:r w:rsidR="00244EF5" w:rsidRPr="00262069">
        <w:rPr>
          <w:rFonts w:cs="B Lotus"/>
          <w:rtl/>
        </w:rPr>
        <w:fldChar w:fldCharType="begin" w:fldLock="1"/>
      </w:r>
      <w:r>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"(Sperling, Hvelplund, &amp; Mathiesen, 2011)", "plainTextFormattedCitation" : "(Sperling, Hvelplund, &amp; Mathiesen, 2011)", "previouslyFormattedCitation" : "(Sperling, Hvelplund, &amp; Mathiesen, 2011)" }, "properties" : {  }, "schema" : "https://github.com/citation-style-language/schema/raw/master/csl-citation.json" }</w:instrText>
      </w:r>
      <w:r w:rsidR="00244EF5" w:rsidRPr="00262069">
        <w:rPr>
          <w:rFonts w:cs="B Lotus"/>
          <w:rtl/>
        </w:rPr>
        <w:fldChar w:fldCharType="separate"/>
      </w:r>
      <w:r w:rsidRPr="00BB5C08">
        <w:rPr>
          <w:rFonts w:cs="B Lotus"/>
          <w:noProof/>
        </w:rPr>
        <w:t>(Sperling, Hvelplund, &amp; Mathiesen, 2011)</w:t>
      </w:r>
      <w:r w:rsidR="00244EF5" w:rsidRPr="00262069">
        <w:rPr>
          <w:rFonts w:cs="B Lotus"/>
          <w:rtl/>
        </w:rPr>
        <w:fldChar w:fldCharType="end"/>
      </w:r>
      <w:r w:rsidR="00262069" w:rsidRPr="00262069">
        <w:rPr>
          <w:rFonts w:cs="B Lotus"/>
          <w:rtl/>
        </w:rPr>
        <w:t xml:space="preserve">. </w:t>
      </w:r>
      <w:r w:rsidR="00CE0871">
        <w:rPr>
          <w:rFonts w:cs="B Lotus" w:hint="cs"/>
          <w:rtl/>
        </w:rPr>
        <w:t xml:space="preserve"> </w:t>
      </w:r>
      <w:r w:rsidR="00D76337">
        <w:rPr>
          <w:rFonts w:cs="B Lotus" w:hint="cs"/>
          <w:rtl/>
          <w:lang w:bidi="fa-IR"/>
        </w:rPr>
        <w:t>دوماک و همکارانش</w:t>
      </w:r>
      <w:r w:rsidR="00262069" w:rsidRPr="00262069">
        <w:rPr>
          <w:rFonts w:cs="B Lotus"/>
          <w:rtl/>
        </w:rPr>
        <w:t xml:space="preserve"> رویکرد </w:t>
      </w:r>
      <w:r w:rsidR="00397B0C">
        <w:rPr>
          <w:rFonts w:cs="B Lotus" w:hint="cs"/>
          <w:rtl/>
        </w:rPr>
        <w:t xml:space="preserve">ارائه می دهند که </w:t>
      </w:r>
      <w:r w:rsidR="00262069" w:rsidRPr="00262069">
        <w:rPr>
          <w:rFonts w:cs="B Lotus"/>
          <w:rtl/>
        </w:rPr>
        <w:t>با ارزیابی های قبلی "بالا به پایین" یا "استراتژی</w:t>
      </w:r>
      <w:r w:rsidR="00D76337">
        <w:rPr>
          <w:rFonts w:cs="B Lotus"/>
          <w:rtl/>
        </w:rPr>
        <w:softHyphen/>
      </w:r>
      <w:r w:rsidR="00D76337">
        <w:rPr>
          <w:rFonts w:cs="B Lotus" w:hint="cs"/>
          <w:rtl/>
        </w:rPr>
        <w:t>های</w:t>
      </w:r>
      <w:r w:rsidR="00262069" w:rsidRPr="00262069">
        <w:rPr>
          <w:rFonts w:cs="B Lotus"/>
          <w:rtl/>
        </w:rPr>
        <w:t xml:space="preserve">" قبلی متفاوت است، پیاده سازی رویکرد توسعه یافته در شهرستان کارلوکاک (غرب کرواسی) نشان داده است که دارای قابلیت بالقوه برای استفاده از </w:t>
      </w:r>
      <w:r w:rsidR="00262069" w:rsidRPr="00262069">
        <w:rPr>
          <w:rFonts w:cs="B Lotus"/>
        </w:rPr>
        <w:t>RES</w:t>
      </w:r>
      <w:r w:rsidR="00D76337">
        <w:rPr>
          <w:rFonts w:cs="B Lotus"/>
          <w:rtl/>
        </w:rPr>
        <w:t xml:space="preserve"> مختلف است. نتایج اصلی</w:t>
      </w:r>
      <w:r w:rsidR="00262069" w:rsidRPr="00262069">
        <w:rPr>
          <w:rFonts w:cs="B Lotus"/>
          <w:rtl/>
        </w:rPr>
        <w:t xml:space="preserve"> تصویب استراتژی منطقه ای برای استفاده از منابع انرژی تجدید پذیر در شهرستان </w:t>
      </w:r>
      <w:r w:rsidR="00262069" w:rsidRPr="00262069">
        <w:rPr>
          <w:rFonts w:cs="B Lotus"/>
        </w:rPr>
        <w:t>Karlovac</w:t>
      </w:r>
      <w:r w:rsidR="00262069" w:rsidRPr="00262069">
        <w:rPr>
          <w:rFonts w:cs="B Lotus"/>
          <w:rtl/>
        </w:rPr>
        <w:t xml:space="preserve">؛ تعدادی از پروژه های مشخص شناسایی، پشتیبانی و راه اندازی </w:t>
      </w:r>
      <w:r w:rsidR="00D76337">
        <w:rPr>
          <w:rFonts w:cs="B Lotus" w:hint="cs"/>
          <w:rtl/>
        </w:rPr>
        <w:t>کرده اند</w:t>
      </w:r>
      <w:r w:rsidR="00262069" w:rsidRPr="00262069">
        <w:rPr>
          <w:rFonts w:cs="B Lotus"/>
          <w:rtl/>
        </w:rPr>
        <w:t xml:space="preserve">. و یک آژانس انرژی منطقه ای به عنوان عامل اجرایی برای پروژه های انرژی تجدید پذیر آینده ایجاد </w:t>
      </w:r>
      <w:r w:rsidR="00D76337">
        <w:rPr>
          <w:rFonts w:cs="B Lotus" w:hint="cs"/>
          <w:rtl/>
        </w:rPr>
        <w:t>کرده</w:t>
      </w:r>
      <w:r w:rsidR="00D76337">
        <w:rPr>
          <w:rFonts w:cs="B Lotus"/>
          <w:rtl/>
        </w:rPr>
        <w:softHyphen/>
      </w:r>
      <w:r w:rsidR="00D76337">
        <w:rPr>
          <w:rFonts w:cs="B Lotus" w:hint="cs"/>
          <w:rtl/>
        </w:rPr>
        <w:t>اند</w:t>
      </w:r>
      <w:r w:rsidR="000B21CB" w:rsidRPr="00262069">
        <w:rPr>
          <w:rFonts w:cs="B Lotus"/>
          <w:rtl/>
        </w:rPr>
        <w:fldChar w:fldCharType="begin" w:fldLock="1"/>
      </w:r>
      <w:r>
        <w:rPr>
          <w:rFonts w:cs="B Lotus"/>
        </w:rPr>
        <w:instrText>ADDIN CSL_CITATION { "citationItems" : [ { "id" : "ITEM-1", "itemData" : { "DOI" : "10.1016/j.biombioe.2011.07.018", "ISSN" : "09619534", "abstract" : "Renewable energy sources (RES) are being increasingly considered as key elements in future development strategies on a national, regional and local level. This paper discusses the methodological approach to local energy planning proposed by the authors and identifies the most important drivers for its application at the regional level. This approach is different to the previous 'top-down' or strategic assessments as seen many times in the past in Croatia and is expected to herald a new future for the local community ownership and 'buy-in' to renewable energy, resulting in the greater probability of individual project success where local stakeholder sympathy is retained. The implementation of the developed approach is demonstrated on Karlovac County (western Croatia), which has considerable potential for the utilisation of different RES. The main outcomes are described: approved Regional strategy for utilisation of renewable energy sources in the Karlovac County; number of individual projects identified, supported and launched; and a Regional energy agency created as the implementing body for future renewable energy projects. ?? 2011 Elsevier Ltd.", "author" : [ { "dropping-particle" : "", "family" : "Domac", "given" : "J.", "non-dropping-particle" : "", "parse-names" : false, "suffix" : "" }, { "dropping-particle" : "", "family" : "Segon", "given" : "V.", "non-dropping-particle" : "", "parse-names" : false, "suffix" : "" }, { "dropping-particle" : "", "family" : "Przulj", "given" : "I.", "non-dropping-particle" : "", "parse-names" : false, "suffix" : "" }, { "dropping-particle" : "", "family" : "Rajic", "given" : "K.", "non-dropping-particle" : "", "parse-names" : false, "suffix" : "" } ], "container-title" : "Biomass and Bioenergy", "id" : "ITEM-1", "issue" : "11", "issued" : { "date-parts" : [ [ "2011" ] ] }, "page" : "4504-4510", "publisher" : "Elsevier Ltd", "title" : "Regional energy planning methodology, drivers and implementation - Karlovac County case study", "type" : "article-journal", "volume" : "35" }, "uris" : [ "http://www.mendeley.com/documents/?uuid=894bcc61-a11f-4805-9592-0780bce4e527" ] } ], "mendeley" : { "formattedCitation" : "(Domac, Segon, Przulj, &amp; Rajic, 2011)", "plainTextFormattedCitation" : "(Domac, Segon, Przulj, &amp; Rajic, 2011)", "previouslyFormattedCitation" : "(Domac, Segon, Przulj, &amp; Rajic, 2011)" }, "properties" : {  }, "schema" : "https://github.com/citation-style-language/schema/raw/master/csl-citation.json" }</w:instrText>
      </w:r>
      <w:r w:rsidR="000B21CB" w:rsidRPr="00262069">
        <w:rPr>
          <w:rFonts w:cs="B Lotus"/>
          <w:rtl/>
        </w:rPr>
        <w:fldChar w:fldCharType="separate"/>
      </w:r>
      <w:r w:rsidRPr="00BB5C08">
        <w:rPr>
          <w:rFonts w:cs="B Lotus"/>
          <w:noProof/>
        </w:rPr>
        <w:t>(Domac, Segon, Przulj, &amp; Rajic, 2011)</w:t>
      </w:r>
      <w:r w:rsidR="000B21CB" w:rsidRPr="00262069">
        <w:rPr>
          <w:rFonts w:cs="B Lotus"/>
          <w:rtl/>
        </w:rPr>
        <w:fldChar w:fldCharType="end"/>
      </w:r>
      <w:r w:rsidR="00262069" w:rsidRPr="00262069">
        <w:rPr>
          <w:rFonts w:cs="B Lotus"/>
          <w:rtl/>
        </w:rPr>
        <w:t>.</w:t>
      </w:r>
      <w:r w:rsidR="00CE0871">
        <w:rPr>
          <w:rFonts w:cs="B Lotus" w:hint="cs"/>
          <w:rtl/>
        </w:rPr>
        <w:t xml:space="preserve"> </w:t>
      </w:r>
      <w:r w:rsidR="00262069" w:rsidRPr="00262069">
        <w:rPr>
          <w:rFonts w:cs="B Lotus"/>
          <w:rtl/>
        </w:rPr>
        <w:t xml:space="preserve">یک چارچوب سازمانی جدید از </w:t>
      </w:r>
      <w:r w:rsidR="00262069" w:rsidRPr="00262069">
        <w:rPr>
          <w:rFonts w:cs="B Lotus"/>
        </w:rPr>
        <w:t>MEEMS</w:t>
      </w:r>
      <w:r w:rsidR="00262069" w:rsidRPr="00262069">
        <w:rPr>
          <w:rFonts w:cs="B Lotus"/>
          <w:rtl/>
        </w:rPr>
        <w:t xml:space="preserve"> </w:t>
      </w:r>
      <w:r w:rsidR="00397B0C" w:rsidRPr="00262069">
        <w:rPr>
          <w:rFonts w:cs="B Lotus"/>
          <w:rtl/>
        </w:rPr>
        <w:t>(انرژی شهری و سیستم مدیریت مح</w:t>
      </w:r>
      <w:r w:rsidR="00D76337">
        <w:rPr>
          <w:rFonts w:cs="B Lotus" w:hint="cs"/>
          <w:rtl/>
        </w:rPr>
        <w:t>ی</w:t>
      </w:r>
      <w:r w:rsidR="00397B0C" w:rsidRPr="00262069">
        <w:rPr>
          <w:rFonts w:cs="B Lotus"/>
          <w:rtl/>
        </w:rPr>
        <w:t>ط</w:t>
      </w:r>
      <w:r w:rsidR="00D76337">
        <w:rPr>
          <w:rFonts w:cs="B Lotus"/>
          <w:rtl/>
        </w:rPr>
        <w:softHyphen/>
      </w:r>
      <w:r w:rsidR="00397B0C" w:rsidRPr="00262069">
        <w:rPr>
          <w:rFonts w:cs="B Lotus"/>
          <w:rtl/>
        </w:rPr>
        <w:t>زیست)</w:t>
      </w:r>
      <w:r w:rsidR="00397B0C">
        <w:rPr>
          <w:rFonts w:cs="B Lotus" w:hint="cs"/>
          <w:rtl/>
        </w:rPr>
        <w:t xml:space="preserve"> </w:t>
      </w:r>
      <w:r w:rsidR="00262069" w:rsidRPr="00262069">
        <w:rPr>
          <w:rFonts w:cs="B Lotus"/>
          <w:rtl/>
        </w:rPr>
        <w:t xml:space="preserve">پیشنهاد شده است و بر </w:t>
      </w:r>
      <w:r w:rsidR="00D76337" w:rsidRPr="00262069">
        <w:rPr>
          <w:rFonts w:cs="B Lotus"/>
          <w:rtl/>
        </w:rPr>
        <w:t xml:space="preserve">سه </w:t>
      </w:r>
      <w:r w:rsidR="00262069" w:rsidRPr="00262069">
        <w:rPr>
          <w:rFonts w:cs="B Lotus"/>
          <w:rtl/>
        </w:rPr>
        <w:t xml:space="preserve">اساس تشکیل شده است: ادغام روش متابولیسم شهری، </w:t>
      </w:r>
      <w:r w:rsidR="00262069" w:rsidRPr="00262069">
        <w:rPr>
          <w:rFonts w:cs="B Lotus"/>
        </w:rPr>
        <w:t>KBS</w:t>
      </w:r>
      <w:r w:rsidR="00262069" w:rsidRPr="00262069">
        <w:rPr>
          <w:rFonts w:cs="B Lotus"/>
          <w:rtl/>
        </w:rPr>
        <w:t xml:space="preserve"> (سیستم مبتنی بر دانش) و </w:t>
      </w:r>
      <w:r w:rsidR="00262069" w:rsidRPr="00262069">
        <w:rPr>
          <w:rFonts w:cs="B Lotus"/>
        </w:rPr>
        <w:t>MTIS</w:t>
      </w:r>
      <w:r w:rsidR="00262069" w:rsidRPr="00262069">
        <w:rPr>
          <w:rFonts w:cs="B Lotus"/>
          <w:rtl/>
        </w:rPr>
        <w:t xml:space="preserve"> (سیستم نوآوری فناوری شهری</w:t>
      </w:r>
      <w:r w:rsidR="005A775D">
        <w:rPr>
          <w:rFonts w:cs="B Lotus" w:hint="cs"/>
          <w:rtl/>
        </w:rPr>
        <w:t xml:space="preserve">. </w:t>
      </w:r>
      <w:r w:rsidR="00262069" w:rsidRPr="00262069">
        <w:rPr>
          <w:rFonts w:cs="B Lotus"/>
          <w:rtl/>
        </w:rPr>
        <w:t xml:space="preserve">مفهوم ارائه شده </w:t>
      </w:r>
      <w:r w:rsidR="00262069" w:rsidRPr="00262069">
        <w:rPr>
          <w:rFonts w:cs="B Lotus"/>
        </w:rPr>
        <w:t>MEEMS</w:t>
      </w:r>
      <w:r w:rsidR="00262069" w:rsidRPr="00262069">
        <w:rPr>
          <w:rFonts w:cs="B Lotus"/>
          <w:rtl/>
        </w:rPr>
        <w:t xml:space="preserve"> یک چارچوب منسجم برای اجرای سیاست مطلوب را معرفی کرد. این ترکیبی از زیر سیستم های متصل به مسائل مربوط به محیط زیست و انرژی می تواند اثر هم افزایی و همچنین پس انداز انرژی، اقتصادی و فنی را ایجاد کند. یکپارچه سازی </w:t>
      </w:r>
      <w:r w:rsidR="00262069" w:rsidRPr="00262069">
        <w:rPr>
          <w:rFonts w:cs="B Lotus"/>
        </w:rPr>
        <w:t>KBS</w:t>
      </w:r>
      <w:r w:rsidR="00262069" w:rsidRPr="00262069">
        <w:rPr>
          <w:rFonts w:cs="B Lotus"/>
          <w:rtl/>
        </w:rPr>
        <w:t>، مکانیزم نفوذ فناوری، جهت گیری</w:t>
      </w:r>
      <w:r w:rsidR="00D76337">
        <w:rPr>
          <w:rFonts w:cs="B Lotus"/>
          <w:rtl/>
        </w:rPr>
        <w:t xml:space="preserve"> کاربر نهایی و متابولیسم، اشاره</w:t>
      </w:r>
      <w:r w:rsidR="00D76337">
        <w:rPr>
          <w:rFonts w:cs="B Lotus"/>
          <w:rtl/>
        </w:rPr>
        <w:softHyphen/>
      </w:r>
      <w:r w:rsidR="00262069" w:rsidRPr="00262069">
        <w:rPr>
          <w:rFonts w:cs="B Lotus"/>
          <w:rtl/>
        </w:rPr>
        <w:t>گر ارزشمند به کارآمد</w:t>
      </w:r>
      <w:r w:rsidR="00D76337">
        <w:rPr>
          <w:rFonts w:cs="B Lotus" w:hint="cs"/>
          <w:rtl/>
        </w:rPr>
        <w:t>ی</w:t>
      </w:r>
      <w:r w:rsidR="00262069" w:rsidRPr="00262069">
        <w:rPr>
          <w:rFonts w:cs="B Lotus"/>
          <w:rtl/>
        </w:rPr>
        <w:t xml:space="preserve"> </w:t>
      </w:r>
      <w:r w:rsidR="00262069" w:rsidRPr="00262069">
        <w:rPr>
          <w:rFonts w:cs="B Lotus"/>
        </w:rPr>
        <w:t>MEEMS</w:t>
      </w:r>
      <w:r w:rsidR="00262069" w:rsidRPr="00262069">
        <w:rPr>
          <w:rFonts w:cs="B Lotus"/>
          <w:rtl/>
        </w:rPr>
        <w:t xml:space="preserve"> است</w:t>
      </w:r>
      <w:r w:rsidR="00262069" w:rsidRPr="00262069">
        <w:rPr>
          <w:rFonts w:cs="B Lotus"/>
          <w:rtl/>
        </w:rPr>
        <w:fldChar w:fldCharType="begin" w:fldLock="1"/>
      </w:r>
      <w:r>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"(Kostev\u0161ek, Petek, \u010cu\u010dek, &amp; Pivec, 2013)", "plainTextFormattedCitation" : "(Kostev\u0161ek, Petek, \u010cu\u010dek, &amp; Pivec, 2013)", "previouslyFormattedCitation" : "(Kostev\u0161ek, Petek, \u010cu\u010dek, &amp; Pivec, 2013)" }, "properties" : {  }, "schema" : "https://github.com/citation-style-language/schema/raw/master/csl-citation.json" }</w:instrText>
      </w:r>
      <w:r w:rsidR="00262069" w:rsidRPr="00262069">
        <w:rPr>
          <w:rFonts w:cs="B Lotus"/>
          <w:rtl/>
        </w:rPr>
        <w:fldChar w:fldCharType="separate"/>
      </w:r>
      <w:r w:rsidRPr="00BB5C08">
        <w:rPr>
          <w:rFonts w:cs="B Lotus"/>
          <w:noProof/>
        </w:rPr>
        <w:t>(Kostevšek, Petek, Čuček, &amp; Pivec, 2013)</w:t>
      </w:r>
      <w:r w:rsidR="00262069" w:rsidRPr="00262069">
        <w:rPr>
          <w:rFonts w:cs="B Lotus"/>
          <w:rtl/>
        </w:rPr>
        <w:fldChar w:fldCharType="end"/>
      </w:r>
      <w:r w:rsidR="00262069" w:rsidRPr="00262069">
        <w:rPr>
          <w:rFonts w:cs="B Lotus"/>
          <w:rtl/>
        </w:rPr>
        <w:t>.</w:t>
      </w:r>
      <w:r w:rsidR="00CE0871">
        <w:rPr>
          <w:rFonts w:cs="B Lotus" w:hint="cs"/>
          <w:rtl/>
        </w:rPr>
        <w:t xml:space="preserve"> </w:t>
      </w:r>
      <w:r w:rsidR="00466A56">
        <w:rPr>
          <w:rFonts w:cs="B Lotus" w:hint="cs"/>
          <w:rtl/>
          <w:lang w:bidi="fa-IR"/>
        </w:rPr>
        <w:t xml:space="preserve">هوانگ و همکارانش </w:t>
      </w:r>
      <w:r w:rsidR="003412A5" w:rsidRPr="00262069">
        <w:rPr>
          <w:rFonts w:cs="B Lotus"/>
          <w:rtl/>
        </w:rPr>
        <w:t xml:space="preserve">بر روی روش </w:t>
      </w:r>
      <w:r w:rsidR="003412A5">
        <w:rPr>
          <w:rFonts w:cs="B Lotus" w:hint="cs"/>
          <w:rtl/>
        </w:rPr>
        <w:t>طرح</w:t>
      </w:r>
      <w:r w:rsidR="003412A5">
        <w:rPr>
          <w:rFonts w:cs="B Lotus"/>
          <w:rtl/>
        </w:rPr>
        <w:softHyphen/>
      </w:r>
      <w:r w:rsidR="003412A5" w:rsidRPr="00262069">
        <w:rPr>
          <w:rFonts w:cs="B Lotus"/>
          <w:rtl/>
        </w:rPr>
        <w:t>ریزی انرژی جامعه (</w:t>
      </w:r>
      <w:r w:rsidR="003412A5" w:rsidRPr="00262069">
        <w:rPr>
          <w:rFonts w:cs="B Lotus"/>
        </w:rPr>
        <w:t>CEP</w:t>
      </w:r>
      <w:r w:rsidR="003412A5" w:rsidRPr="00262069">
        <w:rPr>
          <w:rFonts w:cs="B Lotus"/>
          <w:rtl/>
        </w:rPr>
        <w:t>) در برنامه جامع جامعه (</w:t>
      </w:r>
      <w:r w:rsidR="003412A5" w:rsidRPr="00262069">
        <w:rPr>
          <w:rFonts w:cs="B Lotus"/>
        </w:rPr>
        <w:t>CMP</w:t>
      </w:r>
      <w:r w:rsidR="003412A5" w:rsidRPr="00262069">
        <w:rPr>
          <w:rFonts w:cs="B Lotus"/>
          <w:rtl/>
        </w:rPr>
        <w:t>)، برنامه نظارت بر جامعه (</w:t>
      </w:r>
      <w:r w:rsidR="003412A5" w:rsidRPr="00262069">
        <w:rPr>
          <w:rFonts w:cs="B Lotus"/>
        </w:rPr>
        <w:t>CRP</w:t>
      </w:r>
      <w:r w:rsidR="003412A5" w:rsidRPr="00262069">
        <w:rPr>
          <w:rFonts w:cs="B Lotus"/>
          <w:rtl/>
        </w:rPr>
        <w:t xml:space="preserve">)، </w:t>
      </w:r>
      <w:commentRangeStart w:id="16"/>
      <w:r w:rsidR="003412A5" w:rsidRPr="00262069">
        <w:rPr>
          <w:rFonts w:cs="B Lotus"/>
          <w:rtl/>
        </w:rPr>
        <w:t>طرح</w:t>
      </w:r>
      <w:commentRangeEnd w:id="16"/>
      <w:r w:rsidR="003412A5">
        <w:rPr>
          <w:rStyle w:val="CommentReference"/>
          <w:rtl/>
        </w:rPr>
        <w:commentReference w:id="16"/>
      </w:r>
      <w:r w:rsidR="003412A5" w:rsidRPr="00262069">
        <w:rPr>
          <w:rFonts w:cs="B Lotus"/>
          <w:rtl/>
        </w:rPr>
        <w:t xml:space="preserve"> سایت (</w:t>
      </w:r>
      <w:r w:rsidR="003412A5" w:rsidRPr="00262069">
        <w:rPr>
          <w:rFonts w:cs="B Lotus"/>
        </w:rPr>
        <w:t>CSP</w:t>
      </w:r>
      <w:r w:rsidR="003412A5" w:rsidRPr="00262069">
        <w:rPr>
          <w:rFonts w:cs="B Lotus"/>
          <w:rtl/>
        </w:rPr>
        <w:t>) و طراحی معماری (</w:t>
      </w:r>
      <w:r w:rsidR="003412A5" w:rsidRPr="00262069">
        <w:rPr>
          <w:rFonts w:cs="B Lotus"/>
        </w:rPr>
        <w:t>AD</w:t>
      </w:r>
      <w:r w:rsidR="00466A56">
        <w:rPr>
          <w:rFonts w:cs="B Lotus"/>
          <w:rtl/>
        </w:rPr>
        <w:t>) متمرکز شده</w:t>
      </w:r>
      <w:r w:rsidR="00466A56">
        <w:rPr>
          <w:rFonts w:cs="B Lotus"/>
          <w:rtl/>
        </w:rPr>
        <w:softHyphen/>
      </w:r>
      <w:r w:rsidR="00466A56">
        <w:rPr>
          <w:rFonts w:cs="B Lotus" w:hint="cs"/>
          <w:rtl/>
        </w:rPr>
        <w:t>اند</w:t>
      </w:r>
      <w:r w:rsidR="003412A5" w:rsidRPr="00262069">
        <w:rPr>
          <w:rFonts w:cs="B Lotus"/>
          <w:rtl/>
        </w:rPr>
        <w:t xml:space="preserve">. </w:t>
      </w:r>
      <w:r w:rsidR="003412A5" w:rsidRPr="00262069">
        <w:rPr>
          <w:rFonts w:cs="B Lotus" w:hint="cs"/>
          <w:rtl/>
        </w:rPr>
        <w:t>این توابع  و ویژگی های این ابزارهای کامپیوتری برای طراحی سیستم های انرژی جامعه (</w:t>
      </w:r>
      <w:r w:rsidR="003412A5" w:rsidRPr="00262069">
        <w:rPr>
          <w:rFonts w:cs="B Lotus"/>
        </w:rPr>
        <w:t>CESD</w:t>
      </w:r>
      <w:r w:rsidR="003412A5" w:rsidRPr="00262069">
        <w:rPr>
          <w:rFonts w:cs="B Lotus"/>
          <w:rtl/>
        </w:rPr>
        <w:t xml:space="preserve">)  فهرست شده و مقایسه شده است. همچنان کمبود ابزارهای موجود برای تعیین شاخص های مرتبط با انرژی در مرحله </w:t>
      </w:r>
      <w:r w:rsidR="003412A5" w:rsidRPr="00262069">
        <w:rPr>
          <w:rFonts w:cs="B Lotus"/>
        </w:rPr>
        <w:t>CRP</w:t>
      </w:r>
      <w:r w:rsidR="003412A5" w:rsidRPr="00262069">
        <w:rPr>
          <w:rFonts w:cs="B Lotus"/>
          <w:rtl/>
        </w:rPr>
        <w:t xml:space="preserve"> </w:t>
      </w:r>
      <w:r w:rsidR="003412A5" w:rsidRPr="00262069">
        <w:rPr>
          <w:rFonts w:cs="B Lotus" w:hint="cs"/>
          <w:rtl/>
        </w:rPr>
        <w:t>وجود دارد. سیستم نظارت و ارزیابی مصرف انرژی مصرفی جامعه (</w:t>
      </w:r>
      <w:r w:rsidR="003412A5" w:rsidRPr="00262069">
        <w:rPr>
          <w:rFonts w:cs="B Lotus"/>
        </w:rPr>
        <w:t>CECMSS</w:t>
      </w:r>
      <w:r w:rsidR="003412A5" w:rsidRPr="00262069">
        <w:rPr>
          <w:rFonts w:cs="B Lotus"/>
          <w:rtl/>
        </w:rPr>
        <w:t xml:space="preserve">) ممکن است به پیش بینی تقاضای انرژی ثانویه جامعه کمک کند. </w:t>
      </w:r>
      <w:r w:rsidR="003412A5" w:rsidRPr="00262069">
        <w:rPr>
          <w:rFonts w:cs="B Lotus"/>
          <w:rtl/>
        </w:rPr>
        <w:fldChar w:fldCharType="begin" w:fldLock="1"/>
      </w:r>
      <w:r>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Yu, Peng, &amp; Zhao, 2015)", "plainTextFormattedCitation" : "(Z. Huang, Yu, Peng, &amp; Zhao, 2015)", "previouslyFormattedCitation" : "(Z. Huang, Yu, Peng, &amp; Zhao, 2015)" }, "properties" : {  }, "schema" : "https://github.com/citation-style-language/schema/raw/master/csl-citation.json" }</w:instrText>
      </w:r>
      <w:r w:rsidR="003412A5" w:rsidRPr="00262069">
        <w:rPr>
          <w:rFonts w:cs="B Lotus"/>
          <w:rtl/>
        </w:rPr>
        <w:fldChar w:fldCharType="separate"/>
      </w:r>
      <w:r w:rsidRPr="00BB5C08">
        <w:rPr>
          <w:rFonts w:cs="B Lotus"/>
          <w:noProof/>
        </w:rPr>
        <w:t>(Z. Huang, Yu, Peng, &amp; Zhao, 2015)</w:t>
      </w:r>
      <w:r w:rsidR="003412A5" w:rsidRPr="00262069">
        <w:rPr>
          <w:rFonts w:cs="B Lotus"/>
          <w:rtl/>
        </w:rPr>
        <w:fldChar w:fldCharType="end"/>
      </w:r>
      <w:r w:rsidR="003412A5" w:rsidRPr="00262069">
        <w:rPr>
          <w:rFonts w:cs="B Lotus"/>
          <w:rtl/>
        </w:rPr>
        <w:t>.</w:t>
      </w:r>
      <w:r w:rsidR="00CE0871">
        <w:rPr>
          <w:rFonts w:cs="B Lotus" w:hint="cs"/>
          <w:rtl/>
        </w:rPr>
        <w:t xml:space="preserve"> </w:t>
      </w:r>
      <w:r w:rsidR="0088575E">
        <w:rPr>
          <w:rFonts w:cs="B Lotus" w:hint="cs"/>
          <w:rtl/>
        </w:rPr>
        <w:t>به گفته هیرمث و همکارانش</w:t>
      </w:r>
      <w:r w:rsidR="003412A5" w:rsidRPr="00262069">
        <w:rPr>
          <w:rFonts w:cs="B Lotus"/>
          <w:rtl/>
        </w:rPr>
        <w:t xml:space="preserve"> موضوع اصلی </w:t>
      </w:r>
      <w:r w:rsidR="003412A5">
        <w:rPr>
          <w:rFonts w:cs="B Lotus" w:hint="cs"/>
          <w:rtl/>
        </w:rPr>
        <w:t>طرح</w:t>
      </w:r>
      <w:r w:rsidR="003412A5">
        <w:rPr>
          <w:rFonts w:cs="B Lotus"/>
          <w:rtl/>
        </w:rPr>
        <w:softHyphen/>
      </w:r>
      <w:r w:rsidR="003412A5" w:rsidRPr="00262069">
        <w:rPr>
          <w:rFonts w:cs="B Lotus"/>
          <w:rtl/>
        </w:rPr>
        <w:t xml:space="preserve">ریزی انرژی در سطح غیرمتمرکز، تهیه یک </w:t>
      </w:r>
      <w:r w:rsidR="0088575E">
        <w:rPr>
          <w:rFonts w:cs="B Lotus" w:hint="cs"/>
          <w:rtl/>
        </w:rPr>
        <w:t>طرح غیرمتمرکز انرژی</w:t>
      </w:r>
      <w:r w:rsidR="003412A5" w:rsidRPr="00262069">
        <w:rPr>
          <w:rFonts w:cs="B Lotus"/>
          <w:rtl/>
        </w:rPr>
        <w:t xml:space="preserve"> مبتنی بر منطقه برای رفع نیازهای انرژی و توسعه منابع انرژی جایگزین حداقل هزینه برای اقتصاد و محیط زیست است. وضعیت فعلی عمدتا به دلیل تصویب </w:t>
      </w:r>
      <w:r w:rsidR="003412A5">
        <w:rPr>
          <w:rFonts w:cs="B Lotus" w:hint="cs"/>
          <w:rtl/>
        </w:rPr>
        <w:t>طرح</w:t>
      </w:r>
      <w:r w:rsidR="003412A5">
        <w:rPr>
          <w:rFonts w:cs="B Lotus"/>
          <w:rtl/>
        </w:rPr>
        <w:softHyphen/>
      </w:r>
      <w:r w:rsidR="003412A5" w:rsidRPr="00262069">
        <w:rPr>
          <w:rFonts w:cs="B Lotus"/>
          <w:rtl/>
        </w:rPr>
        <w:t>ریزی انرژی متمرکز است که نیازهای انرژی روستاها و فقیران نادیده گرفته شده است و به تخریب محیط زیست به دلیل مصرف سوخت فسیلی، تخریب جنگل و پروژه های بزرگ برق آبی</w:t>
      </w:r>
      <w:r w:rsidR="003412A5" w:rsidRPr="00B4785B">
        <w:rPr>
          <w:rFonts w:cs="B Lotus"/>
          <w:rtl/>
        </w:rPr>
        <w:t xml:space="preserve"> </w:t>
      </w:r>
      <w:r w:rsidR="003412A5" w:rsidRPr="00262069">
        <w:rPr>
          <w:rFonts w:cs="B Lotus"/>
          <w:rtl/>
        </w:rPr>
        <w:t>منجر</w:t>
      </w:r>
      <w:r w:rsidR="003412A5">
        <w:rPr>
          <w:rFonts w:cs="B Lotus" w:hint="cs"/>
          <w:rtl/>
        </w:rPr>
        <w:t xml:space="preserve"> میشود</w:t>
      </w:r>
      <w:r w:rsidR="003412A5" w:rsidRPr="00262069">
        <w:rPr>
          <w:rFonts w:cs="B Lotus"/>
          <w:rtl/>
        </w:rPr>
        <w:t>. بنابراین نیاز به:</w:t>
      </w:r>
    </w:p>
    <w:p w14:paraId="2DB265A1" w14:textId="212D92B9" w:rsidR="003412A5" w:rsidRPr="00262069" w:rsidRDefault="003412A5" w:rsidP="000878E0">
      <w:pPr>
        <w:jc w:val="both"/>
        <w:rPr>
          <w:rFonts w:cs="B Lotus"/>
        </w:rPr>
      </w:pPr>
      <w:r w:rsidRPr="00262069">
        <w:rPr>
          <w:rFonts w:cs="B Lotus"/>
          <w:rtl/>
        </w:rPr>
        <w:t xml:space="preserve">1- رویکرد متناوب </w:t>
      </w:r>
      <w:r>
        <w:rPr>
          <w:rFonts w:cs="B Lotus" w:hint="cs"/>
          <w:rtl/>
        </w:rPr>
        <w:t>طرح</w:t>
      </w:r>
      <w:r>
        <w:rPr>
          <w:rFonts w:cs="B Lotus"/>
          <w:rtl/>
        </w:rPr>
        <w:softHyphen/>
      </w:r>
      <w:r w:rsidRPr="00262069">
        <w:rPr>
          <w:rFonts w:cs="B Lotus"/>
          <w:rtl/>
        </w:rPr>
        <w:t>ریزی، یعنی یک</w:t>
      </w:r>
      <w:r>
        <w:rPr>
          <w:rFonts w:cs="B Lotus" w:hint="cs"/>
          <w:rtl/>
        </w:rPr>
        <w:t xml:space="preserve"> طرح</w:t>
      </w:r>
      <w:r>
        <w:rPr>
          <w:rFonts w:cs="B Lotus"/>
          <w:rtl/>
        </w:rPr>
        <w:softHyphen/>
      </w:r>
      <w:r>
        <w:rPr>
          <w:rFonts w:cs="B Lotus" w:hint="cs"/>
          <w:rtl/>
        </w:rPr>
        <w:t>ر</w:t>
      </w:r>
      <w:r w:rsidRPr="00262069">
        <w:rPr>
          <w:rFonts w:cs="B Lotus"/>
          <w:rtl/>
        </w:rPr>
        <w:t xml:space="preserve">یزی غیرمتمرکز و 2 - </w:t>
      </w:r>
      <w:r>
        <w:rPr>
          <w:rFonts w:cs="B Lotus" w:hint="cs"/>
          <w:rtl/>
        </w:rPr>
        <w:t>گذار</w:t>
      </w:r>
      <w:r w:rsidRPr="00262069">
        <w:rPr>
          <w:rFonts w:cs="B Lotus"/>
          <w:rtl/>
        </w:rPr>
        <w:t xml:space="preserve"> به انرژی های تجدید پذیر برای تحکیم رشد اقتصادی</w:t>
      </w:r>
      <w:r w:rsidR="0088575E">
        <w:rPr>
          <w:rFonts w:cs="B Lotus" w:hint="cs"/>
          <w:rtl/>
        </w:rPr>
        <w:t xml:space="preserve"> وجود دارد</w:t>
      </w:r>
      <w:r w:rsidR="0088575E" w:rsidRPr="00262069">
        <w:rPr>
          <w:rFonts w:cs="B Lotus"/>
          <w:rtl/>
        </w:rPr>
        <w:fldChar w:fldCharType="begin" w:fldLock="1"/>
      </w:r>
      <w:r w:rsidR="00BB5C08">
        <w:rPr>
          <w:rFonts w:cs="B Lotus"/>
        </w:rPr>
        <w:instrText>ADDIN CSL_CITATION { "citationItems" : [ { "id" : "ITEM-1", "itemData" : { "DOI" : "10.1016/j.rser.2005.07.005", "ISBN" : "1364-0321", "ISSN" : "13640321", "abstract" : "Energy planning is carried out at a centralized level using computer-based modeling. The centralized energy planning models and approaches have already been reviewed in literature. Decentralized energy planning (DEP) is a concept of recent origin with limited applications. Literature shows that different models are being developed and used worldwide. This paper gives an overview of different decentralized energy models used worldwide, their approaches and their applications along with a few emerging energy models. The central theme of the energy planning at decentralized level would be to prepare an area-based DEP to meet energy needs and development of alternate energy sources at least-cost to the economy and environment. Ecologically sound development of the region is possible when energy needs are integrated with the environmental concerns at the local and global levels. Taking into account these features, this paper explains the need of DEP and shows how different types of energy planning and optimization models, supply demand models, regional models, resource models and neural models have been carried, adopted and applied at decentralized level. ?? 2005 Elsevier Ltd. All rights reserved.", "author" : [ { "dropping-particle" : "", "family" : "Hiremath", "given" : "R. B.", "non-dropping-particle" : "", "parse-names" : false, "suffix" : "" }, { "dropping-particle" : "", "family" : "Shikha", "given" : "S.", "non-dropping-particle" : "", "parse-names" : false, "suffix" : "" }, { "dropping-particle" : "", "family" : "Ravindranath", "given" : "N. H.", "non-dropping-particle" : "", "parse-names" : false, "suffix" : "" } ], "container-title" : "Renewable and Sustainable Energy Reviews", "id" : "ITEM-1", "issued" : { "date-parts" : [ [ "2007" ] ] }, "title" : "Decentralized energy planning; modeling and application-a review", "type" : "article" }, "uris" : [ "http://www.mendeley.com/documents/?uuid=c6befc25-7f1f-38ad-8a47-adc93cfdfde3" ] } ], "mendeley" : { "formattedCitation" : "(R. B. Hiremath, Shikha, &amp; Ravindranath, 2007)", "plainTextFormattedCitation" : "(R. B. Hiremath, Shikha, &amp; Ravindranath, 2007)", "previouslyFormattedCitation" : "(R. B. Hiremath, Shikha, &amp; Ravindranath, 2007)" }, "properties" : {  }, "schema" : "https://github.com/citation-style-language/schema/raw/master/csl-citation.json" }</w:instrText>
      </w:r>
      <w:r w:rsidR="0088575E" w:rsidRPr="00262069">
        <w:rPr>
          <w:rFonts w:cs="B Lotus"/>
          <w:rtl/>
        </w:rPr>
        <w:fldChar w:fldCharType="separate"/>
      </w:r>
      <w:r w:rsidR="00BB5C08" w:rsidRPr="00BB5C08">
        <w:rPr>
          <w:rFonts w:cs="B Lotus"/>
          <w:noProof/>
        </w:rPr>
        <w:t>(R. B. Hiremath, Shikha, &amp; Ravindranath, 2007)</w:t>
      </w:r>
      <w:r w:rsidR="0088575E" w:rsidRPr="00262069">
        <w:rPr>
          <w:rFonts w:cs="B Lotus"/>
          <w:rtl/>
        </w:rPr>
        <w:fldChar w:fldCharType="end"/>
      </w:r>
      <w:r w:rsidRPr="00262069">
        <w:rPr>
          <w:rFonts w:cs="B Lotus"/>
          <w:rtl/>
        </w:rPr>
        <w:t>.</w:t>
      </w:r>
    </w:p>
    <w:p w14:paraId="17D21AA1" w14:textId="44350F58" w:rsidR="006D4BDE" w:rsidRPr="00262069" w:rsidRDefault="003412A5" w:rsidP="00010D26">
      <w:pPr>
        <w:pStyle w:val="NormalWeb"/>
        <w:bidi/>
        <w:spacing w:before="0" w:beforeAutospacing="0" w:after="0" w:afterAutospacing="0"/>
        <w:jc w:val="both"/>
        <w:rPr>
          <w:rFonts w:cs="B Lotus"/>
        </w:rPr>
      </w:pPr>
      <w:r w:rsidRPr="00262069">
        <w:rPr>
          <w:rFonts w:cs="B Lotus" w:hint="cs"/>
          <w:rtl/>
        </w:rPr>
        <w:t xml:space="preserve">مطالعات موردی که </w:t>
      </w:r>
      <w:r w:rsidR="0088575E">
        <w:rPr>
          <w:rFonts w:cs="B Lotus" w:hint="cs"/>
          <w:rtl/>
        </w:rPr>
        <w:t>هیرمث و همکارانش انجام داده</w:t>
      </w:r>
      <w:r w:rsidR="0088575E">
        <w:rPr>
          <w:rFonts w:cs="B Lotus"/>
          <w:rtl/>
        </w:rPr>
        <w:softHyphen/>
      </w:r>
      <w:r w:rsidR="0088575E">
        <w:rPr>
          <w:rFonts w:cs="B Lotus" w:hint="cs"/>
          <w:rtl/>
        </w:rPr>
        <w:t>اند</w:t>
      </w:r>
      <w:r w:rsidRPr="00262069">
        <w:rPr>
          <w:rFonts w:cs="B Lotus" w:hint="cs"/>
          <w:rtl/>
        </w:rPr>
        <w:t>، امکان انتخاب گزینه های غیرمتمرکز انرژی برای برنامه</w:t>
      </w:r>
      <w:r w:rsidR="0088575E">
        <w:rPr>
          <w:rFonts w:cs="B Lotus"/>
          <w:rtl/>
        </w:rPr>
        <w:softHyphen/>
      </w:r>
      <w:r w:rsidRPr="00262069">
        <w:rPr>
          <w:rFonts w:cs="B Lotus" w:hint="cs"/>
          <w:rtl/>
        </w:rPr>
        <w:t>های مسکونی و کوچک در یک روستا یا خوشه ای از روستاها را نشان می دهد. این مقاله همچنین ابتکارات مختلفی را که دولت هند برای ترویج تولید غیر متمرکز انرژی در هند انجام داده است، مشخص می کند. مشخص شده است که سیستم های تولید انرژی در مقیاس کوچک مبتنی بر منابع انرژی تجدید پذیر کارآمدتر و مقرون به صرفه هستند. بنابراین تمرکز باید بر روی تکنولوژی های انرژی تجدید پذیر در مقیاس کوچک باشد که می توانند توسط جوامع و تولید کنندگان کوچک تولید شوند، اما می توانند به طور کلی به تامین انرژی ملی کمک کنند.</w:t>
      </w:r>
      <w:r w:rsidRPr="00262069">
        <w:rPr>
          <w:rFonts w:cs="B Lotus"/>
          <w:rtl/>
        </w:rPr>
        <w:fldChar w:fldCharType="begin" w:fldLock="1"/>
      </w:r>
      <w:r w:rsidR="00BB5C08">
        <w:rPr>
          <w:rFonts w:cs="B Lotus"/>
        </w:rPr>
        <w:instrText>ADDIN CSL_CITATION { "citationItems" : [ { "id" : "ITEM-1", "itemData" : { "DOI" : "10.1016/j.esd.2008.12.001", "ISBN" : "09730826 (ISSN)", "ISSN" : "09730826", "abstract" : "Presently used centralised energy planning model ignores energy needs of rural areas and poor and has also led to environmental degradation, whereas decentralised energy planning model is in the interest of efficient utilisation of resources. Energy planning at the village level is the bottom limit of the application of decentralised planning principle. The individual villages are the smallest social units where the energy consumption occurs. Renewable energy is energy derived from sources that are being replaced by nature, such as water, wind, solar or biomass. Renewable sources are essentially non-polluting if applied correctly. The paper presents a review of the important decentralised renewable energy options, related case studies of successful deployment of renewable energy technologies in India and resulting lessons learnt. Case studies discussed in the present work show the feasibility of decentralised energy options for the residential and small scale applications in a village or a cluster of villages. The paper also details the different initiatives taken by the government of India to promote decentralised energy production in India. It is found that the small scale power generation systems based on the renewable energy sources are more efficient and cost effective. Thus the focus should be on the small scale renewable energy technologies that can be implemented locally by communities and small scale producers, but can make a significant overall contribution towards the national energy supply. ?? 2008 International Energy Initiative.", "author" : [ { "dropping-particle" : "", "family" : "Hiremath", "given" : "R.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"Energy for Sustainable Development", "id" : "ITEM-1", "issue" : "1", "issued" : { "date-parts" : [ [ "2009" ] ] }, "page" : "4-10", "publisher" : "International Energy Initiative", "title" : "Decentralised renewable energy: Scope, relevance and applications in the Indian context", "type" : "article-journal", "volume" : "13" }, "uris" : [ "http://www.mendeley.com/documents/?uuid=0e0ee9f1-e6bc-4915-9fcc-4daf0db9477f" ] } ], "mendeley" : { "formattedCitation" : "(R. B. Hiremath, Kumar, Balachandra, Ravindranath, &amp; Raghunandan, 2009)", "plainTextFormattedCitation" : "(R. B. Hiremath, Kumar, Balachandra, Ravindranath, &amp; Raghunandan, 2009)", "previouslyFormattedCitation" : "(R. B. Hiremath, Kumar, Balachandra, Ravindranath, &amp; Raghunandan, 2009)" }, "properties" : {  }, "schema" : "https://github.com/citation-style-language/schema/raw/master/csl-citation.json" }</w:instrText>
      </w:r>
      <w:r w:rsidRPr="00262069">
        <w:rPr>
          <w:rFonts w:cs="B Lotus"/>
          <w:rtl/>
        </w:rPr>
        <w:fldChar w:fldCharType="separate"/>
      </w:r>
      <w:r w:rsidR="00BB5C08" w:rsidRPr="00BB5C08">
        <w:rPr>
          <w:rFonts w:cs="B Lotus"/>
          <w:noProof/>
        </w:rPr>
        <w:t xml:space="preserve">(R. B. Hiremath, Kumar, Balachandra, </w:t>
      </w:r>
      <w:r w:rsidR="00BB5C08" w:rsidRPr="00BB5C08">
        <w:rPr>
          <w:rFonts w:cs="B Lotus"/>
          <w:noProof/>
        </w:rPr>
        <w:lastRenderedPageBreak/>
        <w:t>Ravindranath, &amp; Raghunandan, 2009)</w:t>
      </w:r>
      <w:r w:rsidRPr="00262069">
        <w:rPr>
          <w:rFonts w:cs="B Lotus"/>
          <w:rtl/>
        </w:rPr>
        <w:fldChar w:fldCharType="end"/>
      </w:r>
      <w:r w:rsidRPr="00262069">
        <w:rPr>
          <w:rFonts w:cs="B Lotus"/>
          <w:rtl/>
        </w:rPr>
        <w:t>.</w:t>
      </w:r>
      <w:r w:rsidR="00CE0871">
        <w:rPr>
          <w:rFonts w:cs="B Lotus" w:hint="cs"/>
          <w:rtl/>
        </w:rPr>
        <w:t xml:space="preserve"> </w:t>
      </w:r>
      <w:r w:rsidR="0088575E">
        <w:rPr>
          <w:rFonts w:cs="B Lotus" w:hint="cs"/>
          <w:rtl/>
        </w:rPr>
        <w:t xml:space="preserve">راهول و همکارانش </w:t>
      </w:r>
      <w:r w:rsidRPr="00262069">
        <w:rPr>
          <w:rFonts w:cs="B Lotus" w:hint="cs"/>
          <w:rtl/>
        </w:rPr>
        <w:t xml:space="preserve">یک مدل کامپیوتری چهارگانه (منطقه روستای پانچایت) برای </w:t>
      </w:r>
      <w:r>
        <w:rPr>
          <w:rFonts w:cs="B Lotus" w:hint="cs"/>
          <w:rtl/>
        </w:rPr>
        <w:t>طرح</w:t>
      </w:r>
      <w:r>
        <w:rPr>
          <w:rFonts w:cs="B Lotus"/>
          <w:rtl/>
        </w:rPr>
        <w:softHyphen/>
      </w:r>
      <w:r w:rsidRPr="00262069">
        <w:rPr>
          <w:rFonts w:cs="B Lotus" w:hint="cs"/>
          <w:rtl/>
        </w:rPr>
        <w:t>ریزی انرژی روس</w:t>
      </w:r>
      <w:r w:rsidR="003B583A">
        <w:rPr>
          <w:rFonts w:cs="B Lotus" w:hint="cs"/>
          <w:rtl/>
        </w:rPr>
        <w:t>تایی برای منطقه تومور توسعه داد</w:t>
      </w:r>
      <w:r w:rsidR="003B583A">
        <w:rPr>
          <w:rFonts w:cs="B Lotus" w:hint="cs"/>
          <w:rtl/>
          <w:lang w:bidi="fa-IR"/>
        </w:rPr>
        <w:t>ه</w:t>
      </w:r>
      <w:r w:rsidR="003B583A">
        <w:rPr>
          <w:rFonts w:cs="B Lotus"/>
          <w:rtl/>
          <w:lang w:bidi="fa-IR"/>
        </w:rPr>
        <w:softHyphen/>
      </w:r>
      <w:r w:rsidR="003B583A">
        <w:rPr>
          <w:rFonts w:cs="B Lotus" w:hint="cs"/>
          <w:rtl/>
          <w:lang w:bidi="fa-IR"/>
        </w:rPr>
        <w:t>اند</w:t>
      </w:r>
      <w:r w:rsidRPr="00262069">
        <w:rPr>
          <w:rFonts w:cs="B Lotus" w:hint="cs"/>
          <w:rtl/>
        </w:rPr>
        <w:t xml:space="preserve">. افق زمانی شامل </w:t>
      </w:r>
      <w:r>
        <w:rPr>
          <w:rFonts w:cs="B Lotus" w:hint="cs"/>
          <w:rtl/>
        </w:rPr>
        <w:t>طرح</w:t>
      </w:r>
      <w:r>
        <w:rPr>
          <w:rFonts w:cs="B Lotus"/>
          <w:rtl/>
        </w:rPr>
        <w:softHyphen/>
      </w:r>
      <w:r w:rsidRPr="00262069">
        <w:rPr>
          <w:rFonts w:cs="B Lotus" w:hint="cs"/>
          <w:rtl/>
        </w:rPr>
        <w:t>ریزی انرژی متوسط در سال 2020 است.</w:t>
      </w:r>
      <w:r w:rsidRPr="00262069">
        <w:rPr>
          <w:rFonts w:cs="B Lotus"/>
        </w:rPr>
        <w:t xml:space="preserve"> </w:t>
      </w:r>
      <w:r w:rsidRPr="00262069">
        <w:rPr>
          <w:rFonts w:cs="B Lotus"/>
          <w:rtl/>
        </w:rPr>
        <w:t xml:space="preserve">تحت سناریوی </w:t>
      </w:r>
      <w:r w:rsidR="00873768">
        <w:rPr>
          <w:rStyle w:val="FootnoteReference"/>
          <w:rtl/>
        </w:rPr>
        <w:footnoteReference w:id="3"/>
      </w:r>
      <w:r w:rsidRPr="00262069">
        <w:rPr>
          <w:rFonts w:cs="B Lotus"/>
        </w:rPr>
        <w:t>SDS</w:t>
      </w:r>
      <w:r w:rsidRPr="00262069">
        <w:rPr>
          <w:rFonts w:cs="B Lotus"/>
          <w:rtl/>
        </w:rPr>
        <w:t xml:space="preserve">، مشخص شد که تمام نیازهای انرژی پخت و پز توسط بیوگاز به دست آمده است، که از لجن برگ و کود گاو به دست می آید. کاشت های انرژی می تواند بر روی تخریب در دسترس و یا زمین بتلر افزایش یابد. منبع زیست توده تولید شده از مزارع می تواند تمام نیازهای برق روستا را تامین کند. بنابراین روستا می تواند وابسته به خود باشد. این تقاضای برق بالا می تواند با افزایش وجهه زراعی با میزان تولید متوسط </w:t>
      </w:r>
      <w:r w:rsidRPr="00262069">
        <w:rPr>
          <w:rFonts w:hint="cs"/>
          <w:rtl/>
        </w:rPr>
        <w:t>​​</w:t>
      </w:r>
      <w:r w:rsidRPr="00262069">
        <w:rPr>
          <w:rFonts w:cs="B Lotus" w:hint="cs"/>
          <w:rtl/>
        </w:rPr>
        <w:t>و</w:t>
      </w:r>
      <w:r w:rsidRPr="00262069">
        <w:rPr>
          <w:rFonts w:cs="B Lotus"/>
          <w:rtl/>
        </w:rPr>
        <w:t xml:space="preserve"> </w:t>
      </w:r>
      <w:r w:rsidRPr="00262069">
        <w:rPr>
          <w:rFonts w:cs="B Lotus" w:hint="cs"/>
          <w:rtl/>
        </w:rPr>
        <w:t>بالا</w:t>
      </w:r>
      <w:r w:rsidRPr="00262069">
        <w:rPr>
          <w:rFonts w:cs="B Lotus"/>
          <w:rtl/>
        </w:rPr>
        <w:t xml:space="preserve"> (6 </w:t>
      </w:r>
      <w:r w:rsidRPr="00262069">
        <w:rPr>
          <w:rFonts w:cs="B Lotus" w:hint="cs"/>
          <w:rtl/>
        </w:rPr>
        <w:t>و</w:t>
      </w:r>
      <w:r w:rsidRPr="00262069">
        <w:rPr>
          <w:rFonts w:cs="B Lotus"/>
          <w:rtl/>
        </w:rPr>
        <w:t xml:space="preserve"> 8 </w:t>
      </w:r>
      <w:r w:rsidRPr="00262069">
        <w:rPr>
          <w:rFonts w:cs="B Lotus" w:hint="cs"/>
          <w:rtl/>
        </w:rPr>
        <w:t>تن</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هکتار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سال</w:t>
      </w:r>
      <w:r w:rsidRPr="00262069">
        <w:rPr>
          <w:rFonts w:cs="B Lotus"/>
          <w:rtl/>
        </w:rPr>
        <w:t xml:space="preserve">) </w:t>
      </w:r>
      <w:r w:rsidRPr="00262069">
        <w:rPr>
          <w:rFonts w:cs="B Lotus" w:hint="cs"/>
          <w:rtl/>
        </w:rPr>
        <w:t>بر</w:t>
      </w:r>
      <w:r w:rsidRPr="00262069">
        <w:rPr>
          <w:rFonts w:cs="B Lotus"/>
          <w:rtl/>
        </w:rPr>
        <w:t xml:space="preserve"> </w:t>
      </w:r>
      <w:r w:rsidRPr="00262069">
        <w:rPr>
          <w:rFonts w:cs="B Lotus" w:hint="cs"/>
          <w:rtl/>
        </w:rPr>
        <w:t>روی</w:t>
      </w:r>
      <w:r w:rsidRPr="00262069">
        <w:rPr>
          <w:rFonts w:cs="B Lotus"/>
          <w:rtl/>
        </w:rPr>
        <w:t xml:space="preserve"> </w:t>
      </w:r>
      <w:r w:rsidRPr="00262069">
        <w:rPr>
          <w:rFonts w:cs="B Lotus" w:hint="cs"/>
          <w:rtl/>
        </w:rPr>
        <w:t>زمین</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موجود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دست</w:t>
      </w:r>
      <w:r w:rsidRPr="00262069">
        <w:rPr>
          <w:rFonts w:cs="B Lotus"/>
          <w:rtl/>
        </w:rPr>
        <w:t xml:space="preserve"> </w:t>
      </w:r>
      <w:r w:rsidRPr="00262069">
        <w:rPr>
          <w:rFonts w:cs="B Lotus" w:hint="cs"/>
          <w:rtl/>
        </w:rPr>
        <w:t>آید</w:t>
      </w:r>
      <w:r w:rsidRPr="00262069">
        <w:rPr>
          <w:rFonts w:cs="B Lotus"/>
          <w:rtl/>
        </w:rPr>
        <w:t xml:space="preserve">. پتانسیل اشتغال بالا و کاهش کربن می تواند با اتخاذ سناریوهای </w:t>
      </w:r>
      <w:r w:rsidRPr="00262069">
        <w:rPr>
          <w:rFonts w:cs="B Lotus"/>
        </w:rPr>
        <w:t>RES</w:t>
      </w:r>
      <w:r w:rsidRPr="00262069">
        <w:rPr>
          <w:rFonts w:cs="B Lotus"/>
          <w:rtl/>
        </w:rPr>
        <w:t xml:space="preserve"> </w:t>
      </w:r>
      <w:r w:rsidRPr="00262069">
        <w:rPr>
          <w:rFonts w:cs="B Lotus" w:hint="cs"/>
          <w:rtl/>
        </w:rPr>
        <w:t xml:space="preserve">و </w:t>
      </w:r>
      <w:r w:rsidRPr="00262069">
        <w:rPr>
          <w:rFonts w:cs="B Lotus"/>
        </w:rPr>
        <w:t>SDS</w:t>
      </w:r>
      <w:r w:rsidRPr="00262069">
        <w:rPr>
          <w:rFonts w:cs="B Lotus"/>
          <w:rtl/>
        </w:rPr>
        <w:t xml:space="preserve"> </w:t>
      </w:r>
      <w:r w:rsidRPr="00262069">
        <w:rPr>
          <w:rFonts w:cs="B Lotus" w:hint="cs"/>
          <w:rtl/>
        </w:rPr>
        <w:t>به دست آید</w:t>
      </w:r>
      <w:r w:rsidRPr="00262069">
        <w:rPr>
          <w:rFonts w:cs="B Lotus"/>
          <w:rtl/>
        </w:rPr>
        <w:fldChar w:fldCharType="begin" w:fldLock="1"/>
      </w:r>
      <w:r w:rsidR="00BB5C08">
        <w:rPr>
          <w:rFonts w:cs="B Lotus"/>
        </w:rPr>
        <w:instrText>ADDIN CSL_CITATION { "citationItems" : [ { "id" : "ITEM-1", "itemData" : { "DOI" : "10.1016/j.enpol.2009.10.037", "ISBN" : "03014215", "ISSN" : "03014215", "PMID" : "109176610", "abstract" : "Decentralized Energy Planning (DEP) is one of the options to meet the rural and small-scale energy needs in a reliable, affordable and environmentally sustainable way. The main aspect of the energy planning at decentralized level would be to prepare an area-based DEP to meet energy needs and development of alternate energy sources at least-cost to the economy and environment. Present work uses goal-programming method in order to analyze the DEP through bottom-up approach. This approach includes planning from the lowest scale of Tumkur district in India. The scale of analysis included village level-Ungra, panchayat level (local council)-Yedavani, block level-Kunigal and district level-Tumkur. The approach adopted was bottom-up (village to district) to allow a detailed description of energy services and the resulting demand for energy forms and supply technologies. Different scenarios are considered at four decentralized scales for the year 2005 and are developed and analyzed for the year 2020. Decentralized bioenergy system for producing biogas and electricity, using local biomass resources, are shown to promote development compared to other renewables. This is because, apart from meeting energy needs, multiple goals could be achieved such as self-reliance, local employment, and land reclamation apart from CO2 emissions reduction. \u00a9 2009 Elsevier Ltd. All rights reserved.", "author" : [ { "dropping-particle" : "", "family" : "Hiremath", "given" : "Rahul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"container-title" : "Energy Policy", "id" : "ITEM-1", "issue" : "2", "issued" : { "date-parts" : [ [ "2010" ] ] }, "page" : "862-874", "publisher" : "Elsevier", "title" : "Bottom-up approach for decentralised energy planning: Case study of Tumkur district in India", "type" : "article-journal", "volume" : "38" }, "uris" : [ "http://www.mendeley.com/documents/?uuid=8256dfda-3bbf-40a9-8370-01a9a35d0b8e" ] } ], "mendeley" : { "formattedCitation" : "(Rahul B. Hiremath, Kumar, Balachandra, &amp; Ravindranath, 2010)", "plainTextFormattedCitation" : "(Rahul B. Hiremath, Kumar, Balachandra, &amp; Ravindranath, 2010)", "previouslyFormattedCitation" : "(Rahul B. Hiremath, Kumar, Balachandra, &amp; Ravindranath, 2010)" }, "properties" : {  }, "schema" : "https://github.com/citation-style-language/schema/raw/master/csl-citation.json" }</w:instrText>
      </w:r>
      <w:r w:rsidRPr="00262069">
        <w:rPr>
          <w:rFonts w:cs="B Lotus"/>
          <w:rtl/>
        </w:rPr>
        <w:fldChar w:fldCharType="separate"/>
      </w:r>
      <w:r w:rsidR="00BB5C08" w:rsidRPr="00BB5C08">
        <w:rPr>
          <w:rFonts w:cs="B Lotus"/>
          <w:noProof/>
        </w:rPr>
        <w:t>(Rahul B. Hiremath, Kumar, Balachandra, &amp; Ravindranath, 2010)</w:t>
      </w:r>
      <w:r w:rsidRPr="00262069">
        <w:rPr>
          <w:rFonts w:cs="B Lotus"/>
          <w:rtl/>
        </w:rPr>
        <w:fldChar w:fldCharType="end"/>
      </w:r>
      <w:r w:rsidRPr="00262069">
        <w:rPr>
          <w:rFonts w:cs="B Lotus"/>
          <w:rtl/>
        </w:rPr>
        <w:t>.</w:t>
      </w:r>
      <w:r w:rsidR="00CE0871">
        <w:rPr>
          <w:rFonts w:cs="B Lotus" w:hint="cs"/>
          <w:rtl/>
        </w:rPr>
        <w:t xml:space="preserve"> </w:t>
      </w:r>
      <w:r w:rsidR="00873768">
        <w:rPr>
          <w:rFonts w:cs="B Lotus" w:hint="cs"/>
          <w:rtl/>
          <w:lang w:bidi="fa-IR"/>
        </w:rPr>
        <w:t xml:space="preserve">هیرمث و همکارانش </w:t>
      </w:r>
      <w:r w:rsidRPr="00262069">
        <w:rPr>
          <w:rFonts w:cs="B Lotus"/>
          <w:rtl/>
        </w:rPr>
        <w:t xml:space="preserve">انواع توابع هدف و محدودیت هایی که باید در </w:t>
      </w:r>
      <w:r w:rsidRPr="00262069">
        <w:rPr>
          <w:rFonts w:cs="B Lotus"/>
        </w:rPr>
        <w:t>DEP</w:t>
      </w:r>
      <w:r w:rsidRPr="00262069">
        <w:rPr>
          <w:rFonts w:cs="B Lotus"/>
          <w:rtl/>
        </w:rPr>
        <w:t xml:space="preserve"> </w:t>
      </w:r>
      <w:r w:rsidRPr="00262069">
        <w:rPr>
          <w:rFonts w:cs="B Lotus" w:hint="cs"/>
          <w:rtl/>
        </w:rPr>
        <w:t xml:space="preserve">گنجانده شوند، در کار جاری ارائه </w:t>
      </w:r>
      <w:r w:rsidR="00873768">
        <w:rPr>
          <w:rFonts w:cs="B Lotus" w:hint="cs"/>
          <w:rtl/>
        </w:rPr>
        <w:t>داده</w:t>
      </w:r>
      <w:r w:rsidR="00873768">
        <w:rPr>
          <w:rFonts w:cs="B Lotus"/>
          <w:rtl/>
        </w:rPr>
        <w:softHyphen/>
      </w:r>
      <w:r w:rsidR="00873768">
        <w:rPr>
          <w:rFonts w:cs="B Lotus" w:hint="cs"/>
          <w:rtl/>
        </w:rPr>
        <w:t>اند</w:t>
      </w:r>
      <w:r w:rsidRPr="00262069">
        <w:rPr>
          <w:rFonts w:cs="B Lotus" w:hint="cs"/>
          <w:rtl/>
        </w:rPr>
        <w:t xml:space="preserve">. مدل توسعه یافته در اینجا به یک بلوک واحد معمول هند، </w:t>
      </w:r>
      <w:r w:rsidRPr="00262069">
        <w:rPr>
          <w:rFonts w:cs="B Lotus"/>
        </w:rPr>
        <w:t>Kunigal</w:t>
      </w:r>
      <w:r w:rsidRPr="00262069">
        <w:rPr>
          <w:rFonts w:cs="B Lotus"/>
          <w:rtl/>
        </w:rPr>
        <w:t xml:space="preserve">، که شامل چند روستا است، اعمال می شود. بر اساس تجزیه و تحلیل انجام شده در این مقاله، می توان دریافت که سیستم های انرژی مبتنی بر زیست توده توان بالقوه برای برآوردن نیازهای انرژی بلوک </w:t>
      </w:r>
      <w:r w:rsidRPr="00262069">
        <w:rPr>
          <w:rFonts w:cs="B Lotus"/>
        </w:rPr>
        <w:t>Kunigal</w:t>
      </w:r>
      <w:r w:rsidRPr="00262069">
        <w:rPr>
          <w:rFonts w:cs="B Lotus"/>
          <w:rtl/>
        </w:rPr>
        <w:t xml:space="preserve"> </w:t>
      </w:r>
      <w:r w:rsidRPr="00262069">
        <w:rPr>
          <w:rFonts w:cs="B Lotus" w:hint="cs"/>
          <w:rtl/>
        </w:rPr>
        <w:t>را دارند.</w:t>
      </w:r>
      <w:r w:rsidRPr="00262069">
        <w:rPr>
          <w:rFonts w:cs="B Lotus"/>
        </w:rPr>
        <w:t xml:space="preserve"> </w:t>
      </w:r>
      <w:r w:rsidRPr="00262069">
        <w:rPr>
          <w:rFonts w:cs="B Lotus"/>
          <w:rtl/>
        </w:rPr>
        <w:fldChar w:fldCharType="begin" w:fldLock="1"/>
      </w:r>
      <w:r w:rsidR="00BB5C08">
        <w:rPr>
          <w:rFonts w:cs="B Lotus"/>
        </w:rPr>
        <w:instrText>ADDIN CSL_CITATION { "citationItems" : [ { "id" : "ITEM-1", "itemData" : { "author" : [ { "dropping-particle" : "", "family" : "Hiremath", "given" : "R B", "non-dropping-particle" : "", "parse-names" : false, "suffix" : "" }, { "dropping-particle" : "", "family" : "Kumar", "given" : "B", "non-dropping-particle" : "", "parse-names" : false, "suffix" : "" }, { "dropping-particle" : "", "family" : "Balachandra", "given" : "P", "non-dropping-particle" : "", "parse-names" : false, "suffix" : "" }, { "dropping-particle" : "", "family" : "Ravindranath", "given" : "N H", "non-dropping-particle" : "", "parse-names" : false, "suffix" : "" } ], "container-title" : "Journal Of Sustainable Energy &amp; Environment", "id" : "ITEM-1", "issued" : { "date-parts" : [ [ "2011" ] ] }, "page" : "31-40", "title" : "Implications of Decentralised Energy Planning for Rural India", "type" : "article-journal", "volume" : "2" }, "uris" : [ "http://www.mendeley.com/documents/?uuid=7a64ffc4-5505-4b1a-848c-e8835d221254" ] } ], "mendeley" : { "formattedCitation" : "(R B Hiremath, Kumar, Balachandra, &amp; Ravindranath, 2011)", "plainTextFormattedCitation" : "(R B Hiremath, Kumar, Balachandra, &amp; Ravindranath, 2011)", "previouslyFormattedCitation" : "(R B Hiremath, Kumar, Balachandra, &amp; Ravindranath, 2011)" }, "properties" : {  }, "schema" : "https://github.com/citation-style-language/schema/raw/master/csl-citation.json" }</w:instrText>
      </w:r>
      <w:r w:rsidRPr="00262069">
        <w:rPr>
          <w:rFonts w:cs="B Lotus"/>
          <w:rtl/>
        </w:rPr>
        <w:fldChar w:fldCharType="separate"/>
      </w:r>
      <w:r w:rsidR="00BB5C08" w:rsidRPr="00BB5C08">
        <w:rPr>
          <w:rFonts w:cs="B Lotus"/>
          <w:noProof/>
        </w:rPr>
        <w:t>(R B Hiremath, Kumar, Balachandra, &amp; Ravindranath, 2011)</w:t>
      </w:r>
      <w:r w:rsidRPr="00262069">
        <w:rPr>
          <w:rFonts w:cs="B Lotus"/>
          <w:rtl/>
        </w:rPr>
        <w:fldChar w:fldCharType="end"/>
      </w:r>
      <w:r w:rsidRPr="00262069">
        <w:rPr>
          <w:rFonts w:cs="B Lotus"/>
          <w:rtl/>
        </w:rPr>
        <w:t>.</w:t>
      </w:r>
      <w:r w:rsidR="00CE0871">
        <w:rPr>
          <w:rFonts w:cs="B Lotus" w:hint="cs"/>
          <w:rtl/>
        </w:rPr>
        <w:t xml:space="preserve"> </w:t>
      </w:r>
      <w:r w:rsidR="00873768">
        <w:rPr>
          <w:rFonts w:cs="B Lotus" w:hint="cs"/>
          <w:rtl/>
        </w:rPr>
        <w:t xml:space="preserve">کاظمی و ربانی </w:t>
      </w:r>
      <w:r w:rsidRPr="00262069">
        <w:rPr>
          <w:rFonts w:cs="B Lotus"/>
          <w:rtl/>
        </w:rPr>
        <w:t xml:space="preserve">در این مطالعه، فرمول </w:t>
      </w:r>
      <w:r>
        <w:rPr>
          <w:rFonts w:cs="B Lotus" w:hint="cs"/>
          <w:rtl/>
        </w:rPr>
        <w:t>طرح</w:t>
      </w:r>
      <w:r>
        <w:rPr>
          <w:rFonts w:cs="B Lotus"/>
          <w:rtl/>
        </w:rPr>
        <w:softHyphen/>
      </w:r>
      <w:r w:rsidRPr="00262069">
        <w:rPr>
          <w:rFonts w:cs="B Lotus"/>
          <w:rtl/>
        </w:rPr>
        <w:t xml:space="preserve">ریزی خطی یکپارچه چند هدفه برای </w:t>
      </w:r>
      <w:r>
        <w:rPr>
          <w:rFonts w:cs="B Lotus" w:hint="cs"/>
          <w:rtl/>
        </w:rPr>
        <w:t>طرح</w:t>
      </w:r>
      <w:r>
        <w:rPr>
          <w:rFonts w:cs="B Lotus"/>
          <w:rtl/>
        </w:rPr>
        <w:softHyphen/>
      </w:r>
      <w:r w:rsidRPr="00262069">
        <w:rPr>
          <w:rFonts w:cs="B Lotus"/>
          <w:rtl/>
        </w:rPr>
        <w:t xml:space="preserve">ریزی انرژی غیرمتمرکز طراحی </w:t>
      </w:r>
      <w:r w:rsidR="00873768">
        <w:rPr>
          <w:rFonts w:cs="B Lotus" w:hint="cs"/>
          <w:rtl/>
        </w:rPr>
        <w:t>کرده</w:t>
      </w:r>
      <w:r w:rsidR="00873768">
        <w:rPr>
          <w:rFonts w:cs="B Lotus"/>
          <w:rtl/>
        </w:rPr>
        <w:softHyphen/>
      </w:r>
      <w:r w:rsidR="00873768">
        <w:rPr>
          <w:rFonts w:cs="B Lotus" w:hint="cs"/>
          <w:rtl/>
        </w:rPr>
        <w:t>اند</w:t>
      </w:r>
      <w:r w:rsidRPr="00262069">
        <w:rPr>
          <w:rFonts w:cs="B Lotus"/>
          <w:rtl/>
        </w:rPr>
        <w:t xml:space="preserve">،. با استفاده از رویکرد </w:t>
      </w:r>
      <w:r>
        <w:rPr>
          <w:rFonts w:cs="B Lotus" w:hint="cs"/>
          <w:rtl/>
        </w:rPr>
        <w:t>طرح</w:t>
      </w:r>
      <w:r>
        <w:rPr>
          <w:rFonts w:cs="B Lotus"/>
          <w:rtl/>
        </w:rPr>
        <w:softHyphen/>
      </w:r>
      <w:r w:rsidRPr="00262069">
        <w:rPr>
          <w:rFonts w:cs="B Lotus"/>
          <w:rtl/>
        </w:rPr>
        <w:t xml:space="preserve">ریزی هدف، مدل پیشنهادی با نرم افزار </w:t>
      </w:r>
      <w:r w:rsidRPr="00262069">
        <w:rPr>
          <w:rFonts w:cs="B Lotus"/>
        </w:rPr>
        <w:t>Lingo 8.0</w:t>
      </w:r>
      <w:r w:rsidRPr="00262069">
        <w:rPr>
          <w:rFonts w:cs="B Lotus"/>
          <w:rtl/>
        </w:rPr>
        <w:t xml:space="preserve"> </w:t>
      </w:r>
      <w:r w:rsidRPr="00262069">
        <w:rPr>
          <w:rFonts w:cs="B Lotus" w:hint="cs"/>
          <w:rtl/>
        </w:rPr>
        <w:t>حل شد</w:t>
      </w:r>
      <w:r w:rsidR="00873768">
        <w:rPr>
          <w:rFonts w:cs="B Lotus" w:hint="cs"/>
          <w:rtl/>
        </w:rPr>
        <w:t>ه</w:t>
      </w:r>
      <w:r w:rsidR="00873768">
        <w:rPr>
          <w:rFonts w:cs="B Lotus"/>
          <w:rtl/>
        </w:rPr>
        <w:softHyphen/>
      </w:r>
      <w:r w:rsidR="00873768">
        <w:rPr>
          <w:rFonts w:cs="B Lotus" w:hint="cs"/>
          <w:rtl/>
        </w:rPr>
        <w:t>است</w:t>
      </w:r>
      <w:r>
        <w:rPr>
          <w:rFonts w:cs="B Lotus" w:hint="cs"/>
          <w:rtl/>
        </w:rPr>
        <w:t>.</w:t>
      </w:r>
      <w:r w:rsidRPr="00262069">
        <w:rPr>
          <w:rFonts w:cs="B Lotus" w:hint="cs"/>
          <w:rtl/>
        </w:rPr>
        <w:t xml:space="preserve"> </w:t>
      </w:r>
      <w:r w:rsidRPr="00262069">
        <w:rPr>
          <w:rFonts w:cs="B Lotus"/>
          <w:rtl/>
        </w:rPr>
        <w:t xml:space="preserve">نتایج نشان می دهد که سیاست های </w:t>
      </w:r>
      <w:r w:rsidR="00873768">
        <w:rPr>
          <w:rFonts w:cs="B Lotus" w:hint="cs"/>
          <w:rtl/>
        </w:rPr>
        <w:t>مدیریت بخش تقاضا</w:t>
      </w:r>
      <w:r w:rsidR="00873768">
        <w:rPr>
          <w:rStyle w:val="FootnoteReference"/>
          <w:rtl/>
        </w:rPr>
        <w:footnoteReference w:id="4"/>
      </w:r>
      <w:r w:rsidRPr="00262069">
        <w:rPr>
          <w:rFonts w:cs="B Lotus"/>
          <w:rtl/>
        </w:rPr>
        <w:t xml:space="preserve"> </w:t>
      </w:r>
      <w:r w:rsidRPr="00262069">
        <w:rPr>
          <w:rFonts w:cs="B Lotus" w:hint="cs"/>
          <w:rtl/>
        </w:rPr>
        <w:t>به طور قابل توجهی به پیشرفت های قابل توجهی از جمله شاخص های محیطی کمک کرده است.</w:t>
      </w:r>
      <w:r w:rsidRPr="00262069">
        <w:rPr>
          <w:rFonts w:cs="B Lotus"/>
          <w:rtl/>
        </w:rPr>
        <w:t xml:space="preserve"> </w:t>
      </w:r>
      <w:r w:rsidRPr="00262069">
        <w:rPr>
          <w:rFonts w:cs="B Lotus"/>
          <w:rtl/>
        </w:rPr>
        <w:fldChar w:fldCharType="begin" w:fldLock="1"/>
      </w:r>
      <w:r w:rsidR="00BB5C08">
        <w:rPr>
          <w:rFonts w:cs="B Lotus"/>
        </w:rPr>
        <w:instrText>ADDIN CSL_CITATION { "citationItems" : [ { "id" : "ITEM-1", "itemData" : { "DOI" : "10.1155/2013/602393", "abstract" : "Decentralized energy planning (DEP) is looked upon as an indisputable opportunity for energy planning of villages, isolated islands, and far spots. Nonetheless, at this decentralized planning level, the value of demand-side resources is not fairly examined, despite enjoying great advantages. Therefore, the core task of this study is to integrate demand-side resources, as a competing solution against supply-side alternatives, with decentralized energy planning decisions and demonstrate the rewarding role it plays. Moreover, sustainability indicators (SIs) are incorporated into DEP attempts in order to attain sustainable development. It is emphasized that unless these indicators are considered at lower energy planning levels, they will be ignored at higher planning levels as well. Hence, to the best knowledge of the authors, this study for the first time takes into account greenhouse gas (GHG) emissions produced by utilization of renewable energies in DEP optimization models. To address the issues mentioned previously, multiobjective linear programming model along with a min-max goal programming approach is employed. Finally, using data taken from the literature, the model is solved, and the obtained results are discussed. The results show that DSM policies have remarkably contributed to significant improvements especially in terms of environmental indicators.", "author" : [ { "dropping-particle" : "", "family" : "Kazemi", "given" : "Seyed Mahmood", "non-dropping-particle" : "", "parse-names" : false, "suffix" : "" }, { "dropping-particle" : "", "family" : "Rabbani", "given" : "Masoud", "non-dropping-particle" : "", "parse-names" : false, "suffix" : "" } ], "container-title" : "Journal of Energy", "id" : "ITEM-1", "issued" : { "date-parts" : [ [ "2013" ] ] }, "publisher" : "Hindawi Publishing Corporation", "title" : "An Integrated Decentralized Energy Planning Model considering Demand-Side Management and Environmental Measures", "type" : "article-journal" }, "uris" : [ "http://www.mendeley.com/documents/?uuid=9b88de74-5d38-3476-bb6e-8dfbd561f90e" ] } ], "mendeley" : { "formattedCitation" : "(Kazemi &amp; Rabbani, 2013)", "plainTextFormattedCitation" : "(Kazemi &amp; Rabbani, 2013)", "previouslyFormattedCitation" : "(Kazemi &amp; Rabbani, 2013)" }, "properties" : {  }, "schema" : "https://github.com/citation-style-language/schema/raw/master/csl-citation.json" }</w:instrText>
      </w:r>
      <w:r w:rsidRPr="00262069">
        <w:rPr>
          <w:rFonts w:cs="B Lotus"/>
          <w:rtl/>
        </w:rPr>
        <w:fldChar w:fldCharType="separate"/>
      </w:r>
      <w:r w:rsidR="00BB5C08" w:rsidRPr="00BB5C08">
        <w:rPr>
          <w:rFonts w:cs="B Lotus"/>
          <w:noProof/>
        </w:rPr>
        <w:t>(Kazemi &amp; Rabbani, 2013)</w:t>
      </w:r>
      <w:r w:rsidRPr="00262069">
        <w:rPr>
          <w:rFonts w:cs="B Lotus"/>
          <w:rtl/>
        </w:rPr>
        <w:fldChar w:fldCharType="end"/>
      </w:r>
      <w:r w:rsidRPr="00262069">
        <w:rPr>
          <w:rFonts w:cs="B Lotus"/>
          <w:rtl/>
        </w:rPr>
        <w:t>.</w:t>
      </w:r>
      <w:r w:rsidR="00CE0871">
        <w:rPr>
          <w:rFonts w:cs="B Lotus" w:hint="cs"/>
          <w:rtl/>
        </w:rPr>
        <w:t xml:space="preserve"> </w:t>
      </w:r>
      <w:commentRangeStart w:id="17"/>
      <w:r w:rsidRPr="00262069">
        <w:rPr>
          <w:rFonts w:cs="B Lotus"/>
          <w:rtl/>
        </w:rPr>
        <w:t>مطالعه</w:t>
      </w:r>
      <w:commentRangeEnd w:id="17"/>
      <w:r>
        <w:rPr>
          <w:rStyle w:val="CommentReference"/>
          <w:rtl/>
        </w:rPr>
        <w:commentReference w:id="17"/>
      </w:r>
      <w:r w:rsidRPr="00262069">
        <w:rPr>
          <w:rFonts w:cs="B Lotus"/>
          <w:rtl/>
        </w:rPr>
        <w:t xml:space="preserve"> </w:t>
      </w:r>
      <w:r w:rsidR="007236BA">
        <w:rPr>
          <w:rFonts w:cs="B Lotus" w:hint="cs"/>
          <w:rtl/>
          <w:lang w:bidi="fa-IR"/>
        </w:rPr>
        <w:t xml:space="preserve">کاتسولاکوس و کایامپاکوس </w:t>
      </w:r>
      <w:r w:rsidRPr="00262069">
        <w:rPr>
          <w:rFonts w:cs="B Lotus"/>
          <w:rtl/>
        </w:rPr>
        <w:t xml:space="preserve">نشان می دهد که بهتر است از مناطق دور افتاده، دور از شبکه های برق، با سیستم های غیر متمرکز برق گسترش یابد. نتایج این مطالعه و مفروضاتی که در مورد </w:t>
      </w:r>
      <w:r w:rsidR="007236BA">
        <w:rPr>
          <w:rFonts w:cs="B Lotus"/>
          <w:rtl/>
        </w:rPr>
        <w:t xml:space="preserve">نحوه عملکرد بازار انرژی انجام </w:t>
      </w:r>
      <w:r w:rsidR="007236BA">
        <w:rPr>
          <w:rFonts w:cs="B Lotus" w:hint="cs"/>
          <w:rtl/>
        </w:rPr>
        <w:t>داده</w:t>
      </w:r>
      <w:r w:rsidR="007236BA">
        <w:rPr>
          <w:rFonts w:cs="B Lotus"/>
          <w:rtl/>
        </w:rPr>
        <w:softHyphen/>
      </w:r>
      <w:r w:rsidR="007236BA">
        <w:rPr>
          <w:rFonts w:cs="B Lotus" w:hint="cs"/>
          <w:rtl/>
        </w:rPr>
        <w:t>اند</w:t>
      </w:r>
      <w:r w:rsidRPr="00262069">
        <w:rPr>
          <w:rFonts w:cs="B Lotus"/>
          <w:rtl/>
        </w:rPr>
        <w:t>، می تواند برای بازنگری اقدامات سیاست انرژی، با هدف حمایت از جوامع حساس برای بهبود چشم انداز توسعه آنها مورد استفاده قرار گیرد</w:t>
      </w:r>
      <w:r w:rsidRPr="00262069">
        <w:rPr>
          <w:rFonts w:cs="B Lotus"/>
          <w:rtl/>
        </w:rPr>
        <w:fldChar w:fldCharType="begin" w:fldLock="1"/>
      </w:r>
      <w:r w:rsidR="00BB5C08">
        <w:rPr>
          <w:rFonts w:cs="B Lotus"/>
        </w:rPr>
        <w:instrText>ADDIN CSL_CITATION { "citationItems" : [ { "id" : "ITEM-1", "itemData" : { "DOI" : "10.1016/j.enpol.2016.01.007", "ISSN" : "03014215", "abstract" : "Mountainous areas have particular characteristics, whose influence on energy planning is explored in this paper, through a suitably tailored methodology applied to the case of Greece. The core element of the methodology is a linear optimization model with a \"total cost\" objective function, which includes financial, as well as external costs and benefits. Altitude proves to have decisive influence on energy optimization results, because it affects energy demand. The improvement of local energy systems provides greater socioeconomic benefits in mountainous settlements, due to the high shares of renewables and energy efficiency interventions in the optimal solutions. Energy poverty can be alleviated by redesigning local energy systems and the structure of the energy market. However, spatial and aesthetic restrictions, presented often in mountainous settlements, may affect the operational costs of energy systems, which is a crucial parameter for confronting energy poverty. Furthermore, the study indicates that it could be better to electrify remote areas, far from electricity grids, by decentralized systems than by grid expansion. The results of this study and the assumptions made about the way in which energy market should function, could be utilized for reconsidering energy policy measures, aiming at supporting sensitive societies to improve their development perspectives.", "author" : [ { "dropping-particle" : "", "family" : "Katsoulakos", "given" : "Nikolas M.", "non-dropping-particle" : "", "parse-names" : false, "suffix" : "" }, { "dropping-particle" : "", "family" : "Kaliampakos", "given" : "Dimitris C.", "non-dropping-particle" : "", "parse-names" : false, "suffix" : "" } ], "container-title" : "Energy Policy", "id" : "ITEM-1", "issued" : { "date-parts" : [ [ "2016" ] ] }, "page" : "174-188", "publisher" : "Elsevier", "title" : "Mountainous areas and decentralized energy planning: Insights from Greece", "type" : "article-journal", "volume" : "91" }, "uris" : [ "http://www.mendeley.com/documents/?uuid=d9e1f8e4-4e44-4906-a129-c6b0980a67e4" ] } ], "mendeley" : { "formattedCitation" : "(Katsoulakos &amp; Kaliampakos, 2016)", "plainTextFormattedCitation" : "(Katsoulakos &amp; Kaliampakos, 2016)", "previouslyFormattedCitation" : "(Katsoulakos &amp; Kaliampakos, 2016)" }, "properties" : {  }, "schema" : "https://github.com/citation-style-language/schema/raw/master/csl-citation.json" }</w:instrText>
      </w:r>
      <w:r w:rsidRPr="00262069">
        <w:rPr>
          <w:rFonts w:cs="B Lotus"/>
          <w:rtl/>
        </w:rPr>
        <w:fldChar w:fldCharType="separate"/>
      </w:r>
      <w:r w:rsidR="00BB5C08" w:rsidRPr="00BB5C08">
        <w:rPr>
          <w:rFonts w:cs="B Lotus"/>
          <w:noProof/>
        </w:rPr>
        <w:t>(Katsoulakos &amp; Kaliampakos, 2016)</w:t>
      </w:r>
      <w:r w:rsidRPr="00262069">
        <w:rPr>
          <w:rFonts w:cs="B Lotus"/>
          <w:rtl/>
        </w:rPr>
        <w:fldChar w:fldCharType="end"/>
      </w:r>
      <w:r w:rsidR="004649A2">
        <w:rPr>
          <w:rFonts w:cs="B Lotus" w:hint="cs"/>
          <w:rtl/>
          <w:lang w:bidi="fa-IR"/>
        </w:rPr>
        <w:t>.</w:t>
      </w:r>
      <w:r w:rsidR="00CE0871">
        <w:rPr>
          <w:rFonts w:cs="B Lotus" w:hint="cs"/>
          <w:rtl/>
        </w:rPr>
        <w:t xml:space="preserve"> </w:t>
      </w:r>
      <w:commentRangeStart w:id="18"/>
      <w:r w:rsidRPr="00262069">
        <w:rPr>
          <w:rFonts w:cs="B Lotus"/>
          <w:rtl/>
        </w:rPr>
        <w:t xml:space="preserve">یک روش سیستماتیک برای بررسی اولیه واقعیت های سطح زمین در مورد مصرف انرژی روستایی با در نظر گرفتن مهم ترین پارامترهایی که بر الگوی و شدت مصرف انرژی تأثیر می گذارد استفاده شده است. تعاملات چندگانه در سیستم روستایی به دلیل چندین محصول که دارای چندین کاربرد هستند، مورد توجه قرار گرفته است. این مقاله همچنان اهمیت بررسی </w:t>
      </w:r>
      <w:r>
        <w:rPr>
          <w:rFonts w:cs="B Lotus" w:hint="cs"/>
          <w:rtl/>
        </w:rPr>
        <w:t>طرح</w:t>
      </w:r>
      <w:r>
        <w:rPr>
          <w:rFonts w:cs="B Lotus"/>
          <w:rtl/>
        </w:rPr>
        <w:softHyphen/>
      </w:r>
      <w:r w:rsidRPr="00262069">
        <w:rPr>
          <w:rFonts w:cs="B Lotus"/>
          <w:rtl/>
        </w:rPr>
        <w:t>ریزی واقع گرایانه در سطح میکرو را با توجه به اختلافات بزرگ بین آمارهای به دست آمده از منابع اولیه و ثانویه، مورد بحث قرار می دهد</w:t>
      </w:r>
      <w:r w:rsidRPr="00262069">
        <w:rPr>
          <w:rFonts w:cs="B Lotus"/>
          <w:rtl/>
        </w:rPr>
        <w:fldChar w:fldCharType="begin" w:fldLock="1"/>
      </w:r>
      <w:r w:rsidR="00BB5C08">
        <w:rPr>
          <w:rFonts w:cs="B Lotus"/>
        </w:rPr>
        <w:instrText>ADDIN CSL_CITATION { "citationItems" : [ { "id" : "ITEM-1", "itemData" : { "DOI" : "10.1016/S1364-0321(00)00014-9", "ISSN" : "13640321", "abstract" : "This paper presents a two pronged approach for identifying the important parameters which control the economy in the rural system, particularly in relation with energy inputs and outputs leading to a comprehensive analysis of the energy scene in the rural system. On one hand, related literature was collected, and segregated into various categories like household, agriculture, application of technologies and their impacts in the rural system, energy planning, etc. and are examined. On the other hand, a systematic methodology for primary survey of ground level realities about rural energy consumption taking into account the most significant parameters that influence the pattern and intensity of energy use has been employed. Multiple interactions in the rural system due to the several products having multiple uses have been taken into account. Details of the design of the sampling and the method of administering the survey along with brief account of some of the more salient results obtained from the survey have been presented. The study concludes by identifying several parameters which influence energy consumption in a rural economic system. This paper also discusses the relevance of surveys for realistic planning at micro level by drawing attention to the large discrepancies that account between statistics obtained from primary and secondary sources. ?? 2001 Elsevier Science Ltd.", "author" : [ { "dropping-particle" : "", "family" : "Devadas", "given" : "V.", "non-dropping-particle" : "", "parse-names" : false, "suffix" : "" } ], "container-title" : "Renewable and Sustainable Energy Reviews", "id" : "ITEM-1", "issue" : "3", "issued" : { "date-parts" : [ [ "2001" ] ] }, "page" : "203-226", "title" : "Planning for rural energy system: Part I", "type" : "article-journal", "volume" : "5" }, "uris" : [ "http://www.mendeley.com/documents/?uuid=7996ff8e-3dff-4e19-a825-1dd05dfc2384" ] } ], "mendeley" : { "formattedCitation" : "(Devadas, 2001)", "plainTextFormattedCitation" : "(Devadas, 2001)", "previouslyFormattedCitation" : "(Devadas, 2001)" }, "properties" : {  }, "schema" : "https://github.com/citation-style-language/schema/raw/master/csl-citation.json" }</w:instrText>
      </w:r>
      <w:r w:rsidRPr="00262069">
        <w:rPr>
          <w:rFonts w:cs="B Lotus"/>
          <w:rtl/>
        </w:rPr>
        <w:fldChar w:fldCharType="separate"/>
      </w:r>
      <w:r w:rsidR="00BB5C08" w:rsidRPr="00BB5C08">
        <w:rPr>
          <w:rFonts w:cs="B Lotus"/>
          <w:noProof/>
        </w:rPr>
        <w:t>(Devadas, 2001)</w:t>
      </w:r>
      <w:r w:rsidRPr="00262069">
        <w:rPr>
          <w:rFonts w:cs="B Lotus"/>
          <w:rtl/>
        </w:rPr>
        <w:fldChar w:fldCharType="end"/>
      </w:r>
      <w:commentRangeEnd w:id="18"/>
      <w:r w:rsidR="00DA611B">
        <w:rPr>
          <w:rStyle w:val="CommentReference"/>
          <w:rtl/>
        </w:rPr>
        <w:commentReference w:id="18"/>
      </w:r>
      <w:r w:rsidRPr="00262069">
        <w:rPr>
          <w:rFonts w:cs="B Lotus"/>
          <w:rtl/>
        </w:rPr>
        <w:t>.</w:t>
      </w:r>
      <w:r w:rsidR="00CE0871">
        <w:rPr>
          <w:rFonts w:cs="B Lotus" w:hint="cs"/>
          <w:rtl/>
        </w:rPr>
        <w:t xml:space="preserve"> </w:t>
      </w:r>
      <w:r w:rsidR="00DA611B">
        <w:rPr>
          <w:rFonts w:cs="B Lotus" w:hint="cs"/>
          <w:rtl/>
        </w:rPr>
        <w:t xml:space="preserve">کورمیو و همکارانش </w:t>
      </w:r>
      <w:r w:rsidRPr="00262069">
        <w:rPr>
          <w:rFonts w:cs="B Lotus"/>
          <w:rtl/>
        </w:rPr>
        <w:t>یک مدل بهینه سازی سیستم انرژی</w:t>
      </w:r>
      <w:r>
        <w:rPr>
          <w:rFonts w:cs="B Lotus" w:hint="cs"/>
          <w:rtl/>
        </w:rPr>
        <w:t xml:space="preserve"> بالا </w:t>
      </w:r>
      <w:r w:rsidRPr="00262069">
        <w:rPr>
          <w:rFonts w:cs="B Lotus"/>
          <w:rtl/>
        </w:rPr>
        <w:t xml:space="preserve">به پایین به منظور حمایت از سیاست های </w:t>
      </w:r>
      <w:r>
        <w:rPr>
          <w:rFonts w:cs="B Lotus" w:hint="cs"/>
          <w:rtl/>
        </w:rPr>
        <w:t>طرح</w:t>
      </w:r>
      <w:r>
        <w:rPr>
          <w:rFonts w:cs="B Lotus"/>
          <w:rtl/>
        </w:rPr>
        <w:softHyphen/>
      </w:r>
      <w:r w:rsidRPr="00262069">
        <w:rPr>
          <w:rFonts w:cs="B Lotus"/>
          <w:rtl/>
        </w:rPr>
        <w:t>ریزی برای ترویج استفاده از منابع انرژی تجدید پذیر</w:t>
      </w:r>
      <w:r>
        <w:rPr>
          <w:rFonts w:cs="B Lotus" w:hint="cs"/>
          <w:rtl/>
        </w:rPr>
        <w:t xml:space="preserve"> با استفاده از</w:t>
      </w:r>
      <w:r w:rsidRPr="00262069">
        <w:rPr>
          <w:rFonts w:cs="B Lotus"/>
          <w:rtl/>
        </w:rPr>
        <w:t xml:space="preserve"> یک روش بهینه سازی برنامه نویسی خطی بر اساس مدل بهینه سازی جریان انرژی (</w:t>
      </w:r>
      <w:r w:rsidRPr="00262069">
        <w:rPr>
          <w:rFonts w:cs="B Lotus"/>
        </w:rPr>
        <w:t>EFOM</w:t>
      </w:r>
      <w:r w:rsidRPr="00262069">
        <w:rPr>
          <w:rFonts w:cs="B Lotus"/>
          <w:rtl/>
        </w:rPr>
        <w:t xml:space="preserve">)، پیشنهاد </w:t>
      </w:r>
      <w:r w:rsidR="00DA611B">
        <w:rPr>
          <w:rFonts w:cs="B Lotus" w:hint="cs"/>
          <w:rtl/>
        </w:rPr>
        <w:t>کرده</w:t>
      </w:r>
      <w:r w:rsidR="00DA611B">
        <w:rPr>
          <w:rFonts w:cs="B Lotus"/>
          <w:rtl/>
        </w:rPr>
        <w:softHyphen/>
      </w:r>
      <w:r w:rsidR="00DA611B">
        <w:rPr>
          <w:rFonts w:cs="B Lotus" w:hint="cs"/>
          <w:rtl/>
        </w:rPr>
        <w:t>اند</w:t>
      </w:r>
      <w:r w:rsidRPr="00262069">
        <w:rPr>
          <w:rFonts w:cs="B Lotus"/>
          <w:rtl/>
        </w:rPr>
        <w:t xml:space="preserve">. </w:t>
      </w:r>
      <w:r>
        <w:rPr>
          <w:rFonts w:asciiTheme="minorHAnsi" w:eastAsiaTheme="minorHAnsi" w:hAnsiTheme="minorHAnsi" w:cs="B Lotus" w:hint="cs"/>
          <w:sz w:val="22"/>
          <w:szCs w:val="22"/>
          <w:rtl/>
        </w:rPr>
        <w:t xml:space="preserve"> </w:t>
      </w:r>
      <w:r w:rsidRPr="00262069">
        <w:rPr>
          <w:rFonts w:cs="B Lotus"/>
          <w:rtl/>
        </w:rPr>
        <w:t xml:space="preserve">نتایج آزمایش نشان داد که سیاست منطقهای با هدف رضایت از افزایش تقاضای گرما و </w:t>
      </w:r>
      <w:r>
        <w:rPr>
          <w:rFonts w:cs="B Lotus" w:hint="cs"/>
          <w:rtl/>
        </w:rPr>
        <w:t>برق</w:t>
      </w:r>
      <w:r w:rsidRPr="00262069">
        <w:rPr>
          <w:rFonts w:cs="B Lotus"/>
          <w:rtl/>
        </w:rPr>
        <w:t xml:space="preserve"> توسط بخش های طریق فن آوری های دوستان</w:t>
      </w:r>
      <w:r>
        <w:rPr>
          <w:rFonts w:cs="B Lotus" w:hint="cs"/>
          <w:rtl/>
        </w:rPr>
        <w:t>دار محیط زیست</w:t>
      </w:r>
      <w:r w:rsidRPr="00262069">
        <w:rPr>
          <w:rFonts w:cs="B Lotus"/>
          <w:rtl/>
        </w:rPr>
        <w:t>، می تواند به طور عمده توسط تاسیسات ترکیبی و با کمترین تلاش برای</w:t>
      </w:r>
      <w:r>
        <w:rPr>
          <w:rFonts w:cs="B Lotus" w:hint="cs"/>
          <w:rtl/>
        </w:rPr>
        <w:t xml:space="preserve"> تبدیل</w:t>
      </w:r>
      <w:r w:rsidRPr="00262069">
        <w:rPr>
          <w:rFonts w:cs="B Lotus"/>
          <w:rtl/>
        </w:rPr>
        <w:t xml:space="preserve"> باد به </w:t>
      </w:r>
      <w:r>
        <w:rPr>
          <w:rFonts w:cs="B Lotus" w:hint="cs"/>
          <w:rtl/>
        </w:rPr>
        <w:t>برق</w:t>
      </w:r>
      <w:r w:rsidRPr="00262069">
        <w:rPr>
          <w:rFonts w:cs="B Lotus"/>
          <w:rtl/>
        </w:rPr>
        <w:t>، زباله به انرژی و بهره برداری از زیست توده و سیستم های تولید کودهای صنعتی</w:t>
      </w:r>
      <w:r>
        <w:rPr>
          <w:rFonts w:cs="B Lotus" w:hint="cs"/>
          <w:rtl/>
        </w:rPr>
        <w:t xml:space="preserve"> استفاده شود</w:t>
      </w:r>
      <w:r w:rsidRPr="00262069">
        <w:rPr>
          <w:rFonts w:cs="B Lotus"/>
          <w:rtl/>
        </w:rPr>
        <w:t>. اگرچه، لازم به ذکر است که دیگر گزینه های تجدید پذیر مانند ولتاژ ولتاژ به دلیل هزینه های بالای سرمایه رقابتی هنوز رقابتی نیست</w:t>
      </w:r>
      <w:r w:rsidRPr="00262069">
        <w:rPr>
          <w:rFonts w:cs="B Lotus"/>
          <w:rtl/>
        </w:rPr>
        <w:fldChar w:fldCharType="begin" w:fldLock="1"/>
      </w:r>
      <w:r w:rsidR="00BB5C08">
        <w:rPr>
          <w:rFonts w:cs="B Lotus"/>
        </w:rPr>
        <w:instrText>ADDIN CSL_CITATION { "citationItems" : [ { "id" : "ITEM-1", "itemData" : { "DOI" : "10.1016/S1364-0321(03)00004-2", "ISBN" : "1364-0321", "ISSN" : "13640321", "abstract" : "In this paper, a bottom-up energy system optimisation model is proposed in order to support planning policies for promoting the use of renewable energy sources. A linear programming optimisation methodology based on the energy flow optimisation model (EFOM) is adopted, detailing the primary energy sources exploitation (including biomass, solid waste, process by-products), power and heat generation, emissions and end-use sectors. The modelling framework is enhanced in order to adapt the model to the characteristics and requirements of the region under investigation. In particular, a detailed description of the industrial cogeneration system, that turns out to be the more efficient and increasingly spread, is incorporated in the regional model. The optimisation process, aiming to reduce environmental impact and economical efforts, provides feasible generation settlements that take into account the installation of combined cycle power plants, wind power, solid-waste and biomass exploitation together with industrial combined heat and power (CHP) systems. The proposed methodology is applied to case of the Apulia region in the Southern Italy. ?? 2003 Elsevier Science Ltd. All rights reserved.", "author" : [ { "dropping-particle" : "", "family" : "Cormio", "given" : "C.", "non-dropping-particle" : "", "parse-names" : false, "suffix" : "" }, { "dropping-particle" : "", "family" : "Dicorato", "given" : "M.", "non-dropping-particle" : "", "parse-names" : false, "suffix" : "" }, { "dropping-particle" : "", "family" : "Minoia", "given" : "A.", "non-dropping-particle" : "", "parse-names" : false, "suffix" : "" }, { "dropping-particle" : "", "family" : "Trovato", "given" : "M.", "non-dropping-particle" : "", "parse-names" : false, "suffix" : "" } ], "container-title" : "Renewable and Sustainable Energy Reviews", "id" : "ITEM-1", "issued" : { "date-parts" : [ [ "2003" ] ] }, "title" : "A regional energy planning methodology including renewable energy sources and environmental constraints", "type" : "article" }, "uris" : [ "http://www.mendeley.com/documents/?uuid=d8348f2f-cbe0-3cc4-ace4-6e0886ce9fe3" ] } ], "mendeley" : { "formattedCitation" : "(Cormio, Dicorato, Minoia, &amp; Trovato, 2003)", "plainTextFormattedCitation" : "(Cormio, Dicorato, Minoia, &amp; Trovato, 2003)", "previouslyFormattedCitation" : "(Cormio, Dicorato, Minoia, &amp; Trovato, 2003)" }, "properties" : {  }, "schema" : "https://github.com/citation-style-language/schema/raw/master/csl-citation.json" }</w:instrText>
      </w:r>
      <w:r w:rsidRPr="00262069">
        <w:rPr>
          <w:rFonts w:cs="B Lotus"/>
          <w:rtl/>
        </w:rPr>
        <w:fldChar w:fldCharType="separate"/>
      </w:r>
      <w:r w:rsidR="00BB5C08" w:rsidRPr="00BB5C08">
        <w:rPr>
          <w:rFonts w:cs="B Lotus"/>
          <w:noProof/>
        </w:rPr>
        <w:t>(Cormio, Dicorato, Minoia, &amp; Trovato, 2003)</w:t>
      </w:r>
      <w:r w:rsidRPr="00262069">
        <w:rPr>
          <w:rFonts w:cs="B Lotus"/>
          <w:rtl/>
        </w:rPr>
        <w:fldChar w:fldCharType="end"/>
      </w:r>
      <w:r w:rsidRPr="00262069">
        <w:rPr>
          <w:rFonts w:cs="B Lotus"/>
          <w:rtl/>
        </w:rPr>
        <w:t>.</w:t>
      </w:r>
      <w:r w:rsidR="00CE0871">
        <w:rPr>
          <w:rFonts w:cs="B Lotus" w:hint="cs"/>
          <w:rtl/>
        </w:rPr>
        <w:t xml:space="preserve"> </w:t>
      </w:r>
      <w:r w:rsidR="009C75A1">
        <w:rPr>
          <w:rFonts w:cs="B Lotus" w:hint="cs"/>
          <w:rtl/>
        </w:rPr>
        <w:t xml:space="preserve">فو و همکارانش </w:t>
      </w:r>
      <w:r w:rsidR="009C75A1" w:rsidRPr="00262069">
        <w:rPr>
          <w:rFonts w:cs="B Lotus"/>
          <w:rtl/>
        </w:rPr>
        <w:t xml:space="preserve">یک ابزار شبیه سازی </w:t>
      </w:r>
      <w:r w:rsidR="009C75A1" w:rsidRPr="00262069">
        <w:rPr>
          <w:rFonts w:cs="B Lotus"/>
        </w:rPr>
        <w:t>UBEP</w:t>
      </w:r>
      <w:r w:rsidR="009C75A1" w:rsidRPr="00262069">
        <w:rPr>
          <w:rFonts w:cs="B Lotus"/>
          <w:rtl/>
        </w:rPr>
        <w:t xml:space="preserve"> که توسط گروه تحقیقاتی ساخته شده است معرفی </w:t>
      </w:r>
      <w:r w:rsidR="009C75A1">
        <w:rPr>
          <w:rFonts w:cs="B Lotus" w:hint="cs"/>
          <w:rtl/>
        </w:rPr>
        <w:lastRenderedPageBreak/>
        <w:t>کرده</w:t>
      </w:r>
      <w:r w:rsidR="009C75A1">
        <w:rPr>
          <w:rFonts w:cs="B Lotus"/>
          <w:rtl/>
        </w:rPr>
        <w:softHyphen/>
      </w:r>
      <w:r w:rsidR="009C75A1">
        <w:rPr>
          <w:rFonts w:cs="B Lotus" w:hint="cs"/>
          <w:rtl/>
        </w:rPr>
        <w:t>اند</w:t>
      </w:r>
      <w:r w:rsidR="009C75A1" w:rsidRPr="00262069">
        <w:rPr>
          <w:rFonts w:cs="B Lotus"/>
          <w:rtl/>
        </w:rPr>
        <w:t xml:space="preserve">. یک مورد </w:t>
      </w:r>
      <w:r w:rsidR="009C75A1">
        <w:rPr>
          <w:rFonts w:cs="B Lotus" w:hint="cs"/>
          <w:rtl/>
        </w:rPr>
        <w:t>طرح</w:t>
      </w:r>
      <w:r w:rsidR="009C75A1">
        <w:rPr>
          <w:rFonts w:cs="B Lotus"/>
          <w:rtl/>
        </w:rPr>
        <w:softHyphen/>
      </w:r>
      <w:r w:rsidR="009C75A1" w:rsidRPr="00262069">
        <w:rPr>
          <w:rFonts w:cs="B Lotus"/>
          <w:rtl/>
        </w:rPr>
        <w:t>ریزی انرژی در شهر پکن در سال 2010 برای سیستم گرمایش و تهویه مطبوع به صورت پویا شبیه سازی شده و تجزیه و تحلیل شده است</w:t>
      </w:r>
      <w:r w:rsidR="009C75A1">
        <w:rPr>
          <w:rFonts w:cs="B Lotus" w:hint="cs"/>
          <w:rtl/>
        </w:rPr>
        <w:t xml:space="preserve">. آنها نتیجه گیری کردند که </w:t>
      </w:r>
      <w:r w:rsidR="009C75A1" w:rsidRPr="00262069">
        <w:rPr>
          <w:rFonts w:cs="B Lotus"/>
          <w:rtl/>
        </w:rPr>
        <w:t xml:space="preserve">شبیه سازی در ابعاد زمانی ویژگی های بار پویا را در </w:t>
      </w:r>
      <w:r w:rsidR="009C75A1">
        <w:rPr>
          <w:rFonts w:cs="B Lotus"/>
          <w:rtl/>
        </w:rPr>
        <w:t>هر گره جریان انرژی نشان می دهد</w:t>
      </w:r>
      <w:r w:rsidR="009C75A1" w:rsidRPr="00262069">
        <w:rPr>
          <w:rFonts w:cs="B Lotus"/>
          <w:rtl/>
        </w:rPr>
        <w:fldChar w:fldCharType="begin" w:fldLock="1"/>
      </w:r>
      <w:r w:rsidR="009C75A1">
        <w:rPr>
          <w:rFonts w:cs="B Lotus"/>
        </w:rPr>
        <w:instrText>ADDIN CSL_CITATION { "citationItems" : [ { "id" : "ITEM-1", "itemData" : { "DOI" : "10.1115/1.3142725", "ISSN" : "01996231", "abstract" : "It is important to deal with energy saving in buildings of one city level, and plan the energy system from one building to one city level. We strongly suggest conducting urban building energy planning (UBEP) in the urban planning field in China. There are two main characteristics of an urban building energy system. First, the terminal building energy demand is dynamically timely. Second, the energy demand, energy sources supply, energy equipments, and networks of heating, cooling, gas, and electricity, are distributed in an urban space. It is meaningful to conduct an innovative urban energy planning with space distribution and time dynamic simulation. Therefore, an UBEP simulation tool, developed by our research group, is introduced. Finally, a case of energy planning in Beijing City in 2010 for heating and air conditioning system is dynamically simulated and analyzed. To meet the same building energy demand in Beijing, such as heating, air conditioning, gas, and electricity, different energy equipments, such as boiler, combined heating and power, combined cooling, heating, and power system, and heat pump based on different energy sources, such as coal, gas, and electricity, should be planned alternatively. Also, an optimum urban energy system with high energy efficiency and low environmental emission can be achieved. This simulation tool contains most models of heating and cooling energy systems in China. We can validate the models with statistical data from previous or present simulation, and the simulation results in future planning can serve as guidance for the construction of municipal energy infrastructure. We can conclude that simulation in time dimension shows the characteristics of dynamic load in each nodes of the energy flow. The objective is to present the comparison of different scenarios and optimize the planning schemes. [ABSTRACT FROM AUTHOR]", "author" : [ { "dropping-particle" : "", "family" : "Fu", "given" : "Lin", "non-dropping-particle" : "", "parse-names" : false, "suffix" : "" }, { "dropping-particle" : "", "family" : "Zheng", "given" : "Zhonghai", "non-dropping-particle" : "", "parse-names" : false, "suffix" : "" }, { "dropping-particle" : "", "family" : "Di", "given" : "Hongfa", "non-dropping-particle" : "", "parse-names" : false, "suffix" : "" }, { "dropping-particle" : "", "family" : "Jiang", "given" : "Yi", "non-dropping-particle" : "", "parse-names" : false, "suffix" : "" } ], "container-title" : "Journal of Solar Energy Engineering", "id" : "ITEM-1", "issue" : "3", "issued" : { "date-parts" : [ [ "2009" ] ] }, "page" : "13", "title" : "Urban Building Energy Planning With Space Distribution and Time Dynamic Simulation.", "type" : "article-journal", "volume" : "131" }, "uris" : [ "http://www.mendeley.com/documents/?uuid=68e03931-04d6-4dab-a578-abe1f93a4284" ] } ], "mendeley" : { "formattedCitation" : "(Fu, Zheng, Di, &amp; Jiang, 2009)", "plainTextFormattedCitation" : "(Fu, Zheng, Di, &amp; Jiang, 2009)", "previouslyFormattedCitation" : "(Fu, Zheng, Di, &amp; Jiang, 2009)" }, "properties" : {  }, "schema" : "https://github.com/citation-style-language/schema/raw/master/csl-citation.json" }</w:instrText>
      </w:r>
      <w:r w:rsidR="009C75A1" w:rsidRPr="00262069">
        <w:rPr>
          <w:rFonts w:cs="B Lotus"/>
          <w:rtl/>
        </w:rPr>
        <w:fldChar w:fldCharType="separate"/>
      </w:r>
      <w:r w:rsidR="009C75A1" w:rsidRPr="00BB5C08">
        <w:rPr>
          <w:rFonts w:cs="B Lotus"/>
          <w:noProof/>
        </w:rPr>
        <w:t>(Fu, Zheng, Di, &amp; Jiang, 2009)</w:t>
      </w:r>
      <w:r w:rsidR="009C75A1" w:rsidRPr="00262069">
        <w:rPr>
          <w:rFonts w:cs="B Lotus"/>
          <w:rtl/>
        </w:rPr>
        <w:fldChar w:fldCharType="end"/>
      </w:r>
      <w:r w:rsidR="009C75A1">
        <w:rPr>
          <w:rFonts w:cs="B Lotus"/>
          <w:rtl/>
        </w:rPr>
        <w:t>.</w:t>
      </w:r>
      <w:r w:rsidR="009C75A1">
        <w:rPr>
          <w:rFonts w:cs="B Lotus" w:hint="cs"/>
          <w:rtl/>
        </w:rPr>
        <w:t xml:space="preserve"> </w:t>
      </w:r>
      <w:r w:rsidR="00DA611B">
        <w:rPr>
          <w:rFonts w:cs="B Lotus" w:hint="cs"/>
          <w:rtl/>
        </w:rPr>
        <w:t xml:space="preserve">ایونر و همکارانش </w:t>
      </w:r>
      <w:r w:rsidRPr="00262069">
        <w:rPr>
          <w:rFonts w:cs="B Lotus"/>
          <w:rtl/>
        </w:rPr>
        <w:t>یک مدل برای طرح ریزی انرژی محلی را ارائه می ده</w:t>
      </w:r>
      <w:r w:rsidR="00DA611B">
        <w:rPr>
          <w:rFonts w:cs="B Lotus" w:hint="cs"/>
          <w:rtl/>
        </w:rPr>
        <w:t>ن</w:t>
      </w:r>
      <w:r w:rsidRPr="00262069">
        <w:rPr>
          <w:rFonts w:cs="B Lotus"/>
          <w:rtl/>
        </w:rPr>
        <w:t>د و در آزمایش کامل در یک منطقه شهری سوئد آن را اعمال می کن</w:t>
      </w:r>
      <w:r w:rsidR="00DA611B">
        <w:rPr>
          <w:rFonts w:cs="B Lotus" w:hint="cs"/>
          <w:rtl/>
        </w:rPr>
        <w:t>ن</w:t>
      </w:r>
      <w:r w:rsidRPr="00262069">
        <w:rPr>
          <w:rFonts w:cs="B Lotus"/>
          <w:rtl/>
        </w:rPr>
        <w:t>د. شامل ترکیبی از ابزارهای تحلیلی و رویه ای است که برای حمایت از تصمیم گیری منطقی است میشود: سناریوهای خارجی، پانل شهروندان، تحلیل چرخه زندگی و ارزیابی کیفی محیط زیستی.</w:t>
      </w:r>
      <w:r>
        <w:rPr>
          <w:rFonts w:cs="B Lotus" w:hint="cs"/>
          <w:rtl/>
        </w:rPr>
        <w:t xml:space="preserve"> </w:t>
      </w:r>
      <w:r w:rsidRPr="00262069">
        <w:rPr>
          <w:rFonts w:cs="B Lotus"/>
          <w:rtl/>
        </w:rPr>
        <w:t xml:space="preserve">به این نتیجه می رسیم که این آزمایش نشان داده است که در استفاده از ترکیبی از ابزارهای تصمیم گیری در </w:t>
      </w:r>
      <w:r>
        <w:rPr>
          <w:rFonts w:cs="B Lotus" w:hint="cs"/>
          <w:rtl/>
        </w:rPr>
        <w:t>طرح</w:t>
      </w:r>
      <w:r>
        <w:rPr>
          <w:rFonts w:cs="B Lotus"/>
          <w:rtl/>
        </w:rPr>
        <w:softHyphen/>
      </w:r>
      <w:r w:rsidRPr="00262069">
        <w:rPr>
          <w:rFonts w:cs="B Lotus"/>
          <w:rtl/>
        </w:rPr>
        <w:t>ریزی انرژی محلی، پتانسیل زیادی وجود دارد، اما در چالش های عملیاتی که باید مورد توجه قرار گیرند، همچنان روش شناسی وجود دارد. این همچنین نشان می دهد که راه حل های ساده برای استفاده از ابزار می تواند به طور قابل توجهی در رو</w:t>
      </w:r>
      <w:r>
        <w:rPr>
          <w:rFonts w:cs="B Lotus"/>
          <w:rtl/>
        </w:rPr>
        <w:t>ند برنامه ریزی انرژی محلی کمک ک</w:t>
      </w:r>
      <w:r>
        <w:rPr>
          <w:rFonts w:cs="B Lotus" w:hint="cs"/>
          <w:rtl/>
        </w:rPr>
        <w:t>ند</w:t>
      </w:r>
      <w:r>
        <w:rPr>
          <w:rFonts w:cs="B Lotus"/>
          <w:rtl/>
        </w:rPr>
        <w:fldChar w:fldCharType="begin" w:fldLock="1"/>
      </w:r>
      <w:r w:rsidR="00BB5C08">
        <w:rPr>
          <w:rFonts w:cs="B Lotus"/>
        </w:rPr>
        <w:instrText>ADDIN CSL_CITATION { "citationItems" : [ { "id" : "ITEM-1", "itemData" : { "DOI" : "10.1080/13549830903527639", "author" : [ { "dropping-particle" : "", "family" : "Ivner", "given" : "Jenny", "non-dropping-particle" : "", "parse-names" : false, "suffix" : "" }, { "dropping-particle" : "", "family" : "Bj\u00f6rklund", "given" : "Anna", "non-dropping-particle" : "", "parse-names" : false, "suffix" : "" }, { "dropping-particle" : "", "family" : "Dreborg", "given" : "Karl-henrik", "non-dropping-particle" : "", "parse-names" : false, "suffix" : "" }, { "dropping-particle" : "", "family" : "Johansson", "given" : "Jessica", "non-dropping-particle" : "", "parse-names" : false, "suffix" : "" } ], "container-title" : "Local Environment", "id" : "ITEM-1", "issue" : "2", "issued" : { "date-parts" : [ [ "2010" ] ] }, "page" : "105 - 120", "title" : "New Tools in Local Energy Planning : Experimenting with Scenarios , Public Participation and Environmental Assessment New Tools in Local Energy Planning : Experimenting with Scenarios , Public Participation and Environmental Assessment Abstract", "type" : "article-journal", "volume" : "15" }, "uris" : [ "http://www.mendeley.com/documents/?uuid=129c0338-5c0f-489f-b4ad-a31f3466268b" ] } ], "mendeley" : { "formattedCitation" : "(Ivner, Bj\u00f6rklund, Dreborg, &amp; Johansson, 2010)", "plainTextFormattedCitation" : "(Ivner, Bj\u00f6rklund, Dreborg, &amp; Johansson, 2010)", "previouslyFormattedCitation" : "(Ivner, Bj\u00f6rklund, Dreborg, &amp; Johansson, 2010)" }, "properties" : {  }, "schema" : "https://github.com/citation-style-language/schema/raw/master/csl-citation.json" }</w:instrText>
      </w:r>
      <w:r>
        <w:rPr>
          <w:rFonts w:cs="B Lotus"/>
          <w:rtl/>
        </w:rPr>
        <w:fldChar w:fldCharType="separate"/>
      </w:r>
      <w:r w:rsidR="00BB5C08" w:rsidRPr="00BB5C08">
        <w:rPr>
          <w:rFonts w:cs="B Lotus"/>
          <w:noProof/>
        </w:rPr>
        <w:t>(Ivner, Björklund, Dreborg, &amp; Johansson, 2010)</w:t>
      </w:r>
      <w:r>
        <w:rPr>
          <w:rFonts w:cs="B Lotus"/>
          <w:rtl/>
        </w:rPr>
        <w:fldChar w:fldCharType="end"/>
      </w:r>
      <w:r>
        <w:rPr>
          <w:rFonts w:cs="B Lotus" w:hint="cs"/>
          <w:rtl/>
        </w:rPr>
        <w:t>.</w:t>
      </w:r>
      <w:r w:rsidR="00CE0871">
        <w:rPr>
          <w:rFonts w:cs="B Lotus" w:hint="cs"/>
          <w:rtl/>
        </w:rPr>
        <w:t xml:space="preserve"> </w:t>
      </w:r>
      <w:r w:rsidR="00DA611B">
        <w:rPr>
          <w:rFonts w:cs="B Lotus" w:hint="cs"/>
          <w:rtl/>
        </w:rPr>
        <w:t xml:space="preserve">جینتورکار و دشموخ </w:t>
      </w:r>
      <w:r w:rsidRPr="00262069">
        <w:rPr>
          <w:rFonts w:cs="B Lotus"/>
          <w:rtl/>
        </w:rPr>
        <w:t xml:space="preserve">مدل </w:t>
      </w:r>
      <w:r>
        <w:rPr>
          <w:rFonts w:cs="B Lotus" w:hint="cs"/>
          <w:rtl/>
        </w:rPr>
        <w:t>طرح</w:t>
      </w:r>
      <w:r>
        <w:rPr>
          <w:rFonts w:cs="B Lotus"/>
          <w:rtl/>
        </w:rPr>
        <w:softHyphen/>
      </w:r>
      <w:r w:rsidRPr="00262069">
        <w:rPr>
          <w:rFonts w:cs="B Lotus"/>
          <w:rtl/>
        </w:rPr>
        <w:t>ریزی هدف (</w:t>
      </w:r>
      <w:r w:rsidRPr="00262069">
        <w:rPr>
          <w:rFonts w:cs="B Lotus"/>
        </w:rPr>
        <w:t>PHIGP</w:t>
      </w:r>
      <w:r w:rsidRPr="00262069">
        <w:rPr>
          <w:rFonts w:cs="B Lotus"/>
          <w:rtl/>
        </w:rPr>
        <w:t xml:space="preserve">) یکپارچگی فازی برای </w:t>
      </w:r>
      <w:r>
        <w:rPr>
          <w:rFonts w:cs="B Lotus" w:hint="cs"/>
          <w:rtl/>
        </w:rPr>
        <w:t>طرح</w:t>
      </w:r>
      <w:r>
        <w:rPr>
          <w:rFonts w:cs="B Lotus"/>
          <w:rtl/>
        </w:rPr>
        <w:softHyphen/>
      </w:r>
      <w:r w:rsidRPr="00262069">
        <w:rPr>
          <w:rFonts w:cs="B Lotus"/>
          <w:rtl/>
        </w:rPr>
        <w:t xml:space="preserve">ریزی آشپزی و گرمایش روستایی در منطقه </w:t>
      </w:r>
      <w:r w:rsidRPr="00262069">
        <w:rPr>
          <w:rFonts w:cs="B Lotus"/>
        </w:rPr>
        <w:t>Chikhli</w:t>
      </w:r>
      <w:r w:rsidRPr="00262069">
        <w:rPr>
          <w:rFonts w:cs="B Lotus"/>
          <w:rtl/>
        </w:rPr>
        <w:t xml:space="preserve"> تالکلا از منطقه بولدنا، مهاراشترا، هندوستان، توسعه یافته </w:t>
      </w:r>
      <w:r w:rsidR="00DA611B">
        <w:rPr>
          <w:rFonts w:cs="B Lotus" w:hint="cs"/>
          <w:rtl/>
        </w:rPr>
        <w:t>داده</w:t>
      </w:r>
      <w:r w:rsidR="00DA611B">
        <w:rPr>
          <w:rFonts w:cs="B Lotus"/>
          <w:rtl/>
        </w:rPr>
        <w:softHyphen/>
      </w:r>
      <w:r w:rsidR="00DA611B">
        <w:rPr>
          <w:rFonts w:cs="B Lotus" w:hint="cs"/>
          <w:rtl/>
        </w:rPr>
        <w:t>اند.</w:t>
      </w:r>
      <w:r w:rsidRPr="00262069">
        <w:rPr>
          <w:rFonts w:cs="B Lotus"/>
          <w:rtl/>
        </w:rPr>
        <w:t xml:space="preserve"> مدل </w:t>
      </w:r>
      <w:r w:rsidRPr="00262069">
        <w:rPr>
          <w:rFonts w:cs="B Lotus"/>
        </w:rPr>
        <w:t>FMIGP</w:t>
      </w:r>
      <w:r w:rsidRPr="00262069">
        <w:rPr>
          <w:rFonts w:cs="B Lotus"/>
          <w:rtl/>
        </w:rPr>
        <w:t xml:space="preserve"> برای در نظر گرفتن چهار هدف فازی استفاده می شود. چهار هدف فازی و شش محدودیت در دسترس بودن برای ده منابع انرژی در مهاراشترا مورد توجه قرار گرفته است. سوخت زیستی باید به عنوان یک سوخت با اجاق های آشپزی بهبود یافته برای پخت و پز و بیوگاز ادامه یابد و گرمای خورشیدی می تواند به طور گسترده برای گرم کردن برای دریافت سناریو منابع محلی مورد استفاده قرار گیرد. هزینه مرتبط با سناریوی پذیرش اجتماعی بیشتر به دلیل تبلیغات </w:t>
      </w:r>
      <w:r w:rsidRPr="00262069">
        <w:rPr>
          <w:rFonts w:cs="B Lotus"/>
        </w:rPr>
        <w:t>LPG</w:t>
      </w:r>
      <w:r w:rsidRPr="00262069">
        <w:rPr>
          <w:rFonts w:cs="B Lotus"/>
          <w:rtl/>
        </w:rPr>
        <w:t xml:space="preserve"> بیشتر است</w:t>
      </w:r>
      <w:r>
        <w:rPr>
          <w:rFonts w:cs="B Lotus" w:hint="cs"/>
          <w:rtl/>
        </w:rPr>
        <w:t>.</w:t>
      </w:r>
      <w:r w:rsidRPr="00262069">
        <w:rPr>
          <w:rFonts w:cs="B Lotus"/>
          <w:rtl/>
        </w:rPr>
        <w:t xml:space="preserve"> </w:t>
      </w:r>
      <w:r w:rsidRPr="00262069">
        <w:rPr>
          <w:rFonts w:cs="B Lotus"/>
          <w:rtl/>
        </w:rPr>
        <w:fldChar w:fldCharType="begin" w:fldLock="1"/>
      </w:r>
      <w:r w:rsidR="00BB5C08">
        <w:rPr>
          <w:rFonts w:cs="B Lotus"/>
        </w:rPr>
        <w:instrText>ADDIN CSL_CITATION { "citationItems" : [ { "id" : "ITEM-1", "itemData" : { "DOI" : "10.1016/j.eswa.2011.03.006", "ISSN" : "09574174", "abstract" : "In this study, a fuzzy mixed integer goal programming model (FMIGP) has been developed for rural cooking and heating energy planning in the Chikhli taluka of Buldhana district, Maharashtra, Central India. The model considers various scenarios such as economical, environmental, social acceptance and local resources to trade off between socio-economical and environmental issues related to cooking and heating energy in two villages namely Malshemba and Muradpur. Due to uncertainty involved in real world energy planning problems, exact input data is impossible to acquire. Hence FMIGP model is used to consider four fuzzy objectives. The solutions provide energy resource allocations at micro level with minimized cost, minimized emission, maximized social acceptance and maximized use of local resources. The proposed approach can handle fuzzy environmental realistic situation and can provide better solution to decision maker for rural energy planning. ?? 2011 Elsevier Ltd. All rights reserved.", "author" : [ { "dropping-particle" : "", "family" : "Jinturkar", "given" : "A. M.", "non-dropping-particle" : "", "parse-names" : false, "suffix" : "" }, { "dropping-particle" : "", "family" : "Deshmukh", "given" : "S. S.", "non-dropping-particle" : "", "parse-names" : false, "suffix" : "" } ], "container-title" : "Expert Systems with Applications", "id" : "ITEM-1", "issue" : "9", "issued" : { "date-parts" : [ [ "2011" ] ] }, "page" : "11377-11381", "title" : "A fuzzy mixed integer goal programming approach for cooking and heating energy planning in rural India", "type" : "article", "volume" : "38" }, "uris" : [ "http://www.mendeley.com/documents/?uuid=b5b31bd2-cc06-4803-a040-441973856297" ] } ], "mendeley" : { "formattedCitation" : "(Jinturkar &amp; Deshmukh, 2011)", "plainTextFormattedCitation" : "(Jinturkar &amp; Deshmukh, 2011)", "previouslyFormattedCitation" : "(Jinturkar &amp; Deshmukh, 2011)" }, "properties" : {  }, "schema" : "https://github.com/citation-style-language/schema/raw/master/csl-citation.json" }</w:instrText>
      </w:r>
      <w:r w:rsidRPr="00262069">
        <w:rPr>
          <w:rFonts w:cs="B Lotus"/>
          <w:rtl/>
        </w:rPr>
        <w:fldChar w:fldCharType="separate"/>
      </w:r>
      <w:r w:rsidR="00BB5C08" w:rsidRPr="00BB5C08">
        <w:rPr>
          <w:rFonts w:cs="B Lotus"/>
          <w:noProof/>
        </w:rPr>
        <w:t>(Jinturkar &amp; Deshmukh, 2011)</w:t>
      </w:r>
      <w:r w:rsidRPr="00262069">
        <w:rPr>
          <w:rFonts w:cs="B Lotus"/>
          <w:rtl/>
        </w:rPr>
        <w:fldChar w:fldCharType="end"/>
      </w:r>
      <w:r w:rsidRPr="00262069">
        <w:rPr>
          <w:rFonts w:cs="B Lotus"/>
          <w:rtl/>
        </w:rPr>
        <w:t>.</w:t>
      </w:r>
      <w:r w:rsidR="00CE0871">
        <w:rPr>
          <w:rFonts w:cs="B Lotus" w:hint="cs"/>
          <w:rtl/>
        </w:rPr>
        <w:t xml:space="preserve"> </w:t>
      </w:r>
      <w:r w:rsidR="00DA611B">
        <w:rPr>
          <w:rFonts w:cs="B Lotus" w:hint="cs"/>
          <w:rtl/>
        </w:rPr>
        <w:t xml:space="preserve">لی و همکارانش </w:t>
      </w:r>
      <w:r w:rsidRPr="00262069">
        <w:rPr>
          <w:rFonts w:cs="B Lotus"/>
          <w:rtl/>
        </w:rPr>
        <w:t>در این مطالعه، مدل بهینه سازی تصادفی تصادفی یکپارچه (</w:t>
      </w:r>
      <w:r w:rsidRPr="00262069">
        <w:rPr>
          <w:rFonts w:cs="B Lotus"/>
        </w:rPr>
        <w:t>IFOM</w:t>
      </w:r>
      <w:r w:rsidRPr="00262069">
        <w:rPr>
          <w:rFonts w:cs="B Lotus"/>
          <w:rtl/>
        </w:rPr>
        <w:t xml:space="preserve">) برای برنامه ریزی سیستم های انرژی در ارتباط با کاهش </w:t>
      </w:r>
      <w:r w:rsidRPr="00262069">
        <w:rPr>
          <w:rFonts w:cs="B Lotus"/>
        </w:rPr>
        <w:t>GHG</w:t>
      </w:r>
      <w:r w:rsidR="00DA611B">
        <w:rPr>
          <w:rFonts w:cs="B Lotus"/>
          <w:rtl/>
        </w:rPr>
        <w:t xml:space="preserve"> توسعه داده</w:t>
      </w:r>
      <w:r w:rsidR="00DA611B">
        <w:rPr>
          <w:rFonts w:cs="B Lotus"/>
          <w:rtl/>
        </w:rPr>
        <w:softHyphen/>
      </w:r>
      <w:r w:rsidR="00DA611B">
        <w:rPr>
          <w:rFonts w:cs="B Lotus" w:hint="cs"/>
          <w:rtl/>
        </w:rPr>
        <w:t>اند</w:t>
      </w:r>
      <w:r w:rsidRPr="00262069">
        <w:rPr>
          <w:rFonts w:cs="B Lotus"/>
          <w:rtl/>
        </w:rPr>
        <w:t>. تکنیک برنامه نویسی عام (</w:t>
      </w:r>
      <w:r w:rsidRPr="00262069">
        <w:rPr>
          <w:rFonts w:cs="B Lotus"/>
        </w:rPr>
        <w:t>IP</w:t>
      </w:r>
      <w:r w:rsidRPr="00262069">
        <w:rPr>
          <w:rFonts w:cs="B Lotus"/>
          <w:rtl/>
        </w:rPr>
        <w:t xml:space="preserve">) در </w:t>
      </w:r>
      <w:r w:rsidRPr="00262069">
        <w:rPr>
          <w:rFonts w:cs="B Lotus"/>
        </w:rPr>
        <w:t>IFOM</w:t>
      </w:r>
      <w:r w:rsidRPr="00262069">
        <w:rPr>
          <w:rFonts w:cs="B Lotus"/>
          <w:rtl/>
        </w:rPr>
        <w:t xml:space="preserve"> </w:t>
      </w:r>
      <w:r w:rsidR="00DA611B">
        <w:rPr>
          <w:rFonts w:cs="B Lotus" w:hint="cs"/>
          <w:rtl/>
        </w:rPr>
        <w:t>برای</w:t>
      </w:r>
      <w:r w:rsidRPr="00262069">
        <w:rPr>
          <w:rFonts w:cs="B Lotus"/>
          <w:rtl/>
        </w:rPr>
        <w:t xml:space="preserve"> تسهیل تجزیه و تحلیل پویا برای </w:t>
      </w:r>
      <w:r>
        <w:rPr>
          <w:rFonts w:cs="B Lotus" w:hint="cs"/>
          <w:rtl/>
        </w:rPr>
        <w:t>طرح</w:t>
      </w:r>
      <w:r>
        <w:rPr>
          <w:rFonts w:cs="B Lotus"/>
          <w:rtl/>
        </w:rPr>
        <w:softHyphen/>
      </w:r>
      <w:r w:rsidRPr="00262069">
        <w:rPr>
          <w:rFonts w:cs="B Lotus"/>
          <w:rtl/>
        </w:rPr>
        <w:t>ریزی ظرفیت گسترش تاسیسات تولید انرژی در یک زمینه چند مرحله ای برای برآوردن تقاضای انرژی بیشتر</w:t>
      </w:r>
      <w:r w:rsidR="00DA611B" w:rsidRPr="00DA611B">
        <w:rPr>
          <w:rFonts w:cs="B Lotus"/>
          <w:rtl/>
        </w:rPr>
        <w:t xml:space="preserve"> </w:t>
      </w:r>
      <w:r w:rsidR="00DA611B" w:rsidRPr="00262069">
        <w:rPr>
          <w:rFonts w:cs="B Lotus"/>
          <w:rtl/>
        </w:rPr>
        <w:t xml:space="preserve">معرفی </w:t>
      </w:r>
      <w:r w:rsidR="00DA611B">
        <w:rPr>
          <w:rFonts w:cs="B Lotus" w:hint="cs"/>
          <w:rtl/>
        </w:rPr>
        <w:t>کرده</w:t>
      </w:r>
      <w:r w:rsidR="00DA611B">
        <w:rPr>
          <w:rFonts w:cs="B Lotus"/>
          <w:rtl/>
        </w:rPr>
        <w:softHyphen/>
      </w:r>
      <w:r w:rsidR="00DA611B">
        <w:rPr>
          <w:rFonts w:cs="B Lotus" w:hint="cs"/>
          <w:rtl/>
        </w:rPr>
        <w:t>اند</w:t>
      </w:r>
      <w:r w:rsidRPr="00262069">
        <w:rPr>
          <w:rFonts w:cs="B Lotus"/>
          <w:rtl/>
        </w:rPr>
        <w:t xml:space="preserve">. </w:t>
      </w:r>
      <w:r>
        <w:rPr>
          <w:rFonts w:cs="B Lotus" w:hint="cs"/>
          <w:rtl/>
        </w:rPr>
        <w:t xml:space="preserve"> </w:t>
      </w:r>
      <w:r w:rsidRPr="00262069">
        <w:rPr>
          <w:rFonts w:cs="B Lotus"/>
          <w:rtl/>
        </w:rPr>
        <w:t xml:space="preserve">نتایج به دست آمده نه تنها می تواند برای تولید منابع مورد نیاز / تخصیص خدمات و برنامه های توسعه ظرفیت استفاده شود، بلکه همچنین به تصمیم گیرندگان کمک می کند سیاست های دلخواه را </w:t>
      </w:r>
      <w:r>
        <w:rPr>
          <w:rFonts w:cs="B Lotus" w:hint="cs"/>
          <w:rtl/>
        </w:rPr>
        <w:t>در قبال</w:t>
      </w:r>
      <w:r w:rsidRPr="00262069">
        <w:rPr>
          <w:rFonts w:cs="B Lotus"/>
          <w:rtl/>
        </w:rPr>
        <w:t xml:space="preserve"> کاهش </w:t>
      </w:r>
      <w:r w:rsidRPr="00262069">
        <w:rPr>
          <w:rFonts w:cs="B Lotus"/>
        </w:rPr>
        <w:t>GHG</w:t>
      </w:r>
      <w:r w:rsidRPr="00262069">
        <w:rPr>
          <w:rFonts w:cs="B Lotus"/>
          <w:rtl/>
        </w:rPr>
        <w:t xml:space="preserve"> </w:t>
      </w:r>
      <w:r w:rsidRPr="00262069">
        <w:rPr>
          <w:rFonts w:cs="B Lotus" w:hint="cs"/>
          <w:rtl/>
        </w:rPr>
        <w:t>با شیوه ای مقرون به صرفه شناسایی کن</w:t>
      </w:r>
      <w:r>
        <w:rPr>
          <w:rFonts w:cs="B Lotus" w:hint="cs"/>
          <w:rtl/>
        </w:rPr>
        <w:t>ن</w:t>
      </w:r>
      <w:r w:rsidRPr="00262069">
        <w:rPr>
          <w:rFonts w:cs="B Lotus" w:hint="cs"/>
          <w:rtl/>
        </w:rPr>
        <w:t>د</w:t>
      </w:r>
      <w:r w:rsidRPr="00262069">
        <w:rPr>
          <w:rFonts w:cs="B Lotus"/>
          <w:rtl/>
        </w:rPr>
        <w:fldChar w:fldCharType="begin" w:fldLock="1"/>
      </w:r>
      <w:r w:rsidR="00BB5C08">
        <w:rPr>
          <w:rFonts w:cs="B Lotus"/>
        </w:rPr>
        <w:instrText>ADDIN CSL_CITATION { "citationItems" : [ { "id" : "ITEM-1", "itemData" : { "DOI" : "10.1016/j.apenergy.2010.07.037", "ISBN" : "0306-2619", "ISSN" : "03062619", "abstract" : "Greenhouse gas (GHG) concentrations are expected to continue to rise due to the ever-increasing use of fossil fuels and ever-boosting demand for energy. This leads to inevitable conflict between satisfying increasing energy demand and reducing GHG emissions. In this study, an integrated fuzzy-stochastic optimization model (IFOM) is developed for planning energy systems in association with GHG mitigation. Multiple uncertainties presented as probability distributions, fuzzy-intervals and their combinations are allowed to be incorporated within the framework of IFOM. The developed method is then applied to a case study of long-term planning of a regional energy system, where integer programming (IP) technique is introduced into the IFOM to facilitate dynamic analysis for capacity-expansion planning of energy-production facilities within a multistage context to satisfy increasing energy demand. Solutions related fuzzy and probability information are obtained and can be used for generating decision alternatives. The results can not only provide optimal energy resource/service allocation and capacity-expansion plans, but also help decision-makers identify desired policies for GHG mitigation with a cost-effective manner. \u00a9 2010 Elsevier Ltd.", "author"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"3", "issued" : { "date-parts" : [ [ "2011" ] ] }, "page" : "599-611", "title" : "Planning regional energy system in association with greenhouse gas mitigation under uncertainty", "type" : "article-journal", "volume" : "88" }, "uris" : [ "http://www.mendeley.com/documents/?uuid=14eb35f0-01cc-47be-bb8a-f3fc7825910f" ] } ], "mendeley" : { "formattedCitation" : "(Y. P. Li, Huang, &amp; Chen, 2011)", "plainTextFormattedCitation" : "(Y. P. Li, Huang, &amp; Chen, 2011)", "previouslyFormattedCitation" : "(Y. P. Li, Huang, &amp; Chen, 2011)" }, "properties" : {  }, "schema" : "https://github.com/citation-style-language/schema/raw/master/csl-citation.json" }</w:instrText>
      </w:r>
      <w:r w:rsidRPr="00262069">
        <w:rPr>
          <w:rFonts w:cs="B Lotus"/>
          <w:rtl/>
        </w:rPr>
        <w:fldChar w:fldCharType="separate"/>
      </w:r>
      <w:r w:rsidR="00BB5C08" w:rsidRPr="00BB5C08">
        <w:rPr>
          <w:rFonts w:cs="B Lotus"/>
          <w:noProof/>
        </w:rPr>
        <w:t>(Y. P. Li, Huang, &amp; Chen, 2011)</w:t>
      </w:r>
      <w:r w:rsidRPr="00262069">
        <w:rPr>
          <w:rFonts w:cs="B Lotus"/>
          <w:rtl/>
        </w:rPr>
        <w:fldChar w:fldCharType="end"/>
      </w:r>
      <w:r w:rsidRPr="00262069">
        <w:rPr>
          <w:rFonts w:cs="B Lotus"/>
          <w:rtl/>
        </w:rPr>
        <w:t>.</w:t>
      </w:r>
      <w:r w:rsidR="00BF52E3" w:rsidRPr="00BF52E3">
        <w:rPr>
          <w:rFonts w:cs="B Lotus" w:hint="cs"/>
          <w:rtl/>
        </w:rPr>
        <w:t xml:space="preserve"> </w:t>
      </w:r>
      <w:r w:rsidR="00BF52E3">
        <w:rPr>
          <w:rFonts w:cs="B Lotus" w:hint="cs"/>
          <w:rtl/>
        </w:rPr>
        <w:t xml:space="preserve">یو و همکارانش </w:t>
      </w:r>
      <w:r w:rsidR="00BF52E3" w:rsidRPr="00262069">
        <w:rPr>
          <w:rFonts w:cs="B Lotus"/>
          <w:rtl/>
        </w:rPr>
        <w:t>یک روش بهبود یافته دو مرحله ای حوزه آبریز شناور (2</w:t>
      </w:r>
      <w:r w:rsidR="00BF52E3" w:rsidRPr="00262069">
        <w:rPr>
          <w:rFonts w:cs="B Lotus"/>
        </w:rPr>
        <w:t>SFCA</w:t>
      </w:r>
      <w:r w:rsidR="00BF52E3" w:rsidRPr="00262069">
        <w:rPr>
          <w:rFonts w:cs="B Lotus"/>
          <w:rtl/>
        </w:rPr>
        <w:t xml:space="preserve">) برای نشان دادن عدم تقارن داخلی در تقاضای انرژی و / یا عرضه و توجه به تعاملات بین آنها براساس اندازه دسته های مختلف منابع انرژی در یک محیط دیجیتالی </w:t>
      </w:r>
      <w:r w:rsidR="00BF52E3" w:rsidRPr="00262069">
        <w:rPr>
          <w:rFonts w:cs="B Lotus"/>
        </w:rPr>
        <w:t>GIS</w:t>
      </w:r>
      <w:r w:rsidR="00BF52E3" w:rsidRPr="00262069">
        <w:rPr>
          <w:rFonts w:cs="B Lotus"/>
          <w:rtl/>
        </w:rPr>
        <w:t xml:space="preserve"> </w:t>
      </w:r>
      <w:r w:rsidR="00BF52E3">
        <w:rPr>
          <w:rFonts w:cs="B Lotus" w:hint="cs"/>
          <w:rtl/>
        </w:rPr>
        <w:t>ارائه کرده</w:t>
      </w:r>
      <w:r w:rsidR="00BF52E3">
        <w:rPr>
          <w:rFonts w:cs="B Lotus"/>
          <w:rtl/>
        </w:rPr>
        <w:softHyphen/>
      </w:r>
      <w:r w:rsidR="00BF52E3">
        <w:rPr>
          <w:rFonts w:cs="B Lotus" w:hint="cs"/>
          <w:rtl/>
        </w:rPr>
        <w:t>اند. در</w:t>
      </w:r>
      <w:r w:rsidR="00BF52E3" w:rsidRPr="00262069">
        <w:rPr>
          <w:rFonts w:cs="B Lotus"/>
          <w:rtl/>
        </w:rPr>
        <w:t xml:space="preserve"> ادامه، آن را به یک مطالعه مورد از شهرستان </w:t>
      </w:r>
      <w:r w:rsidR="00BF52E3" w:rsidRPr="00262069">
        <w:rPr>
          <w:rFonts w:cs="B Lotus"/>
        </w:rPr>
        <w:t>Yongding</w:t>
      </w:r>
      <w:r w:rsidR="00BF52E3" w:rsidRPr="00262069">
        <w:rPr>
          <w:rFonts w:cs="B Lotus"/>
          <w:rtl/>
        </w:rPr>
        <w:t>، چین برای حمایت از</w:t>
      </w:r>
      <w:r w:rsidR="00BF52E3">
        <w:rPr>
          <w:rFonts w:cs="B Lotus" w:hint="cs"/>
          <w:rtl/>
        </w:rPr>
        <w:t xml:space="preserve"> طرح</w:t>
      </w:r>
      <w:r w:rsidR="00BF52E3">
        <w:rPr>
          <w:rFonts w:cs="B Lotus"/>
          <w:rtl/>
        </w:rPr>
        <w:softHyphen/>
      </w:r>
      <w:r w:rsidR="00BF52E3" w:rsidRPr="00262069">
        <w:rPr>
          <w:rFonts w:cs="B Lotus"/>
          <w:rtl/>
        </w:rPr>
        <w:t xml:space="preserve">های انرژی ساختمان منطقه ای اعمال </w:t>
      </w:r>
      <w:r w:rsidR="00BF52E3">
        <w:rPr>
          <w:rFonts w:cs="B Lotus" w:hint="cs"/>
          <w:rtl/>
        </w:rPr>
        <w:t>کرده</w:t>
      </w:r>
      <w:r w:rsidR="00BF52E3">
        <w:rPr>
          <w:rFonts w:cs="B Lotus"/>
          <w:rtl/>
        </w:rPr>
        <w:softHyphen/>
      </w:r>
      <w:r w:rsidR="00BF52E3">
        <w:rPr>
          <w:rFonts w:cs="B Lotus" w:hint="cs"/>
          <w:rtl/>
        </w:rPr>
        <w:t>اند</w:t>
      </w:r>
      <w:r w:rsidR="00BF52E3" w:rsidRPr="00262069">
        <w:rPr>
          <w:rFonts w:cs="B Lotus"/>
          <w:rtl/>
        </w:rPr>
        <w:t xml:space="preserve">. نتایج نشان </w:t>
      </w:r>
      <w:r w:rsidR="00BF52E3">
        <w:rPr>
          <w:rFonts w:cs="B Lotus" w:hint="cs"/>
          <w:rtl/>
        </w:rPr>
        <w:t>داده</w:t>
      </w:r>
      <w:r w:rsidR="00BF52E3">
        <w:rPr>
          <w:rFonts w:cs="B Lotus"/>
          <w:rtl/>
        </w:rPr>
        <w:softHyphen/>
      </w:r>
      <w:r w:rsidR="00BF52E3">
        <w:rPr>
          <w:rFonts w:cs="B Lotus" w:hint="cs"/>
          <w:rtl/>
        </w:rPr>
        <w:t xml:space="preserve">است </w:t>
      </w:r>
      <w:r w:rsidR="00BF52E3" w:rsidRPr="00262069">
        <w:rPr>
          <w:rFonts w:cs="B Lotus"/>
          <w:rtl/>
        </w:rPr>
        <w:t>که روش بهبود یافته 2</w:t>
      </w:r>
      <w:r w:rsidR="00BF52E3" w:rsidRPr="00262069">
        <w:rPr>
          <w:rFonts w:cs="B Lotus"/>
        </w:rPr>
        <w:t>SFCA</w:t>
      </w:r>
      <w:r w:rsidR="00BF52E3" w:rsidRPr="00262069">
        <w:rPr>
          <w:rFonts w:cs="B Lotus"/>
          <w:rtl/>
        </w:rPr>
        <w:t xml:space="preserve"> می تواند تعاملات بین تقاضای انرژی و عرضه را در مقیاس های مالیاتی در بر دارد و می تواند به </w:t>
      </w:r>
      <w:r w:rsidR="00BF52E3">
        <w:rPr>
          <w:rFonts w:cs="B Lotus" w:hint="cs"/>
          <w:rtl/>
        </w:rPr>
        <w:t>طرح</w:t>
      </w:r>
      <w:r w:rsidR="00BF52E3">
        <w:rPr>
          <w:rFonts w:cs="B Lotus"/>
          <w:rtl/>
        </w:rPr>
        <w:softHyphen/>
      </w:r>
      <w:r w:rsidR="00BF52E3" w:rsidRPr="00262069">
        <w:rPr>
          <w:rFonts w:cs="B Lotus"/>
          <w:rtl/>
        </w:rPr>
        <w:t>ریزان کمک کند تصمیمات دقیقی را در مورد انتخاب منابع انرژی برای پاسخگویی به مقوله های خاصی از تقاضای انرژی فضایی بگیرند</w:t>
      </w:r>
      <w:r w:rsidR="00BF52E3" w:rsidRPr="00262069">
        <w:rPr>
          <w:rFonts w:cs="B Lotus"/>
          <w:rtl/>
        </w:rPr>
        <w:fldChar w:fldCharType="begin" w:fldLock="1"/>
      </w:r>
      <w:r w:rsidR="00BF52E3">
        <w:rPr>
          <w:rFonts w:cs="B Lotus"/>
        </w:rPr>
        <w:instrText>ADDIN CSL_CITATION { "citationItems" : [ { "id" : "ITEM-1", "itemData" : { "DOI" : "10.1016/j.apenergy.2012.02.036", "ISBN" : "0306-2619", "ISSN" : "03062619", "abstract" : "Traditional energy planning methods emphasize the total energy supply equaling to the total demand and neglect details of the distribution in energy demand and supply within a region or city. An improved two-step floating catchment area (2SFCA) method is developed to reflect internal heterogeneity in energy demand and/or supply and address interactions between them based on respective catchment sizes of different categories of energy sources in a GIS digital environment. The first part of the method delineates how to allocate a variety of energy sources within their service boundaries. The second part evaluates how much to be obtained by a consumer from the available energy sources. Subsequently, it is applied to a case study of Yongding County city, China for supporting district building energy planning. The results show that the improved 2SFCA method can address interactions between energy demand and supply across tax lots and can help planners make precise decisions on selecting what energy sources to meet specific categories of spatial energy demand. \u00a9 2012 Elsevier Ltd.", "author" : [ { "dropping-particle" : "", "family" : "Yu", "given" : "Dongwei", "non-dropping-particle" : "", "parse-names" : false, "suffix" : "" }, { "dropping-particle" : "", "family" : "Tan", "given" : "Hongwei", "non-dropping-particle" : "", "parse-names" : false, "suffix" : "" }, { "dropping-particle" : "", "family" : "Ruan", "given" : "Yingjun", "non-dropping-particle" : "", "parse-names" : false, "suffix" : "" } ], "container-title" : "Applied Energy", "id" : "ITEM-1", "issued" : { "date-parts" : [ [ "2012" ] ] }, "page" : "156-163", "publisher" : "Elsevier Ltd", "title" : "An improved two-step floating catchment area method for supporting district building energy planning: A case study of Yongding County city, China", "type" : "article-journal", "volume" : "95" }, "uris" : [ "http://www.mendeley.com/documents/?uuid=fb7447a2-96d9-422c-bd57-13306ebfc5d6" ] } ], "mendeley" : { "formattedCitation" : "(Yu, Tan, &amp; Ruan, 2012)", "plainTextFormattedCitation" : "(Yu, Tan, &amp; Ruan, 2012)", "previouslyFormattedCitation" : "(Yu, Tan, &amp; Ruan, 2012)" }, "properties" : {  }, "schema" : "https://github.com/citation-style-language/schema/raw/master/csl-citation.json" }</w:instrText>
      </w:r>
      <w:r w:rsidR="00BF52E3" w:rsidRPr="00262069">
        <w:rPr>
          <w:rFonts w:cs="B Lotus"/>
          <w:rtl/>
        </w:rPr>
        <w:fldChar w:fldCharType="separate"/>
      </w:r>
      <w:r w:rsidR="00BF52E3" w:rsidRPr="00BB5C08">
        <w:rPr>
          <w:rFonts w:cs="B Lotus"/>
          <w:noProof/>
        </w:rPr>
        <w:t>(Yu, Tan, &amp; Ruan, 2012)</w:t>
      </w:r>
      <w:r w:rsidR="00BF52E3" w:rsidRPr="00262069">
        <w:rPr>
          <w:rFonts w:cs="B Lotus"/>
          <w:rtl/>
        </w:rPr>
        <w:fldChar w:fldCharType="end"/>
      </w:r>
      <w:r w:rsidR="00BF52E3" w:rsidRPr="00262069">
        <w:rPr>
          <w:rFonts w:cs="B Lotus"/>
          <w:rtl/>
        </w:rPr>
        <w:t>.</w:t>
      </w:r>
      <w:r w:rsidR="00BF52E3">
        <w:rPr>
          <w:rFonts w:cs="B Lotus" w:hint="cs"/>
          <w:rtl/>
        </w:rPr>
        <w:t xml:space="preserve"> </w:t>
      </w:r>
      <w:r w:rsidR="00497389">
        <w:rPr>
          <w:rFonts w:cs="B Lotus"/>
        </w:rPr>
        <w:t xml:space="preserve"> </w:t>
      </w:r>
      <w:r w:rsidR="00497389">
        <w:rPr>
          <w:rFonts w:cs="B Lotus" w:hint="cs"/>
          <w:rtl/>
          <w:lang w:bidi="fa-IR"/>
        </w:rPr>
        <w:t xml:space="preserve">بروکشیر و همکارانش </w:t>
      </w:r>
      <w:r w:rsidR="00497389" w:rsidRPr="00262069">
        <w:rPr>
          <w:rFonts w:cs="B Lotus"/>
          <w:rtl/>
          <w:lang w:bidi="fa-IR"/>
        </w:rPr>
        <w:t xml:space="preserve">مطالعات </w:t>
      </w:r>
      <w:r w:rsidR="00497389">
        <w:rPr>
          <w:rFonts w:cs="B Lotus" w:hint="cs"/>
          <w:rtl/>
          <w:lang w:bidi="fa-IR"/>
        </w:rPr>
        <w:t>طرح</w:t>
      </w:r>
      <w:r w:rsidR="00497389">
        <w:rPr>
          <w:rFonts w:cs="B Lotus"/>
          <w:rtl/>
          <w:lang w:bidi="fa-IR"/>
        </w:rPr>
        <w:softHyphen/>
      </w:r>
      <w:r w:rsidR="00497389" w:rsidRPr="00262069">
        <w:rPr>
          <w:rFonts w:cs="B Lotus"/>
          <w:rtl/>
          <w:lang w:bidi="fa-IR"/>
        </w:rPr>
        <w:t xml:space="preserve">ریزی انرژی استراتژیک، توسعه منابع انرژی و سیاست های بهره وری انرژی ایجاد شده توسط قبایل درون قاره آمریکا را بررسی می کنند.. آنها دریافتند که مشوق ها و خدمات مشاوره ای از دولت فدرال کلیدی برای توسعه ظرفیت قبایل برای پیگیری </w:t>
      </w:r>
      <w:r w:rsidR="00497389">
        <w:rPr>
          <w:rFonts w:cs="B Lotus" w:hint="cs"/>
          <w:rtl/>
          <w:lang w:bidi="fa-IR"/>
        </w:rPr>
        <w:t>طرح</w:t>
      </w:r>
      <w:r w:rsidR="00497389">
        <w:rPr>
          <w:rFonts w:cs="B Lotus"/>
          <w:rtl/>
          <w:lang w:bidi="fa-IR"/>
        </w:rPr>
        <w:softHyphen/>
      </w:r>
      <w:r w:rsidR="00497389" w:rsidRPr="00262069">
        <w:rPr>
          <w:rFonts w:cs="B Lotus"/>
          <w:rtl/>
          <w:lang w:bidi="fa-IR"/>
        </w:rPr>
        <w:t xml:space="preserve">ای انرژی و توسعه منابع انرژی هستند. قبایل با </w:t>
      </w:r>
      <w:r w:rsidR="00497389">
        <w:rPr>
          <w:rFonts w:cs="B Lotus" w:hint="cs"/>
          <w:rtl/>
          <w:lang w:bidi="fa-IR"/>
        </w:rPr>
        <w:t>طرح</w:t>
      </w:r>
      <w:r w:rsidR="00497389">
        <w:rPr>
          <w:rFonts w:cs="B Lotus"/>
          <w:rtl/>
          <w:lang w:bidi="fa-IR"/>
        </w:rPr>
        <w:softHyphen/>
      </w:r>
      <w:r w:rsidR="00497389" w:rsidRPr="00262069">
        <w:rPr>
          <w:rFonts w:cs="B Lotus"/>
          <w:rtl/>
          <w:lang w:bidi="fa-IR"/>
        </w:rPr>
        <w:t xml:space="preserve">های رسمی </w:t>
      </w:r>
      <w:r w:rsidR="00497389">
        <w:rPr>
          <w:rFonts w:cs="B Lotus" w:hint="cs"/>
          <w:rtl/>
          <w:lang w:bidi="fa-IR"/>
        </w:rPr>
        <w:t xml:space="preserve">و </w:t>
      </w:r>
      <w:r w:rsidR="00497389" w:rsidRPr="00262069">
        <w:rPr>
          <w:rFonts w:cs="B Lotus"/>
          <w:rtl/>
          <w:lang w:bidi="fa-IR"/>
        </w:rPr>
        <w:t xml:space="preserve">چشم انداز انرژی </w:t>
      </w:r>
      <w:r w:rsidR="00497389">
        <w:rPr>
          <w:rFonts w:cs="B Lotus" w:hint="cs"/>
          <w:rtl/>
          <w:lang w:bidi="fa-IR"/>
        </w:rPr>
        <w:t>نسبت به</w:t>
      </w:r>
      <w:r w:rsidR="00497389" w:rsidRPr="00262069">
        <w:rPr>
          <w:rFonts w:cs="B Lotus"/>
          <w:rtl/>
          <w:lang w:bidi="fa-IR"/>
        </w:rPr>
        <w:t xml:space="preserve"> قبایل بدون آنها بیشتر احتمال دارد که منابع انرژی را توسعه دهند و در یک رویکرد جامع و پایدار برای توسعه منابع انرژی و بهره وری انرژی مشارکت دارند</w:t>
      </w:r>
      <w:r w:rsidR="00497389" w:rsidRPr="00262069">
        <w:rPr>
          <w:rFonts w:cs="B Lotus"/>
          <w:rtl/>
          <w:lang w:bidi="fa-IR"/>
        </w:rPr>
        <w:fldChar w:fldCharType="begin" w:fldLock="1"/>
      </w:r>
      <w:r w:rsidR="00497389">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"(Brookshire &amp; Kaza, 2013)", "plainTextFormattedCitation" : "(Brookshire &amp; Kaza, 2013)", "previouslyFormattedCitation" : "(Brookshire &amp; Kaza, 2013)" }, "properties" : {  }, "schema" : "https://github.com/citation-style-language/schema/raw/master/csl-citation.json" }</w:instrText>
      </w:r>
      <w:r w:rsidR="00497389" w:rsidRPr="00262069">
        <w:rPr>
          <w:rFonts w:cs="B Lotus"/>
          <w:rtl/>
          <w:lang w:bidi="fa-IR"/>
        </w:rPr>
        <w:fldChar w:fldCharType="separate"/>
      </w:r>
      <w:r w:rsidR="00497389" w:rsidRPr="00BB5C08">
        <w:rPr>
          <w:rFonts w:cs="B Lotus"/>
          <w:noProof/>
          <w:lang w:bidi="fa-IR"/>
        </w:rPr>
        <w:t>(Brookshire &amp; Kaza, 2013)</w:t>
      </w:r>
      <w:r w:rsidR="00497389" w:rsidRPr="00262069">
        <w:rPr>
          <w:rFonts w:cs="B Lotus"/>
          <w:rtl/>
          <w:lang w:bidi="fa-IR"/>
        </w:rPr>
        <w:fldChar w:fldCharType="end"/>
      </w:r>
      <w:r w:rsidR="00497389" w:rsidRPr="00262069">
        <w:rPr>
          <w:rFonts w:cs="B Lotus"/>
          <w:rtl/>
          <w:lang w:bidi="fa-IR"/>
        </w:rPr>
        <w:t>.</w:t>
      </w:r>
      <w:r w:rsidR="00497389">
        <w:rPr>
          <w:rFonts w:cs="B Lotus" w:hint="cs"/>
          <w:rtl/>
          <w:lang w:bidi="fa-IR"/>
        </w:rPr>
        <w:t xml:space="preserve"> </w:t>
      </w:r>
      <w:r w:rsidR="00CE0871">
        <w:rPr>
          <w:rFonts w:cs="B Lotus" w:hint="cs"/>
          <w:rtl/>
        </w:rPr>
        <w:t xml:space="preserve"> </w:t>
      </w:r>
      <w:r w:rsidR="00DA611B">
        <w:rPr>
          <w:rFonts w:cs="B Lotus" w:hint="cs"/>
          <w:rtl/>
        </w:rPr>
        <w:t>نِوِس</w:t>
      </w:r>
      <w:r w:rsidR="00F46A14">
        <w:rPr>
          <w:rFonts w:cs="B Lotus" w:hint="cs"/>
          <w:rtl/>
        </w:rPr>
        <w:t xml:space="preserve"> و همکارانش</w:t>
      </w:r>
      <w:r w:rsidR="00DA611B">
        <w:rPr>
          <w:rFonts w:cs="B Lotus" w:hint="cs"/>
          <w:rtl/>
        </w:rPr>
        <w:t xml:space="preserve"> </w:t>
      </w:r>
      <w:r w:rsidRPr="00262069">
        <w:rPr>
          <w:rFonts w:cs="B Lotus"/>
          <w:rtl/>
        </w:rPr>
        <w:t xml:space="preserve">تمرکز بر روند ساخت یک مدل ارزیابی چند معیاره برای شهر باروریو در پرتغال است. مورد شهری نشان داد که ارزیابی چند معیاری یک ابزار مناسب برای طرح ریزی انرژی محلی است مدلسازی انرژی در مایکروسافت اکسل (که داده های ورودی </w:t>
      </w:r>
      <w:r w:rsidRPr="00262069">
        <w:rPr>
          <w:rFonts w:cs="B Lotus"/>
          <w:rtl/>
        </w:rPr>
        <w:lastRenderedPageBreak/>
        <w:t xml:space="preserve">به مدل از افزودنی توسعه یافته با </w:t>
      </w:r>
      <w:r w:rsidRPr="00262069">
        <w:rPr>
          <w:rFonts w:cs="B Lotus"/>
        </w:rPr>
        <w:t>M -MACBETH</w:t>
      </w:r>
      <w:r w:rsidRPr="00262069">
        <w:rPr>
          <w:rFonts w:cs="B Lotus"/>
          <w:rtl/>
        </w:rPr>
        <w:t>) ایجاد شده است</w:t>
      </w:r>
      <w:r>
        <w:rPr>
          <w:rFonts w:cs="B Lotus" w:hint="cs"/>
          <w:rtl/>
        </w:rPr>
        <w:t>.</w:t>
      </w:r>
      <w:r w:rsidRPr="00262069">
        <w:rPr>
          <w:rFonts w:cs="B Lotus"/>
          <w:rtl/>
        </w:rPr>
        <w:t xml:space="preserve"> ما تأکید می کنیم که مدل توسعه </w:t>
      </w:r>
      <w:r>
        <w:rPr>
          <w:rFonts w:cs="B Lotus" w:hint="cs"/>
          <w:rtl/>
        </w:rPr>
        <w:t>یافتع توان تخشیص</w:t>
      </w:r>
      <w:r w:rsidRPr="00262069">
        <w:rPr>
          <w:rFonts w:cs="B Lotus"/>
          <w:rtl/>
        </w:rPr>
        <w:t xml:space="preserve"> بهترین جایگزین گزینه را از شش جایگزین دارد، </w:t>
      </w:r>
      <w:r>
        <w:rPr>
          <w:rFonts w:cs="B Lotus" w:hint="cs"/>
          <w:rtl/>
        </w:rPr>
        <w:t>همچنین</w:t>
      </w:r>
      <w:r w:rsidRPr="00262069">
        <w:rPr>
          <w:rFonts w:cs="B Lotus"/>
          <w:rtl/>
        </w:rPr>
        <w:t xml:space="preserve"> یک مقایسه بسیار جذاب از سود کلی مقایسه می کند. با توجه به فرایند ارزیابی چند معیاره، می توان نتیجه گرفت که این یک ابزار مناسب است و با توان بالقوه ای که برای فرایندهای طرح ریزی انرژی محلی در نظر گرفته می شود. </w:t>
      </w:r>
      <w:r w:rsidRPr="00262069">
        <w:rPr>
          <w:rFonts w:cs="B Lotus"/>
          <w:rtl/>
        </w:rPr>
        <w:fldChar w:fldCharType="begin" w:fldLock="1"/>
      </w:r>
      <w:r w:rsidR="00BB5C08">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 a R. Neves, Louren\u00e7o, &amp; Leal, 2012)", "plainTextFormattedCitation" : "( a R. Neves, Louren\u00e7o, &amp; Leal, 2012)", "previouslyFormattedCitation" : "( a R. Neves, Louren\u00e7o, &amp; Leal, 2012)" }, "properties" : {  }, "schema" : "https://github.com/citation-style-language/schema/raw/master/csl-citation.json" }</w:instrText>
      </w:r>
      <w:r w:rsidRPr="00262069">
        <w:rPr>
          <w:rFonts w:cs="B Lotus"/>
          <w:rtl/>
        </w:rPr>
        <w:fldChar w:fldCharType="separate"/>
      </w:r>
      <w:r w:rsidR="00BB5C08" w:rsidRPr="00BB5C08">
        <w:rPr>
          <w:rFonts w:cs="B Lotus"/>
          <w:noProof/>
        </w:rPr>
        <w:t>( a R. Neves, Lourenço, &amp; Leal, 2012)</w:t>
      </w:r>
      <w:r w:rsidRPr="00262069">
        <w:rPr>
          <w:rFonts w:cs="B Lotus"/>
          <w:rtl/>
        </w:rPr>
        <w:fldChar w:fldCharType="end"/>
      </w:r>
      <w:r w:rsidRPr="00262069">
        <w:rPr>
          <w:rFonts w:cs="B Lotus"/>
          <w:rtl/>
        </w:rPr>
        <w:t>.</w:t>
      </w:r>
      <w:r w:rsidR="00CE0871">
        <w:rPr>
          <w:rFonts w:cs="B Lotus" w:hint="cs"/>
          <w:rtl/>
        </w:rPr>
        <w:t xml:space="preserve"> </w:t>
      </w:r>
      <w:r w:rsidR="00725D06">
        <w:rPr>
          <w:rFonts w:cs="B Lotus" w:hint="cs"/>
          <w:rtl/>
        </w:rPr>
        <w:t xml:space="preserve">کواتساکلیس و همکارانش </w:t>
      </w:r>
      <w:r w:rsidR="00725D06">
        <w:rPr>
          <w:rFonts w:cs="B Lotus"/>
          <w:rtl/>
        </w:rPr>
        <w:t>مدل چندرسانه ای چندین دوره</w:t>
      </w:r>
      <w:r w:rsidR="00725D06">
        <w:rPr>
          <w:rFonts w:cs="B Lotus" w:hint="cs"/>
          <w:rtl/>
        </w:rPr>
        <w:t xml:space="preserve"> </w:t>
      </w:r>
      <w:r w:rsidRPr="00262069">
        <w:rPr>
          <w:rFonts w:cs="B Lotus"/>
          <w:rtl/>
        </w:rPr>
        <w:t>برنامه ریزی خطی تلفیقی کامل (</w:t>
      </w:r>
      <w:r w:rsidRPr="00262069">
        <w:rPr>
          <w:rFonts w:cs="B Lotus"/>
        </w:rPr>
        <w:t>MILP</w:t>
      </w:r>
      <w:r w:rsidRPr="00262069">
        <w:rPr>
          <w:rFonts w:cs="B Lotus"/>
          <w:rtl/>
        </w:rPr>
        <w:t>) با ترکیبی از تکنیک های بهینه سازی با روش مونت کارلو (</w:t>
      </w:r>
      <w:r w:rsidRPr="00262069">
        <w:rPr>
          <w:rFonts w:cs="B Lotus"/>
        </w:rPr>
        <w:t>MCA</w:t>
      </w:r>
      <w:r w:rsidRPr="00262069">
        <w:rPr>
          <w:rFonts w:cs="B Lotus"/>
          <w:rtl/>
        </w:rPr>
        <w:t xml:space="preserve">) </w:t>
      </w:r>
      <w:r w:rsidR="00725D06">
        <w:rPr>
          <w:rFonts w:cs="B Lotus"/>
          <w:rtl/>
        </w:rPr>
        <w:t>و مفاهیم پاسخ تقاضا ارائه</w:t>
      </w:r>
      <w:r w:rsidR="00725D06">
        <w:rPr>
          <w:rFonts w:cs="B Lotus" w:hint="cs"/>
          <w:rtl/>
        </w:rPr>
        <w:t xml:space="preserve"> داده</w:t>
      </w:r>
      <w:r w:rsidR="00725D06">
        <w:rPr>
          <w:rFonts w:cs="B Lotus"/>
          <w:rtl/>
        </w:rPr>
        <w:softHyphen/>
      </w:r>
      <w:r w:rsidR="00725D06">
        <w:rPr>
          <w:rFonts w:cs="B Lotus" w:hint="cs"/>
          <w:rtl/>
        </w:rPr>
        <w:t>اند</w:t>
      </w:r>
      <w:r w:rsidRPr="00262069">
        <w:rPr>
          <w:rFonts w:cs="B Lotus"/>
          <w:rtl/>
        </w:rPr>
        <w:t>. این مدل در سیستم قدرت یونان (</w:t>
      </w:r>
      <w:r w:rsidRPr="00262069">
        <w:rPr>
          <w:rFonts w:cs="B Lotus"/>
        </w:rPr>
        <w:t>GPS</w:t>
      </w:r>
      <w:r w:rsidRPr="00262069">
        <w:rPr>
          <w:rFonts w:cs="B Lotus"/>
          <w:rtl/>
        </w:rPr>
        <w:t xml:space="preserve">) مورد ارزیابی قرار گرفته است. نتایج نشان می دهد که پیش بینی می شود که لگنیت نقش مهمی در </w:t>
      </w:r>
      <w:r w:rsidRPr="00262069">
        <w:rPr>
          <w:rFonts w:cs="B Lotus"/>
        </w:rPr>
        <w:t>GPS</w:t>
      </w:r>
      <w:r w:rsidR="00725D06">
        <w:rPr>
          <w:rStyle w:val="FootnoteReference"/>
        </w:rPr>
        <w:footnoteReference w:id="5"/>
      </w:r>
      <w:r>
        <w:rPr>
          <w:rFonts w:cs="B Lotus"/>
          <w:rtl/>
        </w:rPr>
        <w:t xml:space="preserve"> داشته باشد</w:t>
      </w:r>
      <w:r w:rsidRPr="00262069">
        <w:rPr>
          <w:rFonts w:cs="B Lotus"/>
          <w:rtl/>
        </w:rPr>
        <w:t xml:space="preserve">. علاوه بر این، لیگنیت، گاز طبیعی و باد شامل فن آوری های پیشرو تولید برق است تا کشور بتواند اهداف زیست محیطی و تجدید پذیر خود را برآورده سازد. توربین های بادی برای سریع ترین تکنولوژی انرژی تجدید پذیر در </w:t>
      </w:r>
      <w:r w:rsidRPr="00262069">
        <w:rPr>
          <w:rFonts w:cs="B Lotus"/>
        </w:rPr>
        <w:t>GPS</w:t>
      </w:r>
      <w:r w:rsidRPr="00262069">
        <w:rPr>
          <w:rFonts w:cs="B Lotus"/>
          <w:rtl/>
        </w:rPr>
        <w:t xml:space="preserve"> استفاده می شود. دولت یونان اعلام کرده است که پیش بینی می کند ظرفیت نیروی باد در حد 7.5 گیگا</w:t>
      </w:r>
      <w:r>
        <w:rPr>
          <w:rFonts w:cs="B Lotus" w:hint="cs"/>
          <w:rtl/>
        </w:rPr>
        <w:t>وات</w:t>
      </w:r>
      <w:r w:rsidRPr="00262069">
        <w:rPr>
          <w:rFonts w:cs="B Lotus"/>
          <w:rtl/>
        </w:rPr>
        <w:t xml:space="preserve"> در سال 2020 باشد. </w:t>
      </w:r>
      <w:r w:rsidRPr="00262069">
        <w:rPr>
          <w:rFonts w:cs="B Lotus"/>
          <w:rtl/>
          <w:lang w:bidi="fa-IR"/>
        </w:rPr>
        <w:fldChar w:fldCharType="begin" w:fldLock="1"/>
      </w:r>
      <w:r w:rsidR="00BB5C08">
        <w:rPr>
          <w:rFonts w:cs="B Lotus"/>
          <w:lang w:bidi="fa-IR"/>
        </w:rPr>
        <w:instrText>ADDIN CSL_CITATION { "citationItems" : [ { "id" : "ITEM-1", "itemData" : { "DOI" : "10.1016/j.energy.2015.01.097", "ISBN" : "03605442", "ISSN" : "03605442", "abstract" : "The power sector faces a rapid transformation worldwide from a dominant fossil-fueled towards a low carbon electricity generation mix. Renewable energy technologies (RES) are steadily becoming a greater part of the global energy mix, in particular in regions that have put in place policies and measures to promote their utilization. This paper presents an optimization-based approach to address the generation expansion planning (GEP) problem of a large-scale, central power system in a highly uncertain and volatile electricity industry environment. A multi-regional, multi-period linear mixed-integer linear programming (MILP) model is presented, combining optimization techniques with a Monte Carlo (MCA) method and demand response concepts. The optimization goal concerns the minimization of the total discounted cost by determining optimal power capacity additions per time interval and region, and the power generation mix per technology and time period. The model is evaluated on the Greek power system (GPS), taking also into consideration the scheduled interconnection of the mainland power system with those of selected autonomous islands (Cyclades and Crete), and aims at providing full insight into the composition of the long-term energy roadmap at a national level.", "author" : [ { "dropping-particle" : "", "family" : "Koltsaklis", "given" : "Nikolaos E.", "non-dropping-particle" : "", "parse-names" : false, "suffix" : "" }, { "dropping-particle" : "", "family" : "Liu", "given" : "Pei", "non-dropping-particle" : "", "parse-names" : false, "suffix" : "" }, { "dropping-particle" : "", "family" : "Georgiadis", "given" : "Michael C.", "non-dropping-particle" : "", "parse-names" : false, "suffix" : "" } ], "container-title" : "Energy", "id" : "ITEM-1", "issued" : { "date-parts" : [ [ "2015" ] ] }, "page" : "865-888", "publisher" : "Elsevier Ltd", "title" : "An integrated stochastic multi-regional long-term energy planning model incorporating autonomous power systems and demand response", "type" : "article-journal", "volume" : "82" }, "uris" : [ "http://www.mendeley.com/documents/?uuid=9bb0e7b8-05cc-4a9d-9355-8f340ced71e5" ] } ], "mendeley" : { "formattedCitation" : "(Koltsaklis, Liu, &amp; Georgiadis, 2015)", "plainTextFormattedCitation" : "(Koltsaklis, Liu, &amp; Georgiadis, 2015)", "previouslyFormattedCitation" : "(Koltsaklis, Liu, &amp; Georgiadis, 2015)" }, "properties" : {  }, "schema" : "https://github.com/citation-style-language/schema/raw/master/csl-citation.json" }</w:instrText>
      </w:r>
      <w:r w:rsidRPr="00262069">
        <w:rPr>
          <w:rFonts w:cs="B Lotus"/>
          <w:rtl/>
          <w:lang w:bidi="fa-IR"/>
        </w:rPr>
        <w:fldChar w:fldCharType="separate"/>
      </w:r>
      <w:r w:rsidR="00BB5C08" w:rsidRPr="00BB5C08">
        <w:rPr>
          <w:rFonts w:cs="B Lotus"/>
          <w:noProof/>
          <w:lang w:bidi="fa-IR"/>
        </w:rPr>
        <w:t>(Koltsaklis, Liu, &amp; Georgiadis, 2015)</w:t>
      </w:r>
      <w:r w:rsidRPr="00262069">
        <w:rPr>
          <w:rFonts w:cs="B Lotus"/>
          <w:rtl/>
          <w:lang w:bidi="fa-IR"/>
        </w:rPr>
        <w:fldChar w:fldCharType="end"/>
      </w:r>
      <w:r w:rsidRPr="00262069">
        <w:rPr>
          <w:rFonts w:cs="B Lotus"/>
          <w:rtl/>
        </w:rPr>
        <w:t>.</w:t>
      </w:r>
      <w:r w:rsidR="00CE0871">
        <w:rPr>
          <w:rFonts w:cs="B Lotus" w:hint="cs"/>
          <w:rtl/>
        </w:rPr>
        <w:t xml:space="preserve"> </w:t>
      </w:r>
      <w:r w:rsidR="00BF52E3">
        <w:rPr>
          <w:rFonts w:cs="B Lotus" w:hint="cs"/>
          <w:rtl/>
        </w:rPr>
        <w:t xml:space="preserve">گوان و همکارانش </w:t>
      </w:r>
      <w:r w:rsidR="00BF52E3" w:rsidRPr="00262069">
        <w:rPr>
          <w:rFonts w:cs="B Lotus"/>
          <w:rtl/>
        </w:rPr>
        <w:t xml:space="preserve">روش شناسی ویژگی های بار تقاضا و مصرف انرژی ساختمان پردیس </w:t>
      </w:r>
      <w:r w:rsidR="00BF52E3" w:rsidRPr="00262069">
        <w:rPr>
          <w:rFonts w:cs="B Lotus"/>
          <w:rtl/>
          <w:lang w:bidi="fa-IR"/>
        </w:rPr>
        <w:t xml:space="preserve">دانشگاه </w:t>
      </w:r>
      <w:r w:rsidR="00BF52E3" w:rsidRPr="00262069">
        <w:rPr>
          <w:rFonts w:cs="B Lotus"/>
          <w:rtl/>
        </w:rPr>
        <w:t xml:space="preserve">ایجاد کردند. به عنوان یک مطالعه موردی، داده های طولانی مدت و زمان واقعی برق، گرمایش و استفاده از آب دانشگاه پردیس نروژی با </w:t>
      </w:r>
      <w:commentRangeStart w:id="19"/>
      <w:r w:rsidR="00BF52E3" w:rsidRPr="00262069">
        <w:rPr>
          <w:rFonts w:cs="B Lotus"/>
          <w:rtl/>
        </w:rPr>
        <w:t>استفاده</w:t>
      </w:r>
      <w:commentRangeEnd w:id="19"/>
      <w:r w:rsidR="00BF52E3">
        <w:rPr>
          <w:rStyle w:val="CommentReference"/>
          <w:rtl/>
        </w:rPr>
        <w:commentReference w:id="19"/>
      </w:r>
      <w:r w:rsidR="00BF52E3" w:rsidRPr="00262069">
        <w:rPr>
          <w:rFonts w:cs="B Lotus"/>
          <w:rtl/>
        </w:rPr>
        <w:t xml:space="preserve"> از آمار توصیفی مورد تجزیه و تحلیل قرار گرفت. نتایج این مطا</w:t>
      </w:r>
      <w:r w:rsidR="00BF52E3">
        <w:rPr>
          <w:rFonts w:cs="B Lotus"/>
          <w:rtl/>
        </w:rPr>
        <w:t>لعه می تواند برا</w:t>
      </w:r>
      <w:r w:rsidR="00BF52E3">
        <w:rPr>
          <w:rFonts w:cs="B Lotus" w:hint="cs"/>
          <w:rtl/>
          <w:lang w:bidi="fa-IR"/>
        </w:rPr>
        <w:t>ی طرح</w:t>
      </w:r>
      <w:r w:rsidR="00BF52E3">
        <w:rPr>
          <w:rFonts w:cs="B Lotus"/>
          <w:rtl/>
          <w:lang w:bidi="fa-IR"/>
        </w:rPr>
        <w:softHyphen/>
      </w:r>
      <w:r w:rsidR="00BF52E3" w:rsidRPr="00262069">
        <w:rPr>
          <w:rFonts w:cs="B Lotus"/>
          <w:rtl/>
        </w:rPr>
        <w:t>ریزی انرژی شهرها و سایر سیستم های انرژی شهری مورد استفاده قرار گیرد</w:t>
      </w:r>
      <w:r w:rsidR="00BF52E3" w:rsidRPr="00262069">
        <w:rPr>
          <w:rFonts w:cs="B Lotus"/>
          <w:rtl/>
        </w:rPr>
        <w:fldChar w:fldCharType="begin" w:fldLock="1"/>
      </w:r>
      <w:r w:rsidR="00BF52E3">
        <w:rPr>
          <w:rFonts w:cs="B Lotus"/>
        </w:rPr>
        <w:instrText>ADDIN CSL_CITATION { "citationItems" : [ { "id" : "ITEM-1", "itemData" : { "DOI" : "10.1016/j.enbuild.2016.04.051", "ISBN" : "0378-7788", "ISSN" : "03787788", "abstract" : "As the demonstration of eco-communities, energy planning becomes more and more important for university campus. However, insufficient energy use data accumulation has been a significant barrier against fully understanding of energy use characteristics, and demand load features of campus buildings, which usually provide the basic support for energy planning from the demand side. A methodology to reveal the features of demand load and energy use of campus building was developed for this purpose. As a case study, both the long-term and real-time data of the electricity, heating, and water usage of a Norwegian university campus were analyzed by the descriptive statistics. On this base, coincidence characteristics of energy and water usage of the entire campus were analyzed, and individual coincidental rates to the campus were also quantified accordingly. The coincidence factors were calculated to be at high levels, which implied that the campus buildings' usage of energy was quite similar to that of water. Finally, the individual coincidental contribution to total campus energy use was analyzed by the cluster analysis, to identify those buildings with the large potential of operation optimization. The results from this study could be used for the energy planning of cities and other urban energy systems.", "author" : [ { "dropping-particle" : "", "family" : "Guan", "given" : "Jun", "non-dropping-particle" : "", "parse-names" : false, "suffix" : "" }, { "dropping-particle" : "", "family" : "Nord", "given" : "Natasa", "non-dropping-particle" : "", "parse-names" : false, "suffix" : "" }, { "dropping-particle" : "", "family" : "Chen", "given" : "Shuqin", "non-dropping-particle" : "", "parse-names" : false, "suffix" : "" } ], "container-title" : "Energy and Buildings", "id" : "ITEM-1", "issued" : { "date-parts" : [ [ "2016" ] ] }, "page" : "99-111", "publisher" : "Elsevier B.V.", "title" : "Energy planning of university campus building complex: Energy usage and coincidental analysis of individual buildings with a case study", "type" : "article-journal", "volume" : "124" }, "uris" : [ "http://www.mendeley.com/documents/?uuid=ff2a6410-f9ba-45de-a102-2b8673279e0d" ] } ], "mendeley" : { "formattedCitation" : "(Guan, Nord, &amp; Chen, 2016)", "plainTextFormattedCitation" : "(Guan, Nord, &amp; Chen, 2016)", "previouslyFormattedCitation" : "(Guan, Nord, &amp; Chen, 2016)" }, "properties" : {  }, "schema" : "https://github.com/citation-style-language/schema/raw/master/csl-citation.json" }</w:instrText>
      </w:r>
      <w:r w:rsidR="00BF52E3" w:rsidRPr="00262069">
        <w:rPr>
          <w:rFonts w:cs="B Lotus"/>
          <w:rtl/>
        </w:rPr>
        <w:fldChar w:fldCharType="separate"/>
      </w:r>
      <w:r w:rsidR="00BF52E3" w:rsidRPr="00BB5C08">
        <w:rPr>
          <w:rFonts w:cs="B Lotus"/>
          <w:noProof/>
        </w:rPr>
        <w:t>(Guan, Nord, &amp; Chen, 2016)</w:t>
      </w:r>
      <w:r w:rsidR="00BF52E3" w:rsidRPr="00262069">
        <w:rPr>
          <w:rFonts w:cs="B Lotus"/>
          <w:rtl/>
        </w:rPr>
        <w:fldChar w:fldCharType="end"/>
      </w:r>
      <w:r w:rsidR="00BF52E3" w:rsidRPr="00262069">
        <w:rPr>
          <w:rFonts w:cs="B Lotus"/>
          <w:rtl/>
        </w:rPr>
        <w:t>.</w:t>
      </w:r>
      <w:r w:rsidR="00BF52E3">
        <w:rPr>
          <w:rFonts w:cs="B Lotus" w:hint="cs"/>
          <w:rtl/>
        </w:rPr>
        <w:t xml:space="preserve"> </w:t>
      </w:r>
      <w:r w:rsidR="00F96E8A">
        <w:rPr>
          <w:rFonts w:cs="B Lotus" w:hint="cs"/>
          <w:rtl/>
        </w:rPr>
        <w:t xml:space="preserve">آریاگا و کایزارس </w:t>
      </w:r>
      <w:r w:rsidR="00F96E8A" w:rsidRPr="00262069">
        <w:rPr>
          <w:rFonts w:cs="B Lotus"/>
          <w:rtl/>
        </w:rPr>
        <w:t xml:space="preserve">جدیدترین مدل </w:t>
      </w:r>
      <w:r w:rsidR="00F96E8A">
        <w:rPr>
          <w:rFonts w:cs="B Lotus" w:hint="cs"/>
          <w:rtl/>
        </w:rPr>
        <w:t>طرح</w:t>
      </w:r>
      <w:r w:rsidR="00F96E8A">
        <w:rPr>
          <w:rFonts w:cs="B Lotus"/>
          <w:rtl/>
        </w:rPr>
        <w:softHyphen/>
      </w:r>
      <w:r w:rsidR="00F96E8A" w:rsidRPr="00262069">
        <w:rPr>
          <w:rFonts w:cs="B Lotus"/>
          <w:rtl/>
        </w:rPr>
        <w:t>ریزی انرژی تجدید پذیر (</w:t>
      </w:r>
      <w:r w:rsidR="00F96E8A" w:rsidRPr="00262069">
        <w:rPr>
          <w:rFonts w:cs="B Lotus"/>
        </w:rPr>
        <w:t>RE</w:t>
      </w:r>
      <w:r w:rsidR="00F96E8A" w:rsidRPr="00262069">
        <w:rPr>
          <w:rFonts w:cs="B Lotus"/>
          <w:rtl/>
        </w:rPr>
        <w:t>) را برای جوامع دور افتاده ارائه می ده</w:t>
      </w:r>
      <w:r w:rsidR="00F96E8A">
        <w:rPr>
          <w:rFonts w:cs="B Lotus" w:hint="cs"/>
          <w:rtl/>
        </w:rPr>
        <w:t>ن</w:t>
      </w:r>
      <w:r w:rsidR="00F96E8A" w:rsidRPr="00262069">
        <w:rPr>
          <w:rFonts w:cs="B Lotus"/>
          <w:rtl/>
        </w:rPr>
        <w:t>د که ویژگی های</w:t>
      </w:r>
      <w:r w:rsidR="00F96E8A">
        <w:rPr>
          <w:rFonts w:cs="B Lotus"/>
        </w:rPr>
        <w:t xml:space="preserve"> </w:t>
      </w:r>
      <w:r w:rsidR="00F96E8A">
        <w:rPr>
          <w:rFonts w:cs="B Lotus" w:hint="cs"/>
          <w:rtl/>
          <w:lang w:bidi="fa-IR"/>
        </w:rPr>
        <w:t>مناطق دورافتاده(</w:t>
      </w:r>
      <w:r w:rsidR="00F96E8A" w:rsidRPr="00262069">
        <w:rPr>
          <w:rFonts w:cs="B Lotus"/>
        </w:rPr>
        <w:t>RC</w:t>
      </w:r>
      <w:r w:rsidR="00F96E8A">
        <w:rPr>
          <w:rFonts w:cs="B Lotus" w:hint="cs"/>
          <w:rtl/>
        </w:rPr>
        <w:t>)</w:t>
      </w:r>
      <w:r w:rsidR="00F96E8A" w:rsidRPr="00262069">
        <w:rPr>
          <w:rFonts w:cs="B Lotus"/>
          <w:rtl/>
        </w:rPr>
        <w:t xml:space="preserve"> </w:t>
      </w:r>
      <w:r w:rsidR="00F96E8A">
        <w:rPr>
          <w:rFonts w:cs="B Lotus"/>
          <w:rtl/>
        </w:rPr>
        <w:t>مبتنی بر دیزل</w:t>
      </w:r>
      <w:r w:rsidR="00F96E8A" w:rsidRPr="00262069">
        <w:rPr>
          <w:rFonts w:cs="B Lotus"/>
          <w:rtl/>
        </w:rPr>
        <w:t xml:space="preserve"> در کانادا و دیگر نقاط جهان مانند آلاسکا و شمال شیلی را در بر می گیرد. مدل پیشنهادی در یک مطالعه موردی برای انجمن ملی دریاچه کازابونیکا در شمال انتاریو اجرا شده است. مطالعه موردی نشان می دهد که پروژه های </w:t>
      </w:r>
      <w:r w:rsidR="00F96E8A" w:rsidRPr="00262069">
        <w:rPr>
          <w:rFonts w:cs="B Lotus"/>
        </w:rPr>
        <w:t>RE</w:t>
      </w:r>
      <w:r w:rsidR="00F96E8A" w:rsidRPr="00262069">
        <w:rPr>
          <w:rFonts w:cs="B Lotus"/>
          <w:rtl/>
        </w:rPr>
        <w:t xml:space="preserve"> می توانند در شرایط عملیاتی فعلی برای مجموعه ای از گزینه های مالی که خطرات اقتصادی را به اشتراک می گذارند، قابل اجرا باشند. در نهایت، این مدل همچنین امکان سنجی سود دولت را از حمایت از چنین پروژه هایی تحت چارچوب یارانه های انرژی مشخص می کند. نتایج نشان می دهد که </w:t>
      </w:r>
      <w:r w:rsidR="00F96E8A">
        <w:rPr>
          <w:rFonts w:cs="B Lotus" w:hint="cs"/>
          <w:rtl/>
        </w:rPr>
        <w:t>طرح</w:t>
      </w:r>
      <w:r w:rsidR="00F96E8A">
        <w:rPr>
          <w:rFonts w:cs="B Lotus"/>
          <w:rtl/>
        </w:rPr>
        <w:softHyphen/>
      </w:r>
      <w:r w:rsidR="00F96E8A" w:rsidRPr="00262069">
        <w:rPr>
          <w:rFonts w:cs="B Lotus"/>
          <w:rtl/>
        </w:rPr>
        <w:t xml:space="preserve">های واقعی </w:t>
      </w:r>
      <w:r w:rsidR="00F96E8A" w:rsidRPr="00262069">
        <w:rPr>
          <w:rFonts w:cs="B Lotus"/>
        </w:rPr>
        <w:t>RE</w:t>
      </w:r>
      <w:r w:rsidR="00F96E8A" w:rsidRPr="00262069">
        <w:rPr>
          <w:rFonts w:cs="B Lotus"/>
          <w:rtl/>
        </w:rPr>
        <w:t xml:space="preserve"> جامعه را می توان با مدل پیشنهادی با توجه به تجهیزات باد و خورشیدی که می تواند در این مکان ها از راه دور استفاده شود </w:t>
      </w:r>
      <w:r w:rsidR="00F96E8A" w:rsidRPr="00262069">
        <w:rPr>
          <w:rFonts w:cs="B Lotus"/>
          <w:rtl/>
        </w:rPr>
        <w:fldChar w:fldCharType="begin" w:fldLock="1"/>
      </w:r>
      <w:r w:rsidR="00BB5C08">
        <w:rPr>
          <w:rFonts w:cs="B Lotus"/>
        </w:rPr>
        <w:instrText>ADDIN CSL_CITATION { "citationItems" : [ { "id" : "ITEM-1", "itemData" : { "author" : [ { "dropping-particle" : "", "family" : "Arriaga", "given" : "M", "non-dropping-particle" : "", "parse-names" : false, "suffix" : "" }, { "dropping-particle" : "", "family" : "Caizares", "given" : "CA", "non-dropping-particle" : "", "parse-names" : false, "suffix" : "" } ], "container-title" : "IEEE Transactions on", "id" : "ITEM-1", "issue" : "1", "issued" : { "date-parts" : [ [ "2016" ] ] }, "page" : "221-231", "title" : "Long-term renewable energy planning model for remote communities", "type" : "article-journal", "volume" : "7" }, "uris" : [ "http://www.mendeley.com/documents/?uuid=5498d115-8c1d-4d39-9f31-f7af42d78869" ] } ], "mendeley" : { "formattedCitation" : "(Arriaga &amp; Caizares, 2016)", "plainTextFormattedCitation" : "(Arriaga &amp; Caizares, 2016)", "previouslyFormattedCitation" : "(Arriaga &amp; Caizares, 2016)" }, "properties" : {  }, "schema" : "https://github.com/citation-style-language/schema/raw/master/csl-citation.json" }</w:instrText>
      </w:r>
      <w:r w:rsidR="00F96E8A" w:rsidRPr="00262069">
        <w:rPr>
          <w:rFonts w:cs="B Lotus"/>
          <w:rtl/>
        </w:rPr>
        <w:fldChar w:fldCharType="separate"/>
      </w:r>
      <w:r w:rsidR="00BB5C08" w:rsidRPr="00BB5C08">
        <w:rPr>
          <w:rFonts w:cs="B Lotus"/>
          <w:noProof/>
        </w:rPr>
        <w:t>(Arriaga &amp; Caizares, 2016)</w:t>
      </w:r>
      <w:r w:rsidR="00F96E8A" w:rsidRPr="00262069">
        <w:rPr>
          <w:rFonts w:cs="B Lotus"/>
          <w:rtl/>
        </w:rPr>
        <w:fldChar w:fldCharType="end"/>
      </w:r>
      <w:r w:rsidR="003F09D3">
        <w:rPr>
          <w:rFonts w:cs="B Lotus"/>
        </w:rPr>
        <w:t xml:space="preserve"> </w:t>
      </w:r>
      <w:r w:rsidR="003F09D3">
        <w:rPr>
          <w:rFonts w:cs="B Lotus" w:hint="cs"/>
          <w:rtl/>
        </w:rPr>
        <w:t xml:space="preserve">. دارماداسا </w:t>
      </w:r>
      <w:r w:rsidR="003F09D3" w:rsidRPr="00262069">
        <w:rPr>
          <w:rFonts w:cs="B Lotus"/>
          <w:rtl/>
        </w:rPr>
        <w:t xml:space="preserve">در این مقاله ابتدا چند پروژه مربوطه برای تولید انرژی با استفاده از انرژی خورشیدی برای سریلانکا خلاصه </w:t>
      </w:r>
      <w:r w:rsidR="003F09D3">
        <w:rPr>
          <w:rFonts w:cs="B Lotus" w:hint="cs"/>
          <w:rtl/>
        </w:rPr>
        <w:t>کرده</w:t>
      </w:r>
      <w:r w:rsidR="003F09D3">
        <w:rPr>
          <w:rFonts w:cs="B Lotus"/>
          <w:rtl/>
        </w:rPr>
        <w:softHyphen/>
      </w:r>
      <w:r w:rsidR="003F09D3">
        <w:rPr>
          <w:rFonts w:cs="B Lotus" w:hint="cs"/>
          <w:rtl/>
        </w:rPr>
        <w:t>است</w:t>
      </w:r>
      <w:r w:rsidR="003F09D3" w:rsidRPr="00262069">
        <w:rPr>
          <w:rFonts w:cs="B Lotus"/>
          <w:rtl/>
        </w:rPr>
        <w:t xml:space="preserve">. در میان این پروژه ها، "روستای خورشیدی" تمرکز اصلی </w:t>
      </w:r>
      <w:r w:rsidR="003F09D3">
        <w:rPr>
          <w:rFonts w:cs="B Lotus" w:hint="cs"/>
          <w:rtl/>
        </w:rPr>
        <w:t>بوده</w:t>
      </w:r>
      <w:r w:rsidR="003F09D3">
        <w:rPr>
          <w:rFonts w:cs="B Lotus"/>
          <w:rtl/>
        </w:rPr>
        <w:softHyphen/>
      </w:r>
      <w:r w:rsidR="003F09D3">
        <w:rPr>
          <w:rFonts w:cs="B Lotus" w:hint="cs"/>
          <w:rtl/>
        </w:rPr>
        <w:t>است.</w:t>
      </w:r>
      <w:r w:rsidR="003F09D3" w:rsidRPr="00262069">
        <w:rPr>
          <w:rFonts w:cs="B Lotus"/>
          <w:rtl/>
        </w:rPr>
        <w:t xml:space="preserve"> پروژه آزمایشی در سال 2008 در منطقه </w:t>
      </w:r>
      <w:r w:rsidR="003F09D3" w:rsidRPr="00262069">
        <w:rPr>
          <w:rFonts w:cs="B Lotus"/>
        </w:rPr>
        <w:t>Kurunegala</w:t>
      </w:r>
      <w:r w:rsidR="003F09D3" w:rsidRPr="00262069">
        <w:rPr>
          <w:rFonts w:cs="B Lotus"/>
          <w:rtl/>
        </w:rPr>
        <w:t xml:space="preserve"> آغاز شده و تاثیرات عظیم آن در توسعه اجتماعی مورد بحث قرار گرفته است. مفاهیم روستای خورشیدی برای تقویت جوامع روستایی، مبارزه با مسائل مربوط به تغییرات اقلیمی و پیدا کردن راه حل هایی برای مشکلات اجتماعی مانند بیماری های کلیوی به علت عدم دسترسی به آب آشامیدنی و آب آشامیدنی ارائه می شود. 13 کشور از 17 </w:t>
      </w:r>
      <w:r w:rsidR="003F09D3" w:rsidRPr="00262069">
        <w:rPr>
          <w:rFonts w:cs="B Lotus"/>
        </w:rPr>
        <w:t>NGG</w:t>
      </w:r>
      <w:r w:rsidR="003F09D3" w:rsidRPr="00262069">
        <w:rPr>
          <w:rFonts w:cs="B Lotus"/>
          <w:rtl/>
        </w:rPr>
        <w:t xml:space="preserve"> (اهداف توسعه پايدار مطرح شده توسط سازمان ملل متحد) وجود دارد که در اين پروژه خاص با هدايت علوم و تکنولوژي جديد به سمت توسعه اجتماعي قرار دارد. </w:t>
      </w:r>
      <w:r w:rsidR="003F09D3" w:rsidRPr="00262069">
        <w:rPr>
          <w:rFonts w:cs="B Lotus"/>
          <w:rtl/>
        </w:rPr>
        <w:fldChar w:fldCharType="begin" w:fldLock="1"/>
      </w:r>
      <w:r w:rsidR="00BB5C08">
        <w:rPr>
          <w:rFonts w:cs="B Lotus"/>
        </w:rPr>
        <w:instrText>ADDIN CSL_CITATION { "citationItems" : [ { "id" : "ITEM-1", "itemData" : { "abstract" : "Tel: +44 (0)114 225 6910 Fax: +44 (0)114 225 6930 Abstract This paper will first summarise few relevant projects for energy production using solar energy for Sri Lanka. Amongst these projects, the \"Solar Village\" will be the main focus of this paper. This will include a brief history of the development of this project through an HE-Link programme in the 1990s. The pilot project started in 2008 in Kurunegala District and its tremendous impacts on social development will be discussed. Solar village concepts used to empower village communities, combat climate change issues and find solutions to social problems like kidney diseases due to non-availability of clean and drinkable water will be presented. There are 13 out of 17 SDGs (sustainable development goals as highlighted by the United Nations) embedded in this particular project by channelling new Science and Technologies towards Social development. With the help of two charity organisations {APSL-UK (Association of Professional Sri Lankans in the UK) and Helasarana}, another few Solar Villages are commencing soon as a replica of the pilot project.", "author" : [ { "dropping-particle" : "", "family" : "Dharmadasa", "given" : "I M", "non-dropping-particle" : "", "parse-names" : false, "suffix" : "" } ], "id" : "ITEM-1", "issued" : { "date-parts" : [ [ "2016" ] ] }, "page" : "0-12", "title" : "Solar Energy Strategy for Sri Lanka: The Solar Village Solution for Sustainable Development and Poverty Reduction", "type" : "article-journal" }, "uris" : [ "http://www.mendeley.com/documents/?uuid=ef2c26ed-3921-4901-b095-d79dd3489c59" ] } ], "mendeley" : { "formattedCitation" : "(Dharmadasa, 2016)", "plainTextFormattedCitation" : "(Dharmadasa, 2016)", "previouslyFormattedCitation" : "(Dharmadasa, 2016)" }, "properties" : {  }, "schema" : "https://github.com/citation-style-language/schema/raw/master/csl-citation.json" }</w:instrText>
      </w:r>
      <w:r w:rsidR="003F09D3" w:rsidRPr="00262069">
        <w:rPr>
          <w:rFonts w:cs="B Lotus"/>
          <w:rtl/>
        </w:rPr>
        <w:fldChar w:fldCharType="separate"/>
      </w:r>
      <w:r w:rsidR="00BB5C08" w:rsidRPr="00BB5C08">
        <w:rPr>
          <w:rFonts w:cs="B Lotus"/>
          <w:noProof/>
        </w:rPr>
        <w:t>(Dharmadasa, 2016)</w:t>
      </w:r>
      <w:r w:rsidR="003F09D3" w:rsidRPr="00262069">
        <w:rPr>
          <w:rFonts w:cs="B Lotus"/>
          <w:rtl/>
        </w:rPr>
        <w:fldChar w:fldCharType="end"/>
      </w:r>
      <w:r w:rsidR="003F09D3" w:rsidRPr="00262069">
        <w:rPr>
          <w:rFonts w:cs="B Lotus"/>
          <w:rtl/>
        </w:rPr>
        <w:t>.</w:t>
      </w:r>
      <w:r w:rsidR="00BB5C08" w:rsidRPr="00BB5C08">
        <w:rPr>
          <w:rFonts w:cs="B Lotus"/>
          <w:rtl/>
        </w:rPr>
        <w:t xml:space="preserve"> </w:t>
      </w:r>
      <w:r w:rsidR="00BB5C08" w:rsidRPr="00262069">
        <w:rPr>
          <w:rFonts w:cs="B Lotus"/>
          <w:rtl/>
        </w:rPr>
        <w:t xml:space="preserve">هدف </w:t>
      </w:r>
      <w:r w:rsidR="00BB5C08">
        <w:rPr>
          <w:rFonts w:cs="B Lotus" w:hint="cs"/>
          <w:rtl/>
        </w:rPr>
        <w:t>ماریناکاس و همکارانش</w:t>
      </w:r>
      <w:r w:rsidR="00BB5C08" w:rsidRPr="00262069">
        <w:rPr>
          <w:rFonts w:cs="B Lotus"/>
          <w:rtl/>
        </w:rPr>
        <w:t xml:space="preserve"> ارائه یک چارچوب حمایتی مشارکتی برای اجرای </w:t>
      </w:r>
      <w:r w:rsidR="00BB5C08">
        <w:rPr>
          <w:rFonts w:cs="B Lotus" w:hint="cs"/>
          <w:rtl/>
          <w:lang w:bidi="fa-IR"/>
        </w:rPr>
        <w:t>طرح</w:t>
      </w:r>
      <w:r w:rsidR="00BB5C08" w:rsidRPr="00262069">
        <w:rPr>
          <w:rFonts w:cs="B Lotus"/>
          <w:rtl/>
        </w:rPr>
        <w:t>های انرژی محلی است. در سطح اول، رویکرد پیشنهادی شامل توسعه سناریوهای عملیات جایگزین</w:t>
      </w:r>
      <w:r w:rsidR="00BB5C08">
        <w:rPr>
          <w:rFonts w:cs="B Lotus" w:hint="cs"/>
          <w:rtl/>
        </w:rPr>
        <w:t xml:space="preserve"> </w:t>
      </w:r>
      <w:r w:rsidR="00BB5C08" w:rsidRPr="00262069">
        <w:rPr>
          <w:rFonts w:cs="B Lotus"/>
          <w:rtl/>
        </w:rPr>
        <w:t>است. در مرحله دوم، برای ارزیابی سناریوهای قابل اجرا، یک تصمیم مستقیم و شفاف چندمرحله</w:t>
      </w:r>
      <w:r w:rsidR="00BB5C08">
        <w:rPr>
          <w:rFonts w:cs="B Lotus"/>
          <w:rtl/>
        </w:rPr>
        <w:softHyphen/>
      </w:r>
      <w:r w:rsidR="00BB5C08" w:rsidRPr="00262069">
        <w:rPr>
          <w:rFonts w:cs="B Lotus"/>
          <w:rtl/>
        </w:rPr>
        <w:t>ای ارائه شده است. این شامل استفاده از یک رویکرد رگرسیون چند مرحله ای و یک روش تجزیه و تحلیل رتبه بندی شدید برای برآورد بهترین و بدترین موقعیت رتبه بندی هر سناریو می باشد</w:t>
      </w:r>
      <w:r w:rsidR="00BB5C08">
        <w:rPr>
          <w:rFonts w:cs="B Lotus" w:hint="cs"/>
          <w:rtl/>
        </w:rPr>
        <w:t>.</w:t>
      </w:r>
      <w:r w:rsidR="00BB5C08" w:rsidRPr="00475FD8">
        <w:rPr>
          <w:rtl/>
        </w:rPr>
        <w:t xml:space="preserve"> </w:t>
      </w:r>
      <w:r w:rsidR="00BB5C08" w:rsidRPr="00475FD8">
        <w:rPr>
          <w:rFonts w:cs="B Lotus"/>
          <w:rtl/>
        </w:rPr>
        <w:t xml:space="preserve">به </w:t>
      </w:r>
      <w:r w:rsidR="00BB5C08" w:rsidRPr="00475FD8">
        <w:rPr>
          <w:rFonts w:cs="B Lotus"/>
          <w:rtl/>
        </w:rPr>
        <w:lastRenderedPageBreak/>
        <w:t>عنوان نت</w:t>
      </w:r>
      <w:r w:rsidR="00BB5C08" w:rsidRPr="00475FD8">
        <w:rPr>
          <w:rFonts w:cs="B Lotus" w:hint="cs"/>
          <w:rtl/>
        </w:rPr>
        <w:t>ی</w:t>
      </w:r>
      <w:r w:rsidR="00BB5C08" w:rsidRPr="00475FD8">
        <w:rPr>
          <w:rFonts w:cs="B Lotus" w:hint="eastAsia"/>
          <w:rtl/>
        </w:rPr>
        <w:t>جه،</w:t>
      </w:r>
      <w:r w:rsidR="00BB5C08" w:rsidRPr="00475FD8">
        <w:rPr>
          <w:rFonts w:cs="B Lotus"/>
          <w:rtl/>
        </w:rPr>
        <w:t xml:space="preserve"> مشکل تصم</w:t>
      </w:r>
      <w:r w:rsidR="00BB5C08" w:rsidRPr="00475FD8">
        <w:rPr>
          <w:rFonts w:cs="B Lotus" w:hint="cs"/>
          <w:rtl/>
        </w:rPr>
        <w:t>ی</w:t>
      </w:r>
      <w:r w:rsidR="00BB5C08" w:rsidRPr="00475FD8">
        <w:rPr>
          <w:rFonts w:cs="B Lotus" w:hint="eastAsia"/>
          <w:rtl/>
        </w:rPr>
        <w:t>م</w:t>
      </w:r>
      <w:r w:rsidR="00BB5C08" w:rsidRPr="00475FD8">
        <w:rPr>
          <w:rFonts w:cs="B Lotus"/>
          <w:rtl/>
        </w:rPr>
        <w:t xml:space="preserve"> گ</w:t>
      </w:r>
      <w:r w:rsidR="00BB5C08" w:rsidRPr="00475FD8">
        <w:rPr>
          <w:rFonts w:cs="B Lotus" w:hint="cs"/>
          <w:rtl/>
        </w:rPr>
        <w:t>ی</w:t>
      </w:r>
      <w:r w:rsidR="00BB5C08" w:rsidRPr="00475FD8">
        <w:rPr>
          <w:rFonts w:cs="B Lotus" w:hint="eastAsia"/>
          <w:rtl/>
        </w:rPr>
        <w:t>ر</w:t>
      </w:r>
      <w:r w:rsidR="00BB5C08" w:rsidRPr="00475FD8">
        <w:rPr>
          <w:rFonts w:cs="B Lotus" w:hint="cs"/>
          <w:rtl/>
        </w:rPr>
        <w:t>ی</w:t>
      </w:r>
      <w:r w:rsidR="00BB5C08" w:rsidRPr="00475FD8">
        <w:rPr>
          <w:rFonts w:cs="B Lotus"/>
          <w:rtl/>
        </w:rPr>
        <w:t xml:space="preserve"> توسعه و توسعه </w:t>
      </w:r>
      <w:r w:rsidR="00BB5C08" w:rsidRPr="00475FD8">
        <w:rPr>
          <w:rFonts w:cs="B Lotus"/>
        </w:rPr>
        <w:t>SEAP</w:t>
      </w:r>
      <w:r w:rsidR="00BB5C08" w:rsidRPr="00475FD8">
        <w:rPr>
          <w:rFonts w:cs="B Lotus"/>
          <w:rtl/>
        </w:rPr>
        <w:t xml:space="preserve"> در چارچوب ابتکار م</w:t>
      </w:r>
      <w:r w:rsidR="00BB5C08" w:rsidRPr="00475FD8">
        <w:rPr>
          <w:rFonts w:cs="B Lotus" w:hint="cs"/>
          <w:rtl/>
        </w:rPr>
        <w:t>ی</w:t>
      </w:r>
      <w:r w:rsidR="00BB5C08" w:rsidRPr="00475FD8">
        <w:rPr>
          <w:rFonts w:cs="B Lotus" w:hint="eastAsia"/>
          <w:rtl/>
        </w:rPr>
        <w:t>ثاق،</w:t>
      </w:r>
      <w:r w:rsidR="00BB5C08" w:rsidRPr="00475FD8">
        <w:rPr>
          <w:rFonts w:cs="B Lotus"/>
          <w:rtl/>
        </w:rPr>
        <w:t xml:space="preserve"> جزء مهم</w:t>
      </w:r>
      <w:r w:rsidR="00BB5C08" w:rsidRPr="00475FD8">
        <w:rPr>
          <w:rFonts w:cs="B Lotus" w:hint="cs"/>
          <w:rtl/>
        </w:rPr>
        <w:t>ی</w:t>
      </w:r>
      <w:r w:rsidR="00BB5C08" w:rsidRPr="00475FD8">
        <w:rPr>
          <w:rFonts w:cs="B Lotus"/>
          <w:rtl/>
        </w:rPr>
        <w:t xml:space="preserve"> در عمل</w:t>
      </w:r>
      <w:r w:rsidR="00BB5C08" w:rsidRPr="00475FD8">
        <w:rPr>
          <w:rFonts w:cs="B Lotus" w:hint="cs"/>
          <w:rtl/>
        </w:rPr>
        <w:t>ی</w:t>
      </w:r>
      <w:r w:rsidR="00BB5C08" w:rsidRPr="00475FD8">
        <w:rPr>
          <w:rFonts w:cs="B Lotus" w:hint="eastAsia"/>
          <w:rtl/>
        </w:rPr>
        <w:t>ات</w:t>
      </w:r>
      <w:r w:rsidR="00BB5C08" w:rsidRPr="00475FD8">
        <w:rPr>
          <w:rFonts w:cs="B Lotus"/>
          <w:rtl/>
        </w:rPr>
        <w:t xml:space="preserve"> مقامات محل</w:t>
      </w:r>
      <w:r w:rsidR="00BB5C08" w:rsidRPr="00475FD8">
        <w:rPr>
          <w:rFonts w:cs="B Lotus" w:hint="cs"/>
          <w:rtl/>
        </w:rPr>
        <w:t>ی</w:t>
      </w:r>
      <w:r w:rsidR="00BB5C08" w:rsidRPr="00475FD8">
        <w:rPr>
          <w:rFonts w:cs="B Lotus"/>
          <w:rtl/>
        </w:rPr>
        <w:t xml:space="preserve"> در جهت ا</w:t>
      </w:r>
      <w:r w:rsidR="00BB5C08" w:rsidRPr="00475FD8">
        <w:rPr>
          <w:rFonts w:cs="B Lotus" w:hint="cs"/>
          <w:rtl/>
        </w:rPr>
        <w:t>ی</w:t>
      </w:r>
      <w:r w:rsidR="00BB5C08" w:rsidRPr="00475FD8">
        <w:rPr>
          <w:rFonts w:cs="B Lotus" w:hint="eastAsia"/>
          <w:rtl/>
        </w:rPr>
        <w:t>جاد</w:t>
      </w:r>
      <w:r w:rsidR="00BB5C08" w:rsidRPr="00475FD8">
        <w:rPr>
          <w:rFonts w:cs="B Lotus"/>
          <w:rtl/>
        </w:rPr>
        <w:t xml:space="preserve"> جوامع انرژ</w:t>
      </w:r>
      <w:r w:rsidR="00BB5C08" w:rsidRPr="00475FD8">
        <w:rPr>
          <w:rFonts w:cs="B Lotus" w:hint="cs"/>
          <w:rtl/>
        </w:rPr>
        <w:t>ی</w:t>
      </w:r>
      <w:r w:rsidR="00BB5C08" w:rsidRPr="00475FD8">
        <w:rPr>
          <w:rFonts w:cs="B Lotus"/>
          <w:rtl/>
        </w:rPr>
        <w:t xml:space="preserve"> پا</w:t>
      </w:r>
      <w:r w:rsidR="00BB5C08" w:rsidRPr="00475FD8">
        <w:rPr>
          <w:rFonts w:cs="B Lotus" w:hint="cs"/>
          <w:rtl/>
        </w:rPr>
        <w:t>ی</w:t>
      </w:r>
      <w:r w:rsidR="00BB5C08" w:rsidRPr="00475FD8">
        <w:rPr>
          <w:rFonts w:cs="B Lotus" w:hint="eastAsia"/>
          <w:rtl/>
        </w:rPr>
        <w:t>دار</w:t>
      </w:r>
      <w:r w:rsidR="00BB5C08" w:rsidRPr="00475FD8">
        <w:rPr>
          <w:rFonts w:cs="B Lotus"/>
          <w:rtl/>
        </w:rPr>
        <w:t xml:space="preserve"> است.</w:t>
      </w:r>
      <w:r w:rsidR="00BB5C08" w:rsidRPr="00262069">
        <w:rPr>
          <w:rFonts w:cs="B Lotus"/>
        </w:rPr>
        <w:t>.</w:t>
      </w:r>
      <w:r w:rsidR="00BB5C08" w:rsidRPr="00262069">
        <w:rPr>
          <w:rFonts w:cs="B Lotus"/>
        </w:rPr>
        <w:fldChar w:fldCharType="begin" w:fldLock="1"/>
      </w:r>
      <w:r w:rsidR="00BB5C08">
        <w:rPr>
          <w:rFonts w:cs="B Lotus"/>
        </w:rPr>
        <w:instrText>ADDIN CSL_CITATION { "citationItems" : [ { "id" : "ITEM-1", "itemData" : { "DOI" : "10.1016/j.omega.2016.07.005", "ISSN" : "03050483", "abstract" : "Abstract One of the major challenges for the implementation of local energy planning is the successful development of a Sustainable Energy Action Plan (SEAP) by the local authorities (especially within the framework of their participation to the Covenant of Mayors\u2019 initiative). This aspect constitutes a decision making problem, since the local authorities have to identify the best fields of actions and opportunities for reaching their long-term CO2 reduction target. However, the already available methods and tools do not offer an integrated framework for the SEAPs\u2019 development and especially the selection of sustainable Renewable Energy Sources (RES) and Rational Use of Energy (RUE) technologies. In this context, the aim of this paper is to present a participatory supportive framework for the implementation of local energy planning. At the first level, the proposed approach incorporates the development of alternative Scenarios of Actions (using knowledge-based process, participatory approach and aspiration level). At the second level, a direct and transparent multicriteria decision support is introduced, in order to evaluate the feasible Scenarios. It includes the application of a multicriteria ordinal regression approach and an extreme ranking analysis method for the estimation of the best and worst possible ranking position of each Scenario. The results from the pilot appraisal of the methodological approach to a \u201creal\u201d problem are presented and discussed. The adopted approach contributes to the selection of the most appropriate combination of RES/RUE actions, supporting in this way the local authorities to the development of their SEAP.", "author" : [ { "dropping-particle" : "", "family" : "Marinakis", "given" : "Vangelis", "non-dropping-particle" : "", "parse-names" : false, "suffix" : "" }, { "dropping-particle" : "", "family" : "Doukas", "given" : "Haris", "non-dropping-particle" : "", "parse-names" : false, "suffix" : "" }, { "dropping-particle" : "", "family" : "Xidonas", "given" : "Panos", "non-dropping-particle" : "", "parse-names" : false, "suffix" : "" }, { "dropping-particle" : "", "family" : "Zopounidis", "given" : "Constantin", "non-dropping-particle" : "", "parse-names" : false, "suffix" : "" } ], "container-title" : "Omega", "id" : "ITEM-1", "issued" : { "date-parts" : [ [ "2017" ] ] }, "page" : "1-16", "publisher" : "Elsevier", "title" : "Multicriteria decision support in local energy planning: An evaluation of alternative scenarios for the Sustainable Energy Action Plan", "type" : "article-journal", "volume" : "69" }, "uris" : [ "http://www.mendeley.com/documents/?uuid=fea73787-7632-4b9c-af76-da29b7a181dc" ] } ], "mendeley" : { "formattedCitation" : "(Marinakis, Doukas, Xidonas, &amp; Zopounidis, 2017)", "plainTextFormattedCitation" : "(Marinakis, Doukas, Xidonas, &amp; Zopounidis, 2017)", "previouslyFormattedCitation" : "(Marinakis, Doukas, Xidonas, &amp; Zopounidis, 2017)" }, "properties" : {  }, "schema" : "https://github.com/citation-style-language/schema/raw/master/csl-citation.json" }</w:instrText>
      </w:r>
      <w:r w:rsidR="00BB5C08" w:rsidRPr="00262069">
        <w:rPr>
          <w:rFonts w:cs="B Lotus"/>
        </w:rPr>
        <w:fldChar w:fldCharType="separate"/>
      </w:r>
      <w:r w:rsidR="00BB5C08" w:rsidRPr="00BB5C08">
        <w:rPr>
          <w:rFonts w:cs="B Lotus"/>
          <w:noProof/>
        </w:rPr>
        <w:t>(Marinakis, Doukas, Xidonas, &amp; Zopounidis, 2017)</w:t>
      </w:r>
      <w:r w:rsidR="00BB5C08" w:rsidRPr="00262069">
        <w:rPr>
          <w:rFonts w:cs="B Lotus"/>
        </w:rPr>
        <w:fldChar w:fldCharType="end"/>
      </w:r>
      <w:r w:rsidR="00497389" w:rsidRPr="00497389">
        <w:rPr>
          <w:rFonts w:cs="B Lotus" w:hint="cs"/>
          <w:rtl/>
        </w:rPr>
        <w:t xml:space="preserve"> </w:t>
      </w:r>
      <w:r w:rsidR="00497389">
        <w:rPr>
          <w:rFonts w:cs="B Lotus" w:hint="cs"/>
          <w:rtl/>
        </w:rPr>
        <w:t xml:space="preserve">کاژوت  و همکارانش </w:t>
      </w:r>
      <w:r w:rsidR="00497389" w:rsidRPr="00262069">
        <w:rPr>
          <w:rFonts w:cs="B Lotus"/>
          <w:rtl/>
        </w:rPr>
        <w:t xml:space="preserve">پس از بررسی الزامات و اهداف جدید </w:t>
      </w:r>
      <w:r w:rsidR="00497389">
        <w:rPr>
          <w:rFonts w:cs="B Lotus" w:hint="cs"/>
          <w:rtl/>
        </w:rPr>
        <w:t>طرح</w:t>
      </w:r>
      <w:r w:rsidR="00497389">
        <w:rPr>
          <w:rFonts w:cs="B Lotus"/>
          <w:rtl/>
        </w:rPr>
        <w:softHyphen/>
      </w:r>
      <w:r w:rsidR="00497389" w:rsidRPr="00262069">
        <w:rPr>
          <w:rFonts w:cs="B Lotus"/>
          <w:rtl/>
        </w:rPr>
        <w:t>ریزی شهری و ارتباط آن با مسائل انرژی، یک چارچوب سیستماتیک برای تجزیه و تحلیل مسائل مورد نظر ارا</w:t>
      </w:r>
      <w:r w:rsidR="00497389">
        <w:rPr>
          <w:rFonts w:cs="B Lotus"/>
          <w:rtl/>
        </w:rPr>
        <w:t>ئه شده است</w:t>
      </w:r>
      <w:r w:rsidR="00497389">
        <w:rPr>
          <w:rFonts w:cs="B Lotus" w:hint="cs"/>
          <w:rtl/>
        </w:rPr>
        <w:t>.</w:t>
      </w:r>
      <w:r w:rsidR="00497389" w:rsidRPr="00262069">
        <w:rPr>
          <w:rFonts w:cs="B Lotus"/>
          <w:rtl/>
        </w:rPr>
        <w:t xml:space="preserve"> این رویکرد در یک مطالعه موردی در سوئیس مورد استفاده قرار می گیرد و چالش ه</w:t>
      </w:r>
      <w:r w:rsidR="00497389">
        <w:rPr>
          <w:rFonts w:cs="B Lotus"/>
          <w:rtl/>
        </w:rPr>
        <w:t xml:space="preserve">ای مختلف و راه حل های مربوط به </w:t>
      </w:r>
      <w:r w:rsidR="00497389">
        <w:rPr>
          <w:rFonts w:cs="B Lotus" w:hint="cs"/>
          <w:rtl/>
        </w:rPr>
        <w:t>طرح</w:t>
      </w:r>
      <w:r w:rsidR="00497389">
        <w:rPr>
          <w:rFonts w:cs="B Lotus"/>
          <w:rtl/>
        </w:rPr>
        <w:softHyphen/>
      </w:r>
      <w:r w:rsidR="00497389" w:rsidRPr="00262069">
        <w:rPr>
          <w:rFonts w:cs="B Lotus"/>
          <w:rtl/>
        </w:rPr>
        <w:t>ریزی انرژی که در یک پروژه توسعه شهری دیده می شود، تهیه شده است</w:t>
      </w:r>
      <w:r w:rsidR="00497389" w:rsidRPr="00262069">
        <w:rPr>
          <w:rFonts w:cs="B Lotus"/>
          <w:rtl/>
        </w:rPr>
        <w:fldChar w:fldCharType="begin" w:fldLock="1"/>
      </w:r>
      <w:r w:rsidR="00497389">
        <w:rPr>
          <w:rFonts w:cs="B Lotus"/>
        </w:rPr>
        <w:instrText>ADDIN CSL_CITATION { "citationItems" : [ { "id" : "ITEM-1", "itemData" : { "DOI" : "10.1016/j.scs.2017.02.003", "ISSN" : "22106707", "abstract" : "Cities are expected to play a key role in achieving the ambitious energy targets set by the European Union. By looking at opportunities beyond the single building scale, urban planners can significantly contribute to shape energy-efficient and low-carbon cities. However, the complexity involved in such a broad task impedes the realization of any simple solution. This paper aims to make clear the many interrelated challenges and obstacles which hinder efficient urban energy planning. After reviewing the new requirements and goals of urban planning and its links with energy issues, a systematic framework to analyze the issues at stake is presented. The importance of such a structured and comprehensive definition and understanding of the problem is discussed, arguing that it is a necessary step to improve and develop adapted solutions which embrace the entirety of the problem. The approach is applied to a case-study in Switzerland, mapping out the different challenges and corresponding solutions related to energy planning encountered in an urban development project.", "author" : [ { "dropping-particle" : "", "family" : "Cajot", "given" : "S.", "non-dropping-particle" : "", "parse-names" : false, "suffix" : "" }, { "dropping-particle" : "", "family" : "Peter", "given" : "M.", "non-dropping-particle" : "", "parse-names" : false, "suffix" : "" }, { "dropping-particle" : "", "family" : "Bahu", "given" : "J.-M.", "non-dropping-particle" : "", "parse-names" : false, "suffix" : "" }, { "dropping-particle" : "", "family" : "Guignet", "given" : "F.", "non-dropping-particle" : "", "parse-names" : false, "suffix" : "" }, { "dropping-particle" : "", "family" : "Koch", "given" : "A.", "non-dropping-particle" : "", "parse-names" : false, "suffix" : "" }, { "dropping-particle" : "", "family" : "Mar\u00e9chal", "given" : "F.", "non-dropping-particle" : "", "parse-names" : false, "suffix" : "" } ], "container-title" : "Sustainable Cities and Society", "id" : "ITEM-1", "issued" : { "date-parts" : [ [ "2017" ] ] }, "page" : "223-236", "publisher" : "Elsevier B.V.", "title" : "Obstacles in energy planning at the urban scale", "type" : "article-journal", "volume" : "30" }, "uris" : [ "http://www.mendeley.com/documents/?uuid=9dd14cab-95ee-486c-bae1-d6742a90de33" ] } ], "mendeley" : { "formattedCitation" : "(Cajot et al., 2017)", "plainTextFormattedCitation" : "(Cajot et al., 2017)", "previouslyFormattedCitation" : "(Cajot et al., 2017)" }, "properties" : {  }, "schema" : "https://github.com/citation-style-language/schema/raw/master/csl-citation.json" }</w:instrText>
      </w:r>
      <w:r w:rsidR="00497389" w:rsidRPr="00262069">
        <w:rPr>
          <w:rFonts w:cs="B Lotus"/>
          <w:rtl/>
        </w:rPr>
        <w:fldChar w:fldCharType="separate"/>
      </w:r>
      <w:r w:rsidR="00497389" w:rsidRPr="00BB5C08">
        <w:rPr>
          <w:rFonts w:cs="B Lotus"/>
          <w:noProof/>
        </w:rPr>
        <w:t>(Cajot et al., 2017)</w:t>
      </w:r>
      <w:r w:rsidR="00497389" w:rsidRPr="00262069">
        <w:rPr>
          <w:rFonts w:cs="B Lotus"/>
          <w:rtl/>
        </w:rPr>
        <w:fldChar w:fldCharType="end"/>
      </w:r>
      <w:r w:rsidR="00497389">
        <w:rPr>
          <w:rFonts w:cs="B Lotus" w:hint="cs"/>
          <w:rtl/>
          <w:lang w:bidi="fa-IR"/>
        </w:rPr>
        <w:t xml:space="preserve">. </w:t>
      </w:r>
      <w:r w:rsidR="00C32B38">
        <w:rPr>
          <w:rFonts w:cs="B Lotus" w:hint="cs"/>
          <w:rtl/>
          <w:lang w:bidi="fa-IR"/>
        </w:rPr>
        <w:t>دلانزو-پاز و همکارانش مروری بر روش</w:t>
      </w:r>
      <w:r w:rsidR="00C32B38">
        <w:rPr>
          <w:rFonts w:cs="B Lotus"/>
          <w:rtl/>
          <w:lang w:bidi="fa-IR"/>
        </w:rPr>
        <w:softHyphen/>
      </w:r>
      <w:r w:rsidR="00C32B38">
        <w:rPr>
          <w:rFonts w:cs="B Lotus" w:hint="cs"/>
          <w:rtl/>
          <w:lang w:bidi="fa-IR"/>
        </w:rPr>
        <w:t>های تئوری نمونه کارهای مدرن</w:t>
      </w:r>
      <w:r w:rsidR="00262069" w:rsidRPr="00262069">
        <w:rPr>
          <w:rFonts w:cs="B Lotus"/>
          <w:rtl/>
        </w:rPr>
        <w:t xml:space="preserve"> </w:t>
      </w:r>
      <w:r w:rsidR="00262069" w:rsidRPr="00262069">
        <w:rPr>
          <w:rFonts w:cs="B Lotus" w:hint="cs"/>
          <w:rtl/>
        </w:rPr>
        <w:t>براساس</w:t>
      </w:r>
      <w:r w:rsidR="00262069" w:rsidRPr="00262069">
        <w:rPr>
          <w:rFonts w:cs="B Lotus"/>
          <w:rtl/>
        </w:rPr>
        <w:t xml:space="preserve"> </w:t>
      </w:r>
      <w:r w:rsidR="00262069" w:rsidRPr="00262069">
        <w:rPr>
          <w:rFonts w:cs="B Lotus" w:hint="cs"/>
          <w:rtl/>
        </w:rPr>
        <w:t>کاربرد</w:t>
      </w:r>
      <w:r w:rsidR="00262069" w:rsidRPr="00262069">
        <w:rPr>
          <w:rFonts w:cs="B Lotus"/>
          <w:rtl/>
        </w:rPr>
        <w:t xml:space="preserve"> </w:t>
      </w:r>
      <w:r w:rsidR="00262069" w:rsidRPr="00262069">
        <w:rPr>
          <w:rFonts w:cs="B Lotus" w:hint="cs"/>
          <w:rtl/>
        </w:rPr>
        <w:t>معیارهای</w:t>
      </w:r>
      <w:r w:rsidR="00262069" w:rsidRPr="00262069">
        <w:rPr>
          <w:rFonts w:cs="B Lotus"/>
          <w:rtl/>
        </w:rPr>
        <w:t xml:space="preserve"> </w:t>
      </w:r>
      <w:r w:rsidR="00262069" w:rsidRPr="00262069">
        <w:rPr>
          <w:rFonts w:cs="B Lotus" w:hint="cs"/>
          <w:rtl/>
        </w:rPr>
        <w:t>اقتصادی</w:t>
      </w:r>
      <w:r w:rsidR="00262069" w:rsidRPr="00262069">
        <w:rPr>
          <w:rFonts w:cs="B Lotus"/>
          <w:rtl/>
        </w:rPr>
        <w:t xml:space="preserve"> </w:t>
      </w:r>
      <w:r w:rsidR="00262069" w:rsidRPr="00262069">
        <w:rPr>
          <w:rFonts w:cs="B Lotus" w:hint="cs"/>
          <w:rtl/>
        </w:rPr>
        <w:t>انجام</w:t>
      </w:r>
      <w:r w:rsidR="00262069" w:rsidRPr="00262069">
        <w:rPr>
          <w:rFonts w:cs="B Lotus"/>
          <w:rtl/>
        </w:rPr>
        <w:t xml:space="preserve"> </w:t>
      </w:r>
      <w:r w:rsidR="00262069" w:rsidRPr="00262069">
        <w:rPr>
          <w:rFonts w:cs="B Lotus" w:hint="cs"/>
          <w:rtl/>
        </w:rPr>
        <w:t>می</w:t>
      </w:r>
      <w:r w:rsidR="00262069" w:rsidRPr="00262069">
        <w:rPr>
          <w:rFonts w:cs="B Lotus"/>
          <w:rtl/>
        </w:rPr>
        <w:t xml:space="preserve"> </w:t>
      </w:r>
      <w:r w:rsidR="00262069" w:rsidRPr="00262069">
        <w:rPr>
          <w:rFonts w:cs="B Lotus" w:hint="cs"/>
          <w:rtl/>
        </w:rPr>
        <w:t>دهند،</w:t>
      </w:r>
      <w:r w:rsidR="00262069" w:rsidRPr="00262069">
        <w:rPr>
          <w:rFonts w:cs="B Lotus"/>
          <w:rtl/>
        </w:rPr>
        <w:t xml:space="preserve"> </w:t>
      </w:r>
      <w:r w:rsidR="00C32B38">
        <w:rPr>
          <w:rFonts w:cs="B Lotus" w:hint="cs"/>
          <w:rtl/>
        </w:rPr>
        <w:t>طبق نتایج آن</w:t>
      </w:r>
      <w:r w:rsidR="00C32B38">
        <w:rPr>
          <w:rFonts w:cs="B Lotus"/>
          <w:rtl/>
        </w:rPr>
        <w:softHyphen/>
      </w:r>
      <w:r w:rsidR="00C32B38">
        <w:rPr>
          <w:rFonts w:cs="B Lotus" w:hint="cs"/>
          <w:rtl/>
        </w:rPr>
        <w:t xml:space="preserve">ها </w:t>
      </w:r>
      <w:r w:rsidR="00262069" w:rsidRPr="00262069">
        <w:rPr>
          <w:rFonts w:cs="B Lotus" w:hint="cs"/>
          <w:rtl/>
        </w:rPr>
        <w:t>مرزهای</w:t>
      </w:r>
      <w:r w:rsidR="00262069" w:rsidRPr="00262069">
        <w:rPr>
          <w:rFonts w:cs="B Lotus"/>
          <w:rtl/>
        </w:rPr>
        <w:t xml:space="preserve"> </w:t>
      </w:r>
      <w:r w:rsidR="00262069" w:rsidRPr="00262069">
        <w:rPr>
          <w:rFonts w:cs="B Lotus" w:hint="cs"/>
          <w:rtl/>
        </w:rPr>
        <w:t>ریسک</w:t>
      </w:r>
      <w:r w:rsidR="00262069" w:rsidRPr="00262069">
        <w:rPr>
          <w:rFonts w:cs="B Lotus"/>
          <w:rtl/>
        </w:rPr>
        <w:t xml:space="preserve"> </w:t>
      </w:r>
      <w:r w:rsidR="00262069" w:rsidRPr="00262069">
        <w:rPr>
          <w:rFonts w:cs="B Lotus" w:hint="cs"/>
          <w:rtl/>
        </w:rPr>
        <w:t>بازگشت</w:t>
      </w:r>
      <w:r w:rsidR="00262069" w:rsidRPr="00262069">
        <w:rPr>
          <w:rFonts w:cs="B Lotus"/>
          <w:rtl/>
        </w:rPr>
        <w:t xml:space="preserve"> (</w:t>
      </w:r>
      <w:r w:rsidR="00262069" w:rsidRPr="00262069">
        <w:rPr>
          <w:rFonts w:cs="B Lotus" w:hint="cs"/>
          <w:rtl/>
        </w:rPr>
        <w:t>بازده</w:t>
      </w:r>
      <w:r w:rsidR="00262069" w:rsidRPr="00262069">
        <w:rPr>
          <w:rFonts w:cs="B Lotus"/>
          <w:rtl/>
        </w:rPr>
        <w:t xml:space="preserve"> </w:t>
      </w:r>
      <w:r w:rsidR="00262069" w:rsidRPr="00262069">
        <w:rPr>
          <w:rFonts w:cs="B Lotus" w:hint="cs"/>
          <w:rtl/>
        </w:rPr>
        <w:t>به</w:t>
      </w:r>
      <w:r w:rsidR="00262069" w:rsidRPr="00262069">
        <w:rPr>
          <w:rFonts w:cs="B Lotus"/>
          <w:rtl/>
        </w:rPr>
        <w:t xml:space="preserve"> </w:t>
      </w:r>
      <w:r w:rsidR="00262069" w:rsidRPr="00262069">
        <w:rPr>
          <w:rFonts w:cs="B Lotus" w:hint="cs"/>
          <w:rtl/>
        </w:rPr>
        <w:t>عنوان</w:t>
      </w:r>
      <w:r w:rsidR="00262069" w:rsidRPr="00262069">
        <w:rPr>
          <w:rFonts w:cs="B Lotus"/>
          <w:rtl/>
        </w:rPr>
        <w:t xml:space="preserve"> </w:t>
      </w:r>
      <w:r w:rsidR="00262069" w:rsidRPr="00262069">
        <w:rPr>
          <w:rFonts w:cs="B Lotus" w:hint="cs"/>
          <w:rtl/>
        </w:rPr>
        <w:t>معکوس</w:t>
      </w:r>
      <w:r w:rsidR="00262069" w:rsidRPr="00262069">
        <w:rPr>
          <w:rFonts w:cs="B Lotus"/>
          <w:rtl/>
        </w:rPr>
        <w:t xml:space="preserve"> </w:t>
      </w:r>
      <w:r w:rsidR="00262069" w:rsidRPr="00262069">
        <w:rPr>
          <w:rFonts w:cs="B Lotus" w:hint="cs"/>
          <w:rtl/>
        </w:rPr>
        <w:t>از</w:t>
      </w:r>
      <w:r w:rsidR="00262069" w:rsidRPr="00262069">
        <w:rPr>
          <w:rFonts w:cs="B Lotus"/>
          <w:rtl/>
        </w:rPr>
        <w:t xml:space="preserve"> </w:t>
      </w:r>
      <w:r w:rsidR="00262069" w:rsidRPr="00262069">
        <w:rPr>
          <w:rFonts w:cs="B Lotus" w:hint="cs"/>
          <w:rtl/>
        </w:rPr>
        <w:t>هزینه،</w:t>
      </w:r>
      <w:r w:rsidR="00262069" w:rsidRPr="00262069">
        <w:rPr>
          <w:rFonts w:cs="B Lotus"/>
          <w:rtl/>
        </w:rPr>
        <w:t xml:space="preserve"> </w:t>
      </w:r>
      <w:r w:rsidR="00262069" w:rsidRPr="00262069">
        <w:rPr>
          <w:rFonts w:cs="B Lotus"/>
        </w:rPr>
        <w:t>NPV</w:t>
      </w:r>
      <w:r w:rsidR="00262069" w:rsidRPr="00262069">
        <w:rPr>
          <w:rFonts w:cs="B Lotus"/>
          <w:rtl/>
        </w:rPr>
        <w:t xml:space="preserve">، </w:t>
      </w:r>
      <w:r w:rsidR="00262069" w:rsidRPr="00262069">
        <w:rPr>
          <w:rFonts w:cs="B Lotus"/>
        </w:rPr>
        <w:t>IRR</w:t>
      </w:r>
      <w:r w:rsidR="00262069" w:rsidRPr="00262069">
        <w:rPr>
          <w:rFonts w:cs="B Lotus"/>
          <w:rtl/>
        </w:rPr>
        <w:t xml:space="preserve">) و مرزهای هزینه-خطر را تولید می کند. </w:t>
      </w:r>
      <w:r w:rsidR="00262069" w:rsidRPr="00262069">
        <w:rPr>
          <w:rFonts w:cs="B Lotus" w:hint="cs"/>
          <w:rtl/>
        </w:rPr>
        <w:t>استفاده</w:t>
      </w:r>
      <w:r w:rsidR="00262069" w:rsidRPr="00262069">
        <w:rPr>
          <w:rFonts w:cs="B Lotus"/>
          <w:rtl/>
        </w:rPr>
        <w:t xml:space="preserve"> </w:t>
      </w:r>
      <w:r w:rsidR="00262069" w:rsidRPr="00262069">
        <w:rPr>
          <w:rFonts w:cs="B Lotus" w:hint="cs"/>
          <w:rtl/>
        </w:rPr>
        <w:t>از</w:t>
      </w:r>
      <w:r w:rsidR="00262069" w:rsidRPr="00262069">
        <w:rPr>
          <w:rFonts w:cs="B Lotus"/>
          <w:rtl/>
        </w:rPr>
        <w:t xml:space="preserve"> </w:t>
      </w:r>
      <w:r w:rsidR="00262069" w:rsidRPr="00262069">
        <w:rPr>
          <w:rFonts w:cs="B Lotus" w:hint="cs"/>
          <w:rtl/>
        </w:rPr>
        <w:t>تئوری</w:t>
      </w:r>
      <w:r w:rsidR="00262069" w:rsidRPr="00262069">
        <w:rPr>
          <w:rFonts w:cs="B Lotus"/>
          <w:rtl/>
        </w:rPr>
        <w:t xml:space="preserve"> </w:t>
      </w:r>
      <w:r w:rsidR="00262069" w:rsidRPr="00262069">
        <w:rPr>
          <w:rFonts w:cs="B Lotus" w:hint="cs"/>
          <w:rtl/>
        </w:rPr>
        <w:t>نمونه</w:t>
      </w:r>
      <w:r w:rsidR="00262069" w:rsidRPr="00262069">
        <w:rPr>
          <w:rFonts w:cs="B Lotus"/>
          <w:rtl/>
        </w:rPr>
        <w:t xml:space="preserve"> </w:t>
      </w:r>
      <w:r w:rsidR="00262069" w:rsidRPr="00262069">
        <w:rPr>
          <w:rFonts w:cs="B Lotus" w:hint="cs"/>
          <w:rtl/>
        </w:rPr>
        <w:t>کارها</w:t>
      </w:r>
      <w:r w:rsidR="00262069" w:rsidRPr="00262069">
        <w:rPr>
          <w:rFonts w:cs="B Lotus"/>
          <w:rtl/>
        </w:rPr>
        <w:t xml:space="preserve"> </w:t>
      </w:r>
      <w:r w:rsidR="00262069" w:rsidRPr="00262069">
        <w:rPr>
          <w:rFonts w:cs="B Lotus" w:hint="cs"/>
          <w:rtl/>
        </w:rPr>
        <w:t>مدرن</w:t>
      </w:r>
      <w:r w:rsidR="00262069" w:rsidRPr="00262069">
        <w:rPr>
          <w:rFonts w:cs="B Lotus"/>
          <w:rtl/>
        </w:rPr>
        <w:t xml:space="preserve"> (</w:t>
      </w:r>
      <w:r w:rsidR="00262069" w:rsidRPr="00262069">
        <w:rPr>
          <w:rFonts w:cs="B Lotus"/>
        </w:rPr>
        <w:t>MPT</w:t>
      </w:r>
      <w:r w:rsidR="00262069" w:rsidRPr="00262069">
        <w:rPr>
          <w:rFonts w:cs="B Lotus"/>
          <w:rtl/>
        </w:rPr>
        <w:t xml:space="preserve">) به </w:t>
      </w:r>
      <w:r w:rsidR="00C64631">
        <w:rPr>
          <w:rFonts w:cs="B Lotus" w:hint="cs"/>
          <w:rtl/>
        </w:rPr>
        <w:t>طرح</w:t>
      </w:r>
      <w:r w:rsidR="00C64631">
        <w:rPr>
          <w:rFonts w:cs="B Lotus"/>
          <w:rtl/>
        </w:rPr>
        <w:softHyphen/>
      </w:r>
      <w:r w:rsidR="00262069" w:rsidRPr="00262069">
        <w:rPr>
          <w:rFonts w:cs="B Lotus"/>
          <w:rtl/>
        </w:rPr>
        <w:t>ریزی انرژی به طور گسترده پذیرفته شده است و توسط مطالعات متعدد تایید شده است</w:t>
      </w:r>
      <w:r w:rsidR="00C32B38">
        <w:rPr>
          <w:rFonts w:cs="B Lotus"/>
        </w:rPr>
        <w:t xml:space="preserve">. </w:t>
      </w:r>
      <w:r w:rsidR="00262069" w:rsidRPr="00262069">
        <w:rPr>
          <w:rFonts w:cs="B Lotus" w:hint="cs"/>
          <w:rtl/>
        </w:rPr>
        <w:t>مطالعات</w:t>
      </w:r>
      <w:r w:rsidR="00262069" w:rsidRPr="00262069">
        <w:rPr>
          <w:rFonts w:cs="B Lotus"/>
          <w:rtl/>
        </w:rPr>
        <w:t xml:space="preserve"> </w:t>
      </w:r>
      <w:r w:rsidR="00262069" w:rsidRPr="00262069">
        <w:rPr>
          <w:rFonts w:cs="B Lotus" w:hint="cs"/>
          <w:rtl/>
        </w:rPr>
        <w:t>عموما</w:t>
      </w:r>
      <w:r w:rsidR="00262069" w:rsidRPr="00262069">
        <w:rPr>
          <w:rFonts w:cs="B Lotus"/>
          <w:rtl/>
        </w:rPr>
        <w:t xml:space="preserve"> </w:t>
      </w:r>
      <w:r w:rsidR="00262069" w:rsidRPr="00262069">
        <w:rPr>
          <w:rFonts w:cs="B Lotus" w:hint="cs"/>
          <w:rtl/>
        </w:rPr>
        <w:t>در</w:t>
      </w:r>
      <w:r w:rsidR="00262069" w:rsidRPr="00262069">
        <w:rPr>
          <w:rFonts w:cs="B Lotus"/>
          <w:rtl/>
        </w:rPr>
        <w:t xml:space="preserve"> </w:t>
      </w:r>
      <w:r w:rsidR="00262069" w:rsidRPr="00262069">
        <w:rPr>
          <w:rFonts w:cs="B Lotus" w:hint="cs"/>
          <w:rtl/>
        </w:rPr>
        <w:t>نظر</w:t>
      </w:r>
      <w:r w:rsidR="00262069" w:rsidRPr="00262069">
        <w:rPr>
          <w:rFonts w:cs="B Lotus"/>
          <w:rtl/>
        </w:rPr>
        <w:t xml:space="preserve"> </w:t>
      </w:r>
      <w:r w:rsidR="00262069" w:rsidRPr="00262069">
        <w:rPr>
          <w:rFonts w:cs="B Lotus" w:hint="cs"/>
          <w:rtl/>
        </w:rPr>
        <w:t>دارند</w:t>
      </w:r>
      <w:r w:rsidR="00262069" w:rsidRPr="00262069">
        <w:rPr>
          <w:rFonts w:cs="B Lotus"/>
          <w:rtl/>
        </w:rPr>
        <w:t xml:space="preserve"> </w:t>
      </w:r>
      <w:r w:rsidR="00262069" w:rsidRPr="00262069">
        <w:rPr>
          <w:rFonts w:cs="B Lotus" w:hint="cs"/>
          <w:rtl/>
        </w:rPr>
        <w:t>که</w:t>
      </w:r>
      <w:r w:rsidR="00262069" w:rsidRPr="00262069">
        <w:rPr>
          <w:rFonts w:cs="B Lotus"/>
          <w:rtl/>
        </w:rPr>
        <w:t xml:space="preserve"> </w:t>
      </w:r>
      <w:r w:rsidR="00262069" w:rsidRPr="00262069">
        <w:rPr>
          <w:rFonts w:cs="B Lotus" w:hint="cs"/>
          <w:rtl/>
        </w:rPr>
        <w:t>استفاده</w:t>
      </w:r>
      <w:r w:rsidR="00262069" w:rsidRPr="00262069">
        <w:rPr>
          <w:rFonts w:cs="B Lotus"/>
          <w:rtl/>
        </w:rPr>
        <w:t xml:space="preserve"> </w:t>
      </w:r>
      <w:r w:rsidR="00262069" w:rsidRPr="00262069">
        <w:rPr>
          <w:rFonts w:cs="B Lotus" w:hint="cs"/>
          <w:rtl/>
        </w:rPr>
        <w:t>از</w:t>
      </w:r>
      <w:r w:rsidR="00262069" w:rsidRPr="00262069">
        <w:rPr>
          <w:rFonts w:cs="B Lotus"/>
          <w:rtl/>
        </w:rPr>
        <w:t xml:space="preserve"> </w:t>
      </w:r>
      <w:r w:rsidR="00262069" w:rsidRPr="00262069">
        <w:rPr>
          <w:rFonts w:cs="B Lotus" w:hint="cs"/>
          <w:rtl/>
        </w:rPr>
        <w:t>تکنولوژی</w:t>
      </w:r>
      <w:r w:rsidR="00262069" w:rsidRPr="00262069">
        <w:rPr>
          <w:rFonts w:cs="B Lotus"/>
          <w:rtl/>
        </w:rPr>
        <w:t xml:space="preserve"> </w:t>
      </w:r>
      <w:r w:rsidR="00262069" w:rsidRPr="00262069">
        <w:rPr>
          <w:rFonts w:cs="B Lotus" w:hint="cs"/>
          <w:rtl/>
        </w:rPr>
        <w:t>های</w:t>
      </w:r>
      <w:r w:rsidR="00262069" w:rsidRPr="00262069">
        <w:rPr>
          <w:rFonts w:cs="B Lotus"/>
          <w:rtl/>
        </w:rPr>
        <w:t xml:space="preserve"> </w:t>
      </w:r>
      <w:r w:rsidR="00262069" w:rsidRPr="00262069">
        <w:rPr>
          <w:rFonts w:cs="B Lotus"/>
        </w:rPr>
        <w:t>RES</w:t>
      </w:r>
      <w:r w:rsidR="00262069" w:rsidRPr="00262069">
        <w:rPr>
          <w:rFonts w:cs="B Lotus"/>
          <w:rtl/>
        </w:rPr>
        <w:t xml:space="preserve"> </w:t>
      </w:r>
      <w:r w:rsidR="00262069" w:rsidRPr="00262069">
        <w:rPr>
          <w:rFonts w:cs="B Lotus" w:hint="cs"/>
          <w:rtl/>
        </w:rPr>
        <w:t>به کا</w:t>
      </w:r>
      <w:r w:rsidR="00C64631">
        <w:rPr>
          <w:rFonts w:cs="B Lotus" w:hint="cs"/>
          <w:rtl/>
        </w:rPr>
        <w:t>هش ریسک نمونه کارها کمک می کند</w:t>
      </w:r>
      <w:r w:rsidR="00010D26">
        <w:rPr>
          <w:rFonts w:cs="B Lotus" w:hint="cs"/>
          <w:rtl/>
        </w:rPr>
        <w:t xml:space="preserve"> و منابع فسیلی میزان ریسک</w:t>
      </w:r>
      <w:r w:rsidR="00A41D7D">
        <w:rPr>
          <w:rFonts w:cs="B Lotus" w:hint="cs"/>
          <w:rtl/>
        </w:rPr>
        <w:t xml:space="preserve"> را بالا می برند</w:t>
      </w:r>
      <w:r w:rsidR="00C64631">
        <w:rPr>
          <w:rFonts w:cs="B Lotus" w:hint="cs"/>
          <w:rtl/>
        </w:rPr>
        <w:t>.</w:t>
      </w:r>
      <w:r w:rsidR="00262069" w:rsidRPr="00262069">
        <w:rPr>
          <w:rFonts w:cs="B Lotus"/>
          <w:rtl/>
        </w:rPr>
        <w:fldChar w:fldCharType="begin" w:fldLock="1"/>
      </w:r>
      <w:r w:rsidR="00BB5C08">
        <w:rPr>
          <w:rFonts w:cs="B Lotus"/>
        </w:rPr>
        <w:instrText>ADDIN CSL_CITATION { "citationItems" : [ { "id" : "ITEM-1", "itemData" : { "DOI" : "10.1016/j.rser.2017.04.045", "ISSN" : "18790690", "abstract" : "Modern portfolio theory (MPT) stands as a widely accepted methodology to meet the challenges associated with the definition of energy planning for a particular territory or region. Energy planning is thus framed as an investment selection problem. MPT is characterized by having a wider capacity and conceptual richness than the other previously used methodologies, such as the individual least cost alternative. The portfolio approach is based on solving for an objective function that seeks to minimize either the cost or the risk of the portfolio, subject to different constraints, considering that real electricity generation assets can be defined in terms of cost or return and economic risk for each alternative technology. The relevant portfolios are the result of solving the optimization model, to determine the efficient cost-risk frontier. The work presented here consists of an exhaustive review of the literature in relation to the application of MPT methodology to the field of energy planning and electricity production. A new classification is proposed from a financial perspective of the selection of investments from the preceding studies. It delves deeper into the explanation of the limits to the methodology and into the concept of risk, which is key from both a financial and an energy perspective. The main methodological contributions found in the literature are examined that are aimed at improving the capacity of the model and adjusting it to the reality of the electricity market, Finally, conclusions are provided from the works analyzed in terms of renewable technologies and the policy implications derived from them. In most studies, a preference has been shown for the inclusion of renewable technologies in the efficient portfolios. However, in order to implement the decision to increase the share of renewable technologies, greater flexibility in the interconnection capacity between states and in storage capacity is needed.", "author" : [ { "dropping-particle" : "", "family" : "DeLlano-Paz", "given" : "Fernando", "non-dropping-particle" : "", "parse-names" : false, "suffix" : "" }, { "dropping-particle" : "", "family" : "Calvo-Silvosa", "given" : "Anxo", "non-dropping-particle" : "", "parse-names" : false, "suffix" : "" }, { "dropping-particle" : "", "family" : "Antelo", "given" : "Susana Iglesias", "non-dropping-particle" : "", "parse-names" : false, "suffix" : "" }, { "dropping-particle" : "", "family" : "Soares", "given" : "Isabel", "non-dropping-particle" : "", "parse-names" : false, "suffix" : "" } ], "container-title" : "Renewable and Sustainable Energy Reviews", "id" : "ITEM-1", "issue" : "March 2016", "issued" : { "date-parts" : [ [ "2017" ] ] }, "page" : "636-651", "publisher" : "Elsevier Ltd", "title" : "Energy planning and modern portfolio theory: A review", "type" : "article-journal", "volume" : "77" }, "uris" : [ "http://www.mendeley.com/documents/?uuid=104214f9-b9dd-4bf4-80a5-6069c2043ae4" ] } ], "mendeley" : { "formattedCitation" : "(DeLlano-Paz, Calvo-Silvosa, Antelo, &amp; Soares, 2017)", "plainTextFormattedCitation" : "(DeLlano-Paz, Calvo-Silvosa, Antelo, &amp; Soares, 2017)", "previouslyFormattedCitation" : "(DeLlano-Paz, Calvo-Silvosa, Antelo, &amp; Soares, 2017)"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(DeLlano-Paz, Calvo-Silvosa, Antelo, &amp; Soares, 2017)</w:t>
      </w:r>
      <w:r w:rsidR="00262069" w:rsidRPr="00262069">
        <w:rPr>
          <w:rFonts w:cs="B Lotus"/>
          <w:rtl/>
        </w:rPr>
        <w:fldChar w:fldCharType="end"/>
      </w:r>
      <w:r w:rsidR="00262069" w:rsidRPr="00262069">
        <w:rPr>
          <w:rFonts w:cs="B Lotus"/>
          <w:rtl/>
        </w:rPr>
        <w:t>.</w:t>
      </w:r>
      <w:r w:rsidR="00B6597E">
        <w:rPr>
          <w:rFonts w:cs="B Lotus" w:hint="cs"/>
          <w:rtl/>
        </w:rPr>
        <w:t xml:space="preserve"> </w:t>
      </w:r>
    </w:p>
    <w:p w14:paraId="03E70CD7" w14:textId="4D6A1A84" w:rsidR="00262069" w:rsidRPr="00262069" w:rsidRDefault="00262069" w:rsidP="00141D82">
      <w:pPr>
        <w:pStyle w:val="a2"/>
      </w:pPr>
      <w:bookmarkStart w:id="20" w:name="_Toc503303559"/>
      <w:bookmarkStart w:id="21" w:name="_Toc506758258"/>
      <w:r w:rsidRPr="00262069">
        <w:rPr>
          <w:rtl/>
        </w:rPr>
        <w:t>طرح ریزی بلند مدت انرژی</w:t>
      </w:r>
      <w:bookmarkEnd w:id="20"/>
      <w:bookmarkEnd w:id="21"/>
    </w:p>
    <w:p w14:paraId="77815537" w14:textId="407C0971" w:rsidR="003412A5" w:rsidRPr="00262069" w:rsidRDefault="004258FA" w:rsidP="005A7E6B">
      <w:pPr>
        <w:ind w:firstLine="0"/>
        <w:rPr>
          <w:rFonts w:cs="B Lotus"/>
          <w:rtl/>
        </w:rPr>
      </w:pPr>
      <w:r>
        <w:rPr>
          <w:rFonts w:cs="B Lotus" w:hint="cs"/>
          <w:rtl/>
        </w:rPr>
        <w:t xml:space="preserve">تانگاویلو و همکارانش </w:t>
      </w:r>
      <w:r w:rsidR="00262069" w:rsidRPr="00262069">
        <w:rPr>
          <w:rFonts w:cs="B Lotus"/>
          <w:rtl/>
        </w:rPr>
        <w:t xml:space="preserve">برای به حداقل رساندن خطرات، یک روش </w:t>
      </w:r>
      <w:r w:rsidR="00A41D7D">
        <w:rPr>
          <w:rFonts w:cs="B Lotus" w:hint="cs"/>
          <w:rtl/>
        </w:rPr>
        <w:t xml:space="preserve">برای </w:t>
      </w:r>
      <w:r w:rsidR="00262069" w:rsidRPr="00262069">
        <w:rPr>
          <w:rFonts w:cs="B Lotus"/>
          <w:rtl/>
        </w:rPr>
        <w:t>مدت حدود 15 سال ارائه کردند</w:t>
      </w:r>
      <w:r w:rsidR="004819A6">
        <w:rPr>
          <w:rFonts w:cs="B Lotus"/>
        </w:rPr>
        <w:t xml:space="preserve">. </w:t>
      </w:r>
      <w:r w:rsidR="00262069" w:rsidRPr="00262069">
        <w:rPr>
          <w:rFonts w:cs="B Lotus"/>
          <w:rtl/>
        </w:rPr>
        <w:t xml:space="preserve">روش پیشنهادی از بهینه سازی تصادفی </w:t>
      </w:r>
      <w:r w:rsidR="004819A6">
        <w:rPr>
          <w:rFonts w:cs="B Lotus" w:hint="cs"/>
          <w:rtl/>
          <w:lang w:bidi="fa-IR"/>
        </w:rPr>
        <w:t xml:space="preserve">است که </w:t>
      </w:r>
      <w:r w:rsidR="00262069" w:rsidRPr="00262069">
        <w:rPr>
          <w:rFonts w:cs="B Lotus"/>
          <w:rtl/>
        </w:rPr>
        <w:t xml:space="preserve"> معیارهای مورد نظر مانند امنیت انرژی و هزینه ها را به حداقل می رساند. روش پیشنهادی با استفاده از یک مطالعه موردی برای یک منطقه جنوب شرقی آسیا با منابع متنوع سوخت شامل باد، خورشیدی، زمین گرمایی، ذغال سنگ، جیوه زیستی و گاز طبیعی و غیره اعتبارسنجی شده است. </w:t>
      </w:r>
      <w:r w:rsidR="00262069" w:rsidRPr="00262069">
        <w:rPr>
          <w:rFonts w:cs="B Lotus" w:hint="cs"/>
          <w:rtl/>
        </w:rPr>
        <w:t>از</w:t>
      </w:r>
      <w:r w:rsidR="00262069" w:rsidRPr="00262069">
        <w:rPr>
          <w:rFonts w:cs="B Lotus"/>
          <w:rtl/>
        </w:rPr>
        <w:t xml:space="preserve"> </w:t>
      </w:r>
      <w:r w:rsidR="00262069" w:rsidRPr="00262069">
        <w:rPr>
          <w:rFonts w:cs="B Lotus" w:hint="cs"/>
          <w:rtl/>
        </w:rPr>
        <w:t>جمله</w:t>
      </w:r>
      <w:r w:rsidR="00262069" w:rsidRPr="00262069">
        <w:rPr>
          <w:rFonts w:cs="B Lotus"/>
          <w:rtl/>
        </w:rPr>
        <w:t xml:space="preserve"> </w:t>
      </w:r>
      <w:r w:rsidR="00262069" w:rsidRPr="00262069">
        <w:rPr>
          <w:rFonts w:cs="B Lotus" w:hint="cs"/>
          <w:rtl/>
        </w:rPr>
        <w:t>گزینه</w:t>
      </w:r>
      <w:r w:rsidR="00262069" w:rsidRPr="00262069">
        <w:rPr>
          <w:rFonts w:cs="B Lotus"/>
          <w:rtl/>
        </w:rPr>
        <w:t xml:space="preserve"> </w:t>
      </w:r>
      <w:r w:rsidR="00262069" w:rsidRPr="00262069">
        <w:rPr>
          <w:rFonts w:cs="B Lotus" w:hint="cs"/>
          <w:rtl/>
        </w:rPr>
        <w:t>هسته</w:t>
      </w:r>
      <w:r w:rsidR="00262069" w:rsidRPr="00262069">
        <w:rPr>
          <w:rFonts w:cs="B Lotus"/>
          <w:rtl/>
        </w:rPr>
        <w:t xml:space="preserve"> </w:t>
      </w:r>
      <w:r w:rsidR="00262069" w:rsidRPr="00262069">
        <w:rPr>
          <w:rFonts w:cs="B Lotus" w:hint="cs"/>
          <w:rtl/>
        </w:rPr>
        <w:t>ای</w:t>
      </w:r>
      <w:r w:rsidR="00262069" w:rsidRPr="00262069">
        <w:rPr>
          <w:rFonts w:cs="B Lotus"/>
          <w:rtl/>
        </w:rPr>
        <w:t xml:space="preserve"> </w:t>
      </w:r>
      <w:r w:rsidR="00262069" w:rsidRPr="00262069">
        <w:rPr>
          <w:rFonts w:cs="B Lotus" w:hint="cs"/>
          <w:rtl/>
        </w:rPr>
        <w:t>در</w:t>
      </w:r>
      <w:r w:rsidR="00262069" w:rsidRPr="00262069">
        <w:rPr>
          <w:rFonts w:cs="B Lotus"/>
          <w:rtl/>
        </w:rPr>
        <w:t xml:space="preserve"> </w:t>
      </w:r>
      <w:r w:rsidR="00262069" w:rsidRPr="00262069">
        <w:rPr>
          <w:rFonts w:cs="B Lotus" w:hint="cs"/>
          <w:rtl/>
        </w:rPr>
        <w:t>ترکیب</w:t>
      </w:r>
      <w:r w:rsidR="00262069" w:rsidRPr="00262069">
        <w:rPr>
          <w:rFonts w:cs="B Lotus"/>
          <w:rtl/>
        </w:rPr>
        <w:t xml:space="preserve"> </w:t>
      </w:r>
      <w:r w:rsidR="00262069" w:rsidRPr="00262069">
        <w:rPr>
          <w:rFonts w:cs="B Lotus" w:hint="cs"/>
          <w:rtl/>
        </w:rPr>
        <w:t>انرژی،</w:t>
      </w:r>
      <w:r w:rsidR="00262069" w:rsidRPr="00262069">
        <w:rPr>
          <w:rFonts w:cs="B Lotus"/>
          <w:rtl/>
        </w:rPr>
        <w:t xml:space="preserve"> </w:t>
      </w:r>
      <w:r w:rsidR="00262069" w:rsidRPr="00262069">
        <w:rPr>
          <w:rFonts w:cs="B Lotus" w:hint="cs"/>
          <w:rtl/>
        </w:rPr>
        <w:t>کاهش</w:t>
      </w:r>
      <w:r w:rsidR="00262069" w:rsidRPr="00262069">
        <w:rPr>
          <w:rFonts w:cs="B Lotus"/>
          <w:rtl/>
        </w:rPr>
        <w:t xml:space="preserve"> 26.7 </w:t>
      </w:r>
      <w:r w:rsidR="00262069" w:rsidRPr="00262069">
        <w:rPr>
          <w:rFonts w:cs="B Lotus" w:hint="cs"/>
          <w:rtl/>
        </w:rPr>
        <w:t>درصدی</w:t>
      </w:r>
      <w:r w:rsidR="00262069" w:rsidRPr="00262069">
        <w:rPr>
          <w:rFonts w:cs="B Lotus"/>
          <w:rtl/>
        </w:rPr>
        <w:t xml:space="preserve"> </w:t>
      </w:r>
      <w:r w:rsidR="00262069" w:rsidRPr="00262069">
        <w:rPr>
          <w:rFonts w:cs="B Lotus" w:hint="cs"/>
          <w:rtl/>
        </w:rPr>
        <w:t>هزینه</w:t>
      </w:r>
      <w:r w:rsidR="00262069" w:rsidRPr="00262069">
        <w:rPr>
          <w:rFonts w:cs="B Lotus"/>
          <w:rtl/>
        </w:rPr>
        <w:t xml:space="preserve"> </w:t>
      </w:r>
      <w:r w:rsidR="00262069" w:rsidRPr="00262069">
        <w:rPr>
          <w:rFonts w:cs="B Lotus" w:hint="cs"/>
          <w:rtl/>
        </w:rPr>
        <w:t>کل</w:t>
      </w:r>
      <w:r w:rsidR="00262069" w:rsidRPr="00262069">
        <w:rPr>
          <w:rFonts w:cs="B Lotus"/>
          <w:rtl/>
        </w:rPr>
        <w:t xml:space="preserve"> </w:t>
      </w:r>
      <w:r w:rsidR="00262069" w:rsidRPr="00262069">
        <w:rPr>
          <w:rFonts w:cs="B Lotus" w:hint="cs"/>
          <w:rtl/>
        </w:rPr>
        <w:t>انرژی،</w:t>
      </w:r>
      <w:r w:rsidR="00262069" w:rsidRPr="00262069">
        <w:rPr>
          <w:rFonts w:cs="B Lotus"/>
          <w:rtl/>
        </w:rPr>
        <w:t xml:space="preserve"> </w:t>
      </w:r>
      <w:r w:rsidR="00262069" w:rsidRPr="00262069">
        <w:rPr>
          <w:rFonts w:cs="B Lotus" w:hint="cs"/>
          <w:rtl/>
        </w:rPr>
        <w:t>کاهش</w:t>
      </w:r>
      <w:r w:rsidR="00262069" w:rsidRPr="00262069">
        <w:rPr>
          <w:rFonts w:cs="B Lotus"/>
          <w:rtl/>
        </w:rPr>
        <w:t xml:space="preserve"> 53.2 </w:t>
      </w:r>
      <w:r w:rsidR="00262069" w:rsidRPr="00262069">
        <w:rPr>
          <w:rFonts w:cs="B Lotus" w:hint="cs"/>
          <w:rtl/>
        </w:rPr>
        <w:t>درصدی</w:t>
      </w:r>
      <w:r w:rsidR="00262069" w:rsidRPr="00262069">
        <w:rPr>
          <w:rFonts w:cs="B Lotus"/>
          <w:rtl/>
        </w:rPr>
        <w:t xml:space="preserve"> </w:t>
      </w:r>
      <w:r w:rsidR="00262069" w:rsidRPr="00262069">
        <w:rPr>
          <w:rFonts w:cs="B Lotus" w:hint="cs"/>
          <w:rtl/>
        </w:rPr>
        <w:t>انتشار</w:t>
      </w:r>
      <w:r w:rsidR="00262069" w:rsidRPr="00262069">
        <w:rPr>
          <w:rFonts w:cs="B Lotus"/>
          <w:rtl/>
        </w:rPr>
        <w:t xml:space="preserve"> </w:t>
      </w:r>
      <w:r w:rsidR="00262069" w:rsidRPr="00262069">
        <w:rPr>
          <w:rFonts w:cs="B Lotus" w:hint="cs"/>
          <w:rtl/>
        </w:rPr>
        <w:t>گازهای</w:t>
      </w:r>
      <w:r w:rsidR="00262069" w:rsidRPr="00262069">
        <w:rPr>
          <w:rFonts w:cs="B Lotus"/>
          <w:rtl/>
        </w:rPr>
        <w:t xml:space="preserve"> </w:t>
      </w:r>
      <w:r w:rsidR="00262069" w:rsidRPr="00262069">
        <w:rPr>
          <w:rFonts w:cs="B Lotus" w:hint="cs"/>
          <w:rtl/>
        </w:rPr>
        <w:t>گلخانه</w:t>
      </w:r>
      <w:r w:rsidR="00262069" w:rsidRPr="00262069">
        <w:rPr>
          <w:rFonts w:cs="B Lotus"/>
          <w:rtl/>
        </w:rPr>
        <w:t xml:space="preserve"> </w:t>
      </w:r>
      <w:r w:rsidR="00262069" w:rsidRPr="00262069">
        <w:rPr>
          <w:rFonts w:cs="B Lotus" w:hint="cs"/>
          <w:rtl/>
        </w:rPr>
        <w:t>ای</w:t>
      </w:r>
      <w:r w:rsidR="00262069" w:rsidRPr="00262069">
        <w:rPr>
          <w:rFonts w:cs="B Lotus"/>
          <w:rtl/>
        </w:rPr>
        <w:t xml:space="preserve"> </w:t>
      </w:r>
      <w:r w:rsidR="00262069" w:rsidRPr="00262069">
        <w:rPr>
          <w:rFonts w:cs="B Lotus" w:hint="cs"/>
          <w:rtl/>
        </w:rPr>
        <w:t>و</w:t>
      </w:r>
      <w:r w:rsidR="00262069" w:rsidRPr="00262069">
        <w:rPr>
          <w:rFonts w:cs="B Lotus"/>
          <w:rtl/>
        </w:rPr>
        <w:t xml:space="preserve"> </w:t>
      </w:r>
      <w:r w:rsidR="00262069" w:rsidRPr="00262069">
        <w:rPr>
          <w:rFonts w:cs="B Lotus" w:hint="cs"/>
          <w:rtl/>
        </w:rPr>
        <w:t>تضمین</w:t>
      </w:r>
      <w:r w:rsidR="00262069" w:rsidRPr="00262069">
        <w:rPr>
          <w:rFonts w:cs="B Lotus"/>
          <w:rtl/>
        </w:rPr>
        <w:t xml:space="preserve"> </w:t>
      </w:r>
      <w:r w:rsidR="00262069" w:rsidRPr="00262069">
        <w:rPr>
          <w:rFonts w:cs="B Lotus" w:hint="cs"/>
          <w:rtl/>
        </w:rPr>
        <w:t>امکان</w:t>
      </w:r>
      <w:r w:rsidR="00262069" w:rsidRPr="00262069">
        <w:rPr>
          <w:rFonts w:cs="B Lotus"/>
          <w:rtl/>
        </w:rPr>
        <w:t xml:space="preserve"> </w:t>
      </w:r>
      <w:r w:rsidR="00262069" w:rsidRPr="00262069">
        <w:rPr>
          <w:rFonts w:cs="B Lotus" w:hint="cs"/>
          <w:rtl/>
        </w:rPr>
        <w:t>دستیابی</w:t>
      </w:r>
      <w:r w:rsidR="00262069" w:rsidRPr="00262069">
        <w:rPr>
          <w:rFonts w:cs="B Lotus"/>
          <w:rtl/>
        </w:rPr>
        <w:t xml:space="preserve"> </w:t>
      </w:r>
      <w:r w:rsidR="00262069" w:rsidRPr="00262069">
        <w:rPr>
          <w:rFonts w:cs="B Lotus" w:hint="cs"/>
          <w:rtl/>
        </w:rPr>
        <w:t>به</w:t>
      </w:r>
      <w:r w:rsidR="00262069" w:rsidRPr="00262069">
        <w:rPr>
          <w:rFonts w:cs="B Lotus"/>
          <w:rtl/>
        </w:rPr>
        <w:t xml:space="preserve"> 79 </w:t>
      </w:r>
      <w:r w:rsidR="00262069" w:rsidRPr="00262069">
        <w:rPr>
          <w:rFonts w:cs="B Lotus" w:hint="cs"/>
          <w:rtl/>
        </w:rPr>
        <w:t>درصد</w:t>
      </w:r>
      <w:r w:rsidR="00262069" w:rsidRPr="00262069">
        <w:rPr>
          <w:rFonts w:cs="B Lotus"/>
          <w:rtl/>
        </w:rPr>
        <w:t xml:space="preserve"> </w:t>
      </w:r>
      <w:r w:rsidR="00262069" w:rsidRPr="00262069">
        <w:rPr>
          <w:rFonts w:cs="B Lotus" w:hint="cs"/>
          <w:rtl/>
        </w:rPr>
        <w:t>ا</w:t>
      </w:r>
      <w:r w:rsidR="00262069" w:rsidRPr="00262069">
        <w:rPr>
          <w:rFonts w:cs="B Lotus"/>
          <w:rtl/>
        </w:rPr>
        <w:t>ز سناریوهای تقاضای انرژی در آینده طی یک افق</w:t>
      </w:r>
      <w:r w:rsidR="0098115A">
        <w:rPr>
          <w:rFonts w:cs="B Lotus" w:hint="cs"/>
          <w:rtl/>
        </w:rPr>
        <w:t xml:space="preserve"> طرح</w:t>
      </w:r>
      <w:r w:rsidR="0098115A">
        <w:rPr>
          <w:rFonts w:cs="B Lotus"/>
          <w:rtl/>
        </w:rPr>
        <w:softHyphen/>
      </w:r>
      <w:r w:rsidR="00262069" w:rsidRPr="00262069">
        <w:rPr>
          <w:rFonts w:cs="B Lotus"/>
          <w:rtl/>
        </w:rPr>
        <w:t>ریزی 15 ساله را به دنبال دارد</w:t>
      </w:r>
      <w:r w:rsidRPr="00262069">
        <w:rPr>
          <w:rFonts w:cs="B Lotus"/>
          <w:rtl/>
        </w:rPr>
        <w:fldChar w:fldCharType="begin" w:fldLock="1"/>
      </w:r>
      <w:r w:rsidR="00BB5C08">
        <w:rPr>
          <w:rFonts w:cs="B Lotus"/>
        </w:rPr>
        <w:instrText>ADDIN CSL_CITATION { "citationItems" : [ { "id" : "ITEM-1", "itemData" : { "DOI" : "10.1016/j.apenergy.2015.05.087", "ISSN" : "03062619", "abstract" : "Conventional energy planning focused on energy cost, GHG emission and renewable contribution based on future energy demand, fuel price, etc. Uncertainty in the projected variables such as energy demand, volatile fuel price and evolution of renewable technologies will influence the cost of energy when projected over a period of 15-30. years. Inaccurate projected variables could affect energy security and lead to the risk of high energy cost, high emission and low energy security. The energy security is an ability of generation capacity to meet the future energy demand. In order to minimize the risks, a generic methodology is presented to determine an optimal energy mix for a period of around 15. years. The proposed optimal energy mix is a right combination of energy sources that minimize the risk caused due to future uncertainties related to the energy sources. The proposed methodology uses stochastic optimization to address future uncertainties over a planning horizon and minimize the variations in the desired performance criteria such as energy security and costs. The developed methodology is validated using a case study for a South East Asian region with diverse fuel sources consists of wind, solar, geothermal, coal, biomass and natural gas, etc. The derived optimal energy mix decision outperformed the conventional energy planning by remaining stable and feasible against 79% of future energy demand scenarios at the expense of 0-10% increase in the energy cost. Including the nuclear option in the energy mix resulted 26.7% reduction in the total energy cost, 53.2% reduction in the GHG emission and guarantees feasibility against 79% of future energy demand scenarios over a 15. year planning horizon.", "author" : [ { "dropping-particle" : "", "family" : "Thangavelu", "given" : "Sundar Raj", "non-dropping-particle" : "", "parse-names" : false, "suffix" : "" }, { "dropping-particle" : "", "family" : "Khambadkone", "given" : "Ashwin M.", "non-dropping-particle" : "", "parse-names" : false, "suffix" : "" }, { "dropping-particle" : "", "family" : "Karimi", "given" : "Iftekhar A.", "non-dropping-particle" : "", "parse-names" : false, "suffix" : "" } ], "container-title" : "Applied Energy", "id" : "ITEM-1", "issued" : { "date-parts" : [ [ "2015" ] ] }, "page" : "959-969", "publisher" : "Elsevier Ltd", "title" : "Long-term optimal energy mix planning towards high energy security and low GHG emission", "type" : "article-journal", "volume" : "154" }, "uris" : [ "http://www.mendeley.com/documents/?uuid=b0227ada-fd35-48df-bfd1-a3dece4f1094" ] } ], "mendeley" : { "formattedCitation" : "(Thangavelu, Khambadkone, &amp; Karimi, 2015)", "plainTextFormattedCitation" : "(Thangavelu, Khambadkone, &amp; Karimi, 2015)", "previouslyFormattedCitation" : "(Thangavelu, Khambadkone, &amp; Karimi, 2015)" }, "properties" : {  }, "schema" : "https://github.com/citation-style-language/schema/raw/master/csl-citation.json" }</w:instrText>
      </w:r>
      <w:r w:rsidRPr="00262069">
        <w:rPr>
          <w:rFonts w:cs="B Lotus"/>
          <w:rtl/>
        </w:rPr>
        <w:fldChar w:fldCharType="separate"/>
      </w:r>
      <w:r w:rsidR="00BB5C08" w:rsidRPr="00BB5C08">
        <w:rPr>
          <w:rFonts w:cs="B Lotus"/>
          <w:noProof/>
        </w:rPr>
        <w:t>(Thangavelu, Khambadkone, &amp; Karimi, 2015)</w:t>
      </w:r>
      <w:r w:rsidRPr="00262069">
        <w:rPr>
          <w:rFonts w:cs="B Lotus"/>
          <w:rtl/>
        </w:rPr>
        <w:fldChar w:fldCharType="end"/>
      </w:r>
      <w:r w:rsidR="00A41D7D">
        <w:rPr>
          <w:rFonts w:cs="B Lotus" w:hint="cs"/>
          <w:rtl/>
        </w:rPr>
        <w:t>.</w:t>
      </w:r>
      <w:r w:rsidR="00B6597E">
        <w:rPr>
          <w:rFonts w:cs="B Lotus"/>
          <w:rtl/>
        </w:rPr>
        <w:t xml:space="preserve"> </w:t>
      </w:r>
      <w:r w:rsidR="00B6597E">
        <w:rPr>
          <w:rFonts w:cs="B Lotus" w:hint="cs"/>
          <w:rtl/>
        </w:rPr>
        <w:t xml:space="preserve"> </w:t>
      </w:r>
      <w:r w:rsidR="003921B5">
        <w:rPr>
          <w:rFonts w:cs="B Lotus" w:hint="cs"/>
          <w:rtl/>
        </w:rPr>
        <w:t xml:space="preserve">کولتساکلیس و همکارانش </w:t>
      </w:r>
      <w:r w:rsidR="003412A5" w:rsidRPr="00262069">
        <w:rPr>
          <w:rFonts w:cs="B Lotus"/>
          <w:rtl/>
        </w:rPr>
        <w:t xml:space="preserve">یک مدل </w:t>
      </w:r>
      <w:r w:rsidR="003412A5">
        <w:rPr>
          <w:rFonts w:cs="B Lotus" w:hint="cs"/>
          <w:rtl/>
        </w:rPr>
        <w:t>طرح</w:t>
      </w:r>
      <w:r w:rsidR="003412A5">
        <w:rPr>
          <w:rFonts w:cs="B Lotus"/>
          <w:rtl/>
        </w:rPr>
        <w:softHyphen/>
      </w:r>
      <w:r w:rsidR="003412A5" w:rsidRPr="00262069">
        <w:rPr>
          <w:rFonts w:cs="B Lotus"/>
          <w:rtl/>
        </w:rPr>
        <w:t>ریزی خطی مختلط کامل (</w:t>
      </w:r>
      <w:r w:rsidR="003412A5" w:rsidRPr="00262069">
        <w:rPr>
          <w:rFonts w:cs="B Lotus"/>
        </w:rPr>
        <w:t>MILP</w:t>
      </w:r>
      <w:r w:rsidR="003412A5" w:rsidRPr="00262069">
        <w:rPr>
          <w:rFonts w:cs="B Lotus"/>
          <w:rtl/>
        </w:rPr>
        <w:t xml:space="preserve">) برای </w:t>
      </w:r>
      <w:r w:rsidR="003412A5">
        <w:rPr>
          <w:rFonts w:cs="B Lotus" w:hint="cs"/>
          <w:rtl/>
        </w:rPr>
        <w:t>طرح</w:t>
      </w:r>
      <w:r w:rsidR="003412A5">
        <w:rPr>
          <w:rFonts w:cs="B Lotus"/>
          <w:rtl/>
        </w:rPr>
        <w:softHyphen/>
      </w:r>
      <w:r w:rsidR="003412A5" w:rsidRPr="00262069">
        <w:rPr>
          <w:rFonts w:cs="B Lotus"/>
          <w:rtl/>
        </w:rPr>
        <w:t xml:space="preserve">ریزی بهینه انرژی درازمدت یک سیستم تولید انرژی ملی ارائه </w:t>
      </w:r>
      <w:r w:rsidR="003921B5">
        <w:rPr>
          <w:rFonts w:cs="B Lotus" w:hint="cs"/>
          <w:rtl/>
        </w:rPr>
        <w:t>داده</w:t>
      </w:r>
      <w:r w:rsidR="003921B5">
        <w:rPr>
          <w:rFonts w:cs="B Lotus"/>
          <w:rtl/>
        </w:rPr>
        <w:softHyphen/>
      </w:r>
      <w:r w:rsidR="003921B5">
        <w:rPr>
          <w:rFonts w:cs="B Lotus" w:hint="cs"/>
          <w:rtl/>
        </w:rPr>
        <w:t>اند</w:t>
      </w:r>
      <w:r w:rsidR="003412A5">
        <w:rPr>
          <w:rFonts w:cs="B Lotus" w:hint="cs"/>
          <w:rtl/>
        </w:rPr>
        <w:t xml:space="preserve">. </w:t>
      </w:r>
      <w:r w:rsidR="003412A5" w:rsidRPr="00262069">
        <w:rPr>
          <w:rFonts w:cs="B Lotus"/>
          <w:rtl/>
        </w:rPr>
        <w:t>نتایج نشان می دهد که سیستم قدرت یونان در دوران گذار از تولید نیرو</w:t>
      </w:r>
      <w:r w:rsidR="003921B5">
        <w:rPr>
          <w:rFonts w:cs="B Lotus" w:hint="cs"/>
          <w:rtl/>
        </w:rPr>
        <w:t>ی</w:t>
      </w:r>
      <w:r w:rsidR="003412A5" w:rsidRPr="00262069">
        <w:rPr>
          <w:rFonts w:cs="B Lotus"/>
          <w:rtl/>
        </w:rPr>
        <w:t xml:space="preserve"> تولید شده بر پایه شوری بنزین به یک پروفیل تولید انرژی کم کربن است که در آن </w:t>
      </w:r>
      <w:r w:rsidR="003921B5">
        <w:rPr>
          <w:rFonts w:cs="B Lotus" w:hint="cs"/>
          <w:rtl/>
        </w:rPr>
        <w:t>تکنولوژیهای تجدیدپذیر</w:t>
      </w:r>
      <w:r w:rsidR="003412A5" w:rsidRPr="00262069">
        <w:rPr>
          <w:rFonts w:cs="B Lotus"/>
          <w:rtl/>
        </w:rPr>
        <w:t xml:space="preserve"> نقش مهمی را بازی می کن</w:t>
      </w:r>
      <w:r w:rsidR="003921B5">
        <w:rPr>
          <w:rFonts w:cs="B Lotus" w:hint="cs"/>
          <w:rtl/>
        </w:rPr>
        <w:t>ن</w:t>
      </w:r>
      <w:r w:rsidR="003412A5" w:rsidRPr="00262069">
        <w:rPr>
          <w:rFonts w:cs="B Lotus"/>
          <w:rtl/>
        </w:rPr>
        <w:t xml:space="preserve">د. همچنین نشان می دهد که قراردادهای معمول بین هزینه کل توسعه سیستم های برق و اثرات زیست محیطی، بیان شده از نظر انتشار </w:t>
      </w:r>
      <w:r w:rsidR="003412A5" w:rsidRPr="00262069">
        <w:rPr>
          <w:rFonts w:cs="B Lotus"/>
        </w:rPr>
        <w:t>CO2</w:t>
      </w:r>
      <w:r w:rsidR="003412A5" w:rsidRPr="00262069">
        <w:rPr>
          <w:rFonts w:cs="B Lotus"/>
          <w:rtl/>
        </w:rPr>
        <w:t xml:space="preserve"> است. به طور خلاصه، مدل توسعه یافته اهمیت جامع رویکرد برنامه ریزی انرژی ملی را برجسته می کند و می تواند سیاست گذاران را با یک ابزار برنامه ریزی قدرتمند برای طراحی یک اقتصاد کربن کم و حتی صفر فراهم کند.</w:t>
      </w:r>
      <w:r w:rsidR="003412A5" w:rsidRPr="00262069">
        <w:rPr>
          <w:rFonts w:cs="B Lotus"/>
          <w:rtl/>
        </w:rPr>
        <w:fldChar w:fldCharType="begin" w:fldLock="1"/>
      </w:r>
      <w:r w:rsidR="00BB5C08">
        <w:rPr>
          <w:rFonts w:cs="B Lotus"/>
        </w:rPr>
        <w:instrText>ADDIN CSL_CITATION { "citationItems" : [ { "id" : "ITEM-1", "itemData" : { "DOI" : "10.3303/CET1335104", "ISBN" : "9788895608266", "ISSN" : "19749791", "abstract" : "The capacity expansion planning problem is defined as the determination of the optimal type of power generation technologies, location and time construction of new power plants in order to meet the projected electricity demand while simultaneously minimizing total cost over a long planning horizon. In this work, we present a mixed-integer linear programming (MILP) model for the optimal long-term energy planning of a national power generation system. More specifically, in order to capture more accurately the specific characteristics of the problem, the country is divided into a number of individual networks interacting each other. The solution of the model suggests the selection of the optimal power generation technologies and plant location in order to meet the expected electricity demand while satisfying environmental constraints in terms of CO2emissions. Furthermore, the imports of electricity from the grids of neighboring countries and the optimal electricity flows between domestic networks are also optimally decided. A real case study considering the Greek energy planning problem is used is to illustrate the applicability of the proposed model. Copyright \u00a9 2013, AIDIC Servizi S.r.l.", "author" : [ { "dropping-particle" : "", "family" : "Koltsaklis", "given" : "Nikolaos E.", "non-dropping-particle" : "", "parse-names" : false, "suffix" : "" }, { "dropping-particle" : "", "family" : "Dagoumas", "given" : "Athanasios S.", "non-dropping-particle" : "", "parse-names" : false, "suffix" : "" }, { "dropping-particle" : "", "family" : "Kopanos", "given" : "Georgios M.", "non-dropping-particle" : "", "parse-names" : false, "suffix" : "" }, { "dropping-particle" : "", "family" : "Pistikopoulos", "given" : "Efstratios N.", "non-dropping-particle" : "", "parse-names" : false, "suffix" : "" }, { "dropping-particle" : "", "family" : "Georgiadis", "given" : "Michael C.", "non-dropping-particle" : "", "parse-names" : false, "suffix" : "" } ], "container-title" : "Chemical Engineering Transactions", "id" : "ITEM-1", "issued" : { "date-parts" : [ [ "2013" ] ] }, "page" : "625-630", "title" : "A mathematical programming approach to the optimal long-term national energy planning", "type" : "article-journal", "volume" : "35" }, "uris" : [ "http://www.mendeley.com/documents/?uuid=bbc5480c-03a6-4e84-a41d-ebbf28e5a248" ] } ], "mendeley" : { "formattedCitation" : "(Koltsaklis, Dagoumas, Kopanos, Pistikopoulos, &amp; Georgiadis, 2013)", "plainTextFormattedCitation" : "(Koltsaklis, Dagoumas, Kopanos, Pistikopoulos, &amp; Georgiadis, 2013)", "previouslyFormattedCitation" : "(Koltsaklis, Dagoumas, Kopanos, Pistikopoulos, &amp; Georgiadis, 2013)"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(Koltsaklis, Dagoumas, Kopanos, Pistikopoulos, &amp; Georgiadis, 2013)</w:t>
      </w:r>
      <w:r w:rsidR="003412A5" w:rsidRPr="00262069">
        <w:rPr>
          <w:rFonts w:cs="B Lotus"/>
          <w:rtl/>
        </w:rPr>
        <w:fldChar w:fldCharType="end"/>
      </w:r>
      <w:r w:rsidR="005A7E6B">
        <w:rPr>
          <w:rFonts w:cs="B Lotus" w:hint="cs"/>
          <w:rtl/>
        </w:rPr>
        <w:t xml:space="preserve"> </w:t>
      </w:r>
      <w:r w:rsidR="00B6597E">
        <w:rPr>
          <w:rFonts w:cs="B Lotus" w:hint="cs"/>
          <w:rtl/>
        </w:rPr>
        <w:t xml:space="preserve"> </w:t>
      </w:r>
      <w:r w:rsidR="00ED3269">
        <w:rPr>
          <w:rFonts w:cs="B Lotus" w:hint="cs"/>
          <w:rtl/>
        </w:rPr>
        <w:t>پانکلت و همکارانش</w:t>
      </w:r>
      <w:r w:rsidR="003412A5" w:rsidRPr="00262069">
        <w:rPr>
          <w:rFonts w:cs="B Lotus"/>
          <w:rtl/>
        </w:rPr>
        <w:t xml:space="preserve"> نتایج یک مدل </w:t>
      </w:r>
      <w:r w:rsidR="003412A5">
        <w:rPr>
          <w:rFonts w:cs="B Lotus" w:hint="cs"/>
          <w:rtl/>
        </w:rPr>
        <w:t>طرح</w:t>
      </w:r>
      <w:r w:rsidR="003412A5">
        <w:rPr>
          <w:rFonts w:cs="B Lotus"/>
          <w:rtl/>
        </w:rPr>
        <w:softHyphen/>
      </w:r>
      <w:r w:rsidR="003412A5" w:rsidRPr="00262069">
        <w:rPr>
          <w:rFonts w:cs="B Lotus"/>
          <w:rtl/>
        </w:rPr>
        <w:t xml:space="preserve">ریزی </w:t>
      </w:r>
      <w:r w:rsidR="003412A5" w:rsidRPr="00262069">
        <w:rPr>
          <w:rFonts w:cs="B Lotus"/>
        </w:rPr>
        <w:t>LT</w:t>
      </w:r>
      <w:r w:rsidR="003412A5" w:rsidRPr="00262069">
        <w:rPr>
          <w:rFonts w:cs="B Lotus"/>
          <w:rtl/>
        </w:rPr>
        <w:t xml:space="preserve"> با استفاده از وضوح زمانی کم با یک مدل </w:t>
      </w:r>
      <w:r w:rsidR="003412A5" w:rsidRPr="00262069">
        <w:rPr>
          <w:rFonts w:cs="B Lotus"/>
        </w:rPr>
        <w:t>LT</w:t>
      </w:r>
      <w:r w:rsidR="003412A5" w:rsidRPr="00262069">
        <w:rPr>
          <w:rFonts w:cs="B Lotus"/>
          <w:rtl/>
        </w:rPr>
        <w:t xml:space="preserve"> با استفاده از داده های یک ساعته مقایسه </w:t>
      </w:r>
      <w:r w:rsidR="00ED3269">
        <w:rPr>
          <w:rFonts w:cs="B Lotus" w:hint="cs"/>
          <w:rtl/>
        </w:rPr>
        <w:t>کرده</w:t>
      </w:r>
      <w:r w:rsidR="00ED3269">
        <w:rPr>
          <w:rFonts w:cs="B Lotus"/>
          <w:rtl/>
        </w:rPr>
        <w:softHyphen/>
      </w:r>
      <w:r w:rsidR="00ED3269">
        <w:rPr>
          <w:rFonts w:cs="B Lotus" w:hint="cs"/>
          <w:rtl/>
        </w:rPr>
        <w:t>اند</w:t>
      </w:r>
      <w:r w:rsidR="003412A5" w:rsidRPr="00262069">
        <w:rPr>
          <w:rFonts w:cs="B Lotus"/>
          <w:rtl/>
        </w:rPr>
        <w:t xml:space="preserve">. در این مطالعه، هزینه های عملیاتی در مدل </w:t>
      </w:r>
      <w:r w:rsidR="003412A5" w:rsidRPr="00262069">
        <w:rPr>
          <w:rFonts w:cs="B Lotus"/>
        </w:rPr>
        <w:t>LT</w:t>
      </w:r>
      <w:r w:rsidR="003412A5" w:rsidRPr="00262069">
        <w:rPr>
          <w:rFonts w:cs="B Lotus"/>
          <w:rtl/>
        </w:rPr>
        <w:t xml:space="preserve"> با وضوح زمانی کم نشان داده می شود 3-58</w:t>
      </w:r>
      <w:r w:rsidR="003412A5" w:rsidRPr="00262069">
        <w:rPr>
          <w:rFonts w:cs="Times New Roman" w:hint="cs"/>
          <w:rtl/>
        </w:rPr>
        <w:t>٪</w:t>
      </w:r>
      <w:r w:rsidR="003412A5" w:rsidRPr="00262069">
        <w:rPr>
          <w:rFonts w:cs="B Lotus"/>
          <w:rtl/>
        </w:rPr>
        <w:t xml:space="preserve"> </w:t>
      </w:r>
      <w:r w:rsidR="003412A5" w:rsidRPr="00262069">
        <w:rPr>
          <w:rFonts w:cs="B Lotus" w:hint="cs"/>
          <w:rtl/>
        </w:rPr>
        <w:t>پایین</w:t>
      </w:r>
      <w:r w:rsidR="003412A5" w:rsidRPr="00262069">
        <w:rPr>
          <w:rFonts w:cs="B Lotus"/>
          <w:rtl/>
        </w:rPr>
        <w:t xml:space="preserve"> </w:t>
      </w:r>
      <w:r w:rsidR="003412A5" w:rsidRPr="00262069">
        <w:rPr>
          <w:rFonts w:cs="B Lotus" w:hint="cs"/>
          <w:rtl/>
        </w:rPr>
        <w:t>تر</w:t>
      </w:r>
      <w:r w:rsidR="003412A5" w:rsidRPr="00262069">
        <w:rPr>
          <w:rFonts w:cs="B Lotus"/>
          <w:rtl/>
        </w:rPr>
        <w:t xml:space="preserve"> </w:t>
      </w:r>
      <w:r w:rsidR="003412A5" w:rsidRPr="00262069">
        <w:rPr>
          <w:rFonts w:cs="B Lotus" w:hint="cs"/>
          <w:rtl/>
        </w:rPr>
        <w:t>از</w:t>
      </w:r>
      <w:r w:rsidR="003412A5" w:rsidRPr="00262069">
        <w:rPr>
          <w:rFonts w:cs="B Lotus"/>
          <w:rtl/>
        </w:rPr>
        <w:t xml:space="preserve"> </w:t>
      </w:r>
      <w:r w:rsidR="003412A5" w:rsidRPr="00262069">
        <w:rPr>
          <w:rFonts w:cs="B Lotus" w:hint="cs"/>
          <w:rtl/>
        </w:rPr>
        <w:t>مدل</w:t>
      </w:r>
      <w:r w:rsidR="003412A5" w:rsidRPr="00262069">
        <w:rPr>
          <w:rFonts w:cs="B Lotus"/>
          <w:rtl/>
        </w:rPr>
        <w:t xml:space="preserve"> </w:t>
      </w:r>
      <w:r w:rsidR="003412A5" w:rsidRPr="00262069">
        <w:rPr>
          <w:rFonts w:cs="B Lotus"/>
        </w:rPr>
        <w:t>UC</w:t>
      </w:r>
      <w:r w:rsidR="003412A5" w:rsidRPr="00262069">
        <w:rPr>
          <w:rFonts w:cs="B Lotus"/>
          <w:rtl/>
        </w:rPr>
        <w:t xml:space="preserve"> مربوطه بسته به سهم </w:t>
      </w:r>
      <w:r w:rsidR="003412A5" w:rsidRPr="00262069">
        <w:rPr>
          <w:rFonts w:cs="B Lotus"/>
        </w:rPr>
        <w:t>IRES</w:t>
      </w:r>
      <w:r w:rsidR="003412A5" w:rsidRPr="00262069">
        <w:rPr>
          <w:rFonts w:cs="B Lotus"/>
          <w:rtl/>
        </w:rPr>
        <w:t xml:space="preserve"> </w:t>
      </w:r>
      <w:r w:rsidR="003412A5" w:rsidRPr="00262069">
        <w:rPr>
          <w:rFonts w:cs="B Lotus" w:hint="cs"/>
          <w:rtl/>
        </w:rPr>
        <w:t xml:space="preserve">(بیشترین انحراف برای بزرگترین سهم </w:t>
      </w:r>
      <w:r w:rsidR="003412A5" w:rsidRPr="00262069">
        <w:rPr>
          <w:rFonts w:cs="B Lotus"/>
        </w:rPr>
        <w:t>IRES</w:t>
      </w:r>
      <w:r w:rsidR="003412A5" w:rsidRPr="00262069">
        <w:rPr>
          <w:rFonts w:cs="B Lotus"/>
          <w:rtl/>
        </w:rPr>
        <w:t>) مشاهده می شود. هر دو تاثیر قطعنامه زمانی و شامل جزئیات فنی با افزایش مقدار مجاز انرژی تجدید پذیر در سیستم افزایش می یابد</w:t>
      </w:r>
      <w:r w:rsidR="003412A5" w:rsidRPr="00262069">
        <w:rPr>
          <w:rFonts w:cs="B Lotus"/>
          <w:rtl/>
        </w:rPr>
        <w:fldChar w:fldCharType="begin" w:fldLock="1"/>
      </w:r>
      <w:r w:rsidR="00BB5C08">
        <w:rPr>
          <w:rFonts w:cs="B Lotus"/>
        </w:rPr>
        <w:instrText>ADDIN CSL_CITATION { "citationItems" : [ { "id" : "ITEM-1", "itemData" : { "abstract" : "Long-term (LT) energy system planning models are frequently used in studies analyzing the transition towards a sustainable energy system. To limit the computational cost, these LT models typically have a low temporal resolution. In addition, these models typically operate at a technology level, rather than considering individual power plants. Therefore, operational constraints and cycling costs of power plants cannot be represented, i.e. the operational detail is low. For energy systems with a high penetration of intermittent renewables (IRES), these simplifications could have a substantial impact on the model outcome. This work analyzes and quantifies the impact of both the low temporal resolution and the limited operational detail for an increasing share of intermittent renewables in the generation mix. To this end, the results of an LT planning model using a low temporal resolution are compared to an LT model using hour-by-hour data. Furthermore, to assess the impact of the limited operational detail, the dispatch of the LT models is re-evaluated using a mixed integer linear unit-commitment (UC) model. Using a low temporal resolution is shown to lead to an inaccurate representation of the residual load duration curve (RLDC), in turn leading to sub-optimal investments, an over-estimation of the potential uptake of IRES and an underestimation of operational costs. Neglecting operational detail of power plants leads to similar effects, though to a lesser degree. These effects are quantified for a case study based on the Belgian power system. In this study, operational costs in the LT model with at a low temporal resolution are shown to be 3-58% lower than in the corresponding UC model depending on the share of IRES (highest deviations are observed for the largest share of IRES). For the model with a high temporal resolution the underestimation of operational costs is only 3-23%. 2", "author" : [ { "dropping-particle" : "", "family" : "Poncelet", "given" : "Kris", "non-dropping-particle" : "", "parse-names" : false, "suffix" : "" }, { "dropping-particle" : "", "family" : "Delarue", "given" : "Erik", "non-dropping-particle" : "", "parse-names" : false, "suffix" : "" }, { "dropping-particle" : "", "family" : "Duerinck", "given" : "Jan", "non-dropping-particle" : "", "parse-names" : false, "suffix" : "" }, { "dropping-particle" : "", "family" : "Six", "given" : "Daan", "non-dropping-particle" : "", "parse-names" : false, "suffix" : "" }, { "dropping-particle" : "", "family" : "D'haeseleer", "given" : "William.", "non-dropping-particle" : "", "parse-names" : false, "suffix" : "" } ], "container-title" : "TME Working Paper - Energy and Environment", "id" : "ITEM-1", "issue" : "October", "issued" : { "date-parts" : [ [ "2014" ] ] }, "page" : "1-18", "title" : "The importance of integrating the variability of renewables in long-term energy planning models", "type" : "article-journal" }, "uris" : [ "http://www.mendeley.com/documents/?uuid=c6283c84-3193-4289-bbfe-c263443436c0" ] } ], "mendeley" : { "formattedCitation" : "(Poncelet, Delarue, Duerinck, Six, &amp; D\u2019haeseleer, 2014)", "plainTextFormattedCitation" : "(Poncelet, Delarue, Duerinck, Six, &amp; D\u2019haeseleer, 2014)", "previouslyFormattedCitation" : "(Poncelet, Delarue, Duerinck, Six, &amp; D\u2019haeseleer, 2014)"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(Poncelet, Delarue, Duerinck, Six, &amp; D’haeseleer, 2014)</w:t>
      </w:r>
      <w:r w:rsidR="003412A5" w:rsidRPr="00262069">
        <w:rPr>
          <w:rFonts w:cs="B Lotus"/>
          <w:rtl/>
        </w:rPr>
        <w:fldChar w:fldCharType="end"/>
      </w:r>
      <w:r w:rsidR="003412A5" w:rsidRPr="00262069">
        <w:rPr>
          <w:rFonts w:cs="B Lotus"/>
          <w:rtl/>
        </w:rPr>
        <w:t>.</w:t>
      </w:r>
      <w:r w:rsidR="00B6597E">
        <w:rPr>
          <w:rFonts w:cs="B Lotus" w:hint="cs"/>
          <w:rtl/>
        </w:rPr>
        <w:t xml:space="preserve"> </w:t>
      </w:r>
      <w:r w:rsidR="00ED3269">
        <w:rPr>
          <w:rFonts w:cs="B Lotus" w:hint="cs"/>
          <w:rtl/>
        </w:rPr>
        <w:t xml:space="preserve">پارکینسون و جلالی </w:t>
      </w:r>
      <w:r w:rsidR="003412A5" w:rsidRPr="00262069">
        <w:rPr>
          <w:rFonts w:cs="B Lotus"/>
          <w:rtl/>
        </w:rPr>
        <w:t xml:space="preserve">دو روش برای ادغام عدم قطعیت </w:t>
      </w:r>
      <w:r w:rsidR="00ED3269">
        <w:rPr>
          <w:rFonts w:cs="B Lotus" w:hint="cs"/>
          <w:rtl/>
        </w:rPr>
        <w:t>طرح</w:t>
      </w:r>
      <w:r w:rsidR="00ED3269">
        <w:rPr>
          <w:rFonts w:cs="B Lotus"/>
          <w:rtl/>
        </w:rPr>
        <w:softHyphen/>
      </w:r>
      <w:r w:rsidR="00ED3269">
        <w:rPr>
          <w:rFonts w:cs="B Lotus" w:hint="cs"/>
          <w:rtl/>
        </w:rPr>
        <w:t>ریزی انرژی</w:t>
      </w:r>
      <w:r w:rsidR="003412A5" w:rsidRPr="00262069">
        <w:rPr>
          <w:rFonts w:cs="B Lotus"/>
          <w:rtl/>
        </w:rPr>
        <w:t xml:space="preserve"> را در چارچوب </w:t>
      </w:r>
      <w:r w:rsidR="00ED3269">
        <w:rPr>
          <w:rFonts w:cs="B Lotus" w:hint="cs"/>
          <w:rtl/>
        </w:rPr>
        <w:t>طرح</w:t>
      </w:r>
      <w:r w:rsidR="00ED3269">
        <w:rPr>
          <w:rFonts w:cs="B Lotus"/>
          <w:rtl/>
        </w:rPr>
        <w:softHyphen/>
      </w:r>
      <w:r w:rsidR="003412A5" w:rsidRPr="00262069">
        <w:rPr>
          <w:rFonts w:cs="B Lotus"/>
          <w:rtl/>
        </w:rPr>
        <w:t>ریزی انرژی درازمدت ارائه می ده</w:t>
      </w:r>
      <w:r w:rsidR="00ED3269">
        <w:rPr>
          <w:rFonts w:cs="B Lotus" w:hint="cs"/>
          <w:rtl/>
        </w:rPr>
        <w:t>ن</w:t>
      </w:r>
      <w:r w:rsidR="003412A5" w:rsidRPr="00262069">
        <w:rPr>
          <w:rFonts w:cs="B Lotus"/>
          <w:rtl/>
        </w:rPr>
        <w:t xml:space="preserve">د. نتایج مدل نشان می دهد تخصیص یک پیش فرض کم خطر در این شرایط </w:t>
      </w:r>
      <w:r w:rsidR="003412A5" w:rsidRPr="00262069">
        <w:rPr>
          <w:rFonts w:cs="B Lotus"/>
          <w:rtl/>
        </w:rPr>
        <w:lastRenderedPageBreak/>
        <w:t xml:space="preserve">باعث کاهش خطر بالاتری می شود و به این ترتیب، در برابر احتمال </w:t>
      </w:r>
      <w:r w:rsidR="00ED3269">
        <w:rPr>
          <w:rFonts w:cs="B Lotus" w:hint="cs"/>
          <w:rtl/>
        </w:rPr>
        <w:t>فراتر رفتن</w:t>
      </w:r>
      <w:r w:rsidR="00ED3269">
        <w:rPr>
          <w:rFonts w:cs="B Lotus"/>
          <w:rtl/>
        </w:rPr>
        <w:t xml:space="preserve"> از اهداف محیط</w:t>
      </w:r>
      <w:r w:rsidR="00ED3269">
        <w:rPr>
          <w:rFonts w:cs="B Lotus" w:hint="cs"/>
          <w:rtl/>
        </w:rPr>
        <w:t xml:space="preserve"> زیستی</w:t>
      </w:r>
      <w:r w:rsidR="003412A5" w:rsidRPr="00262069">
        <w:rPr>
          <w:rFonts w:cs="B Lotus"/>
          <w:rtl/>
        </w:rPr>
        <w:t>، محافظت می کند</w:t>
      </w:r>
      <w:r w:rsidR="003412A5" w:rsidRPr="00262069">
        <w:rPr>
          <w:rFonts w:cs="B Lotus"/>
          <w:rtl/>
        </w:rPr>
        <w:fldChar w:fldCharType="begin" w:fldLock="1"/>
      </w:r>
      <w:r w:rsidR="00BB5C08">
        <w:rPr>
          <w:rFonts w:cs="B Lotus"/>
        </w:rPr>
        <w:instrText>ADDIN CSL_CITATION { "citationItems" : [ { "id" : "ITEM-1", "itemData" : { "DOI" : "10.1016/j.apenergy.2015.02.006", "ISBN" : "0306-2619", "ISSN" : "03062619", "abstract" : "Environmental performance (EP) uncertainties span a number of energy technology options, and pose planning risk when the energy system is subject to environmental constraints. This paper presents two approaches to integrating EP uncertainty into the long-term energy planning framework. The methodologies consider stochastic EP metrics across multiple energy technology options, and produce a development strategy that hedges against the risk of exceeding environmental targets. Both methods are compared within a case study of emission-constrained electricity generation planning in British Columbia, Canada. The analysis provides important insight into model formulation and the interactions with concurrent environmental policy uncertainties. EP risk is found to be particularly important in situations where environmental constraints become increasingly stringent. Model results indicate allocation of a modest risk premium in these situations can provide valuable hedging against EP risk.", "author" : [ { "dropping-particle" : "", "family" : "Parkinson", "given" : "Simon C.", "non-dropping-particle" : "", "parse-names" : false, "suffix" : "" }, { "dropping-particle" : "", "family" : "Djilali", "given" : "Ned", "non-dropping-particle" : "", "parse-names" : false, "suffix" : "" } ], "container-title" : "Applied Energy", "id" : "ITEM-1", "issued" : { "date-parts" : [ [ "2015" ] ] }, "page" : "402-412", "publisher" : "Elsevier Ltd", "title" : "Long-term energy planning with uncertain environmental performance metrics", "type" : "article-journal", "volume" : "147" }, "uris" : [ "http://www.mendeley.com/documents/?uuid=9c60af9b-846d-4fba-9190-cf005b4bc2fd" ] } ], "mendeley" : { "formattedCitation" : "(Parkinson &amp; Djilali, 2015)", "plainTextFormattedCitation" : "(Parkinson &amp; Djilali, 2015)", "previouslyFormattedCitation" : "(Parkinson &amp; Djilali, 2015)"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(Parkinson &amp; Djilali, 2015)</w:t>
      </w:r>
      <w:r w:rsidR="003412A5" w:rsidRPr="00262069">
        <w:rPr>
          <w:rFonts w:cs="B Lotus"/>
          <w:rtl/>
        </w:rPr>
        <w:fldChar w:fldCharType="end"/>
      </w:r>
      <w:r w:rsidR="003412A5" w:rsidRPr="00262069">
        <w:rPr>
          <w:rFonts w:cs="B Lotus"/>
          <w:rtl/>
        </w:rPr>
        <w:t>.</w:t>
      </w:r>
      <w:r w:rsidR="00B6597E">
        <w:rPr>
          <w:rFonts w:cs="B Lotus" w:hint="cs"/>
          <w:rtl/>
        </w:rPr>
        <w:t xml:space="preserve"> </w:t>
      </w:r>
      <w:r w:rsidR="00057910">
        <w:rPr>
          <w:rFonts w:cs="B Lotus" w:hint="cs"/>
          <w:rtl/>
        </w:rPr>
        <w:t>لوکن</w:t>
      </w:r>
      <w:r w:rsidR="00F96E8A">
        <w:rPr>
          <w:rFonts w:cs="B Lotus" w:hint="cs"/>
          <w:rtl/>
        </w:rPr>
        <w:t xml:space="preserve"> </w:t>
      </w:r>
      <w:r w:rsidR="00057910">
        <w:rPr>
          <w:rFonts w:cs="B Lotus" w:hint="cs"/>
          <w:rtl/>
        </w:rPr>
        <w:t>می</w:t>
      </w:r>
      <w:r w:rsidR="00057910">
        <w:rPr>
          <w:rFonts w:cs="B Lotus"/>
          <w:rtl/>
        </w:rPr>
        <w:softHyphen/>
      </w:r>
      <w:r w:rsidR="00057910">
        <w:rPr>
          <w:rFonts w:cs="B Lotus" w:hint="cs"/>
          <w:rtl/>
        </w:rPr>
        <w:t xml:space="preserve">گوید </w:t>
      </w:r>
      <w:r w:rsidR="00057910">
        <w:rPr>
          <w:rFonts w:cs="B Lotus"/>
          <w:rtl/>
        </w:rPr>
        <w:t>روش ها</w:t>
      </w:r>
      <w:r w:rsidR="00057910">
        <w:rPr>
          <w:rFonts w:cs="B Lotus" w:hint="cs"/>
          <w:rtl/>
        </w:rPr>
        <w:t xml:space="preserve">ی مدل سازی </w:t>
      </w:r>
      <w:r w:rsidR="003412A5" w:rsidRPr="00262069">
        <w:rPr>
          <w:rFonts w:cs="B Lotus"/>
          <w:rtl/>
        </w:rPr>
        <w:t xml:space="preserve">را می توان به سه گروه اصلی تقسیم کرد: 1-مدل های اندازه گیری ارزش،2- مدل های هدف، آسپیراسیون و سطح مرجع، و مدل های برتر. روشهایی از همه این گروه ها بر روی مشکلات طرح ریزی انرژی، بخصوص در ارزیابی استراتژی های جایگزین برق، اعمال </w:t>
      </w:r>
      <w:r w:rsidR="00057910">
        <w:rPr>
          <w:rFonts w:cs="B Lotus" w:hint="cs"/>
          <w:rtl/>
        </w:rPr>
        <w:t>کرده</w:t>
      </w:r>
      <w:r w:rsidR="00057910">
        <w:rPr>
          <w:rFonts w:cs="B Lotus"/>
          <w:rtl/>
        </w:rPr>
        <w:softHyphen/>
      </w:r>
      <w:r w:rsidR="00057910">
        <w:rPr>
          <w:rFonts w:cs="B Lotus" w:hint="cs"/>
          <w:rtl/>
        </w:rPr>
        <w:t>است</w:t>
      </w:r>
      <w:r w:rsidR="003412A5" w:rsidRPr="00262069">
        <w:rPr>
          <w:rFonts w:cs="B Lotus"/>
          <w:rtl/>
        </w:rPr>
        <w:t xml:space="preserve">.  </w:t>
      </w:r>
      <w:r w:rsidR="00057910">
        <w:rPr>
          <w:rFonts w:cs="B Lotus" w:hint="cs"/>
          <w:rtl/>
        </w:rPr>
        <w:t>همچنین بیان میکند</w:t>
      </w:r>
      <w:r w:rsidR="003412A5" w:rsidRPr="00262069">
        <w:rPr>
          <w:rFonts w:cs="B Lotus"/>
          <w:rtl/>
        </w:rPr>
        <w:t xml:space="preserve"> نمی توانیم نتیجه گیری کنیم که یک روش به طور کلی برای مشکلات طرح ریزی انرژی مناسب تر از دیگران است. یک جایگزین خوب میتواند اعمال بیش از یک روش یا ترکیبی باشد تا از نقاط قوت هر دو روش استفاده کند یا به طور موازی برای تصمیم گیری گسترده تر تصمیم گیرنده استفاده شود</w:t>
      </w:r>
      <w:r w:rsidR="003412A5" w:rsidRPr="00262069">
        <w:rPr>
          <w:rFonts w:cs="B Lotus"/>
          <w:rtl/>
        </w:rPr>
        <w:fldChar w:fldCharType="begin" w:fldLock="1"/>
      </w:r>
      <w:r w:rsidR="00BB5C08">
        <w:rPr>
          <w:rFonts w:cs="B Lotus"/>
        </w:rPr>
        <w:instrText>ADDIN CSL_CITATION { "citationItems" : [ { "id" : "ITEM-1", "itemData" : { "DOI" : "10.1016/j.rser.2005.11.005", "ISBN" : "1364-0321", "ISSN" : "13640321", "abstract" : "Most decision making requires the consideration of several conflicting objectives. The term multiple criteria decision analysis (MCDA) describes various methods developed for aiding decision makers in reaching better decisions. Energy planning problems are complex problems with multiple decision makers and multiple criteria. Therefore, these problems are quite suited to the use of MCDA. A multitude of MCDA methods exists. These methods can be divided in three main groups; value measurement models, goal, aspiration and reference level models, and outranking models. Methods from all of these groups have been applied to energy planning problems, particularly in the evaluation of alternative electricity supply strategies. Each of the methods has its advantages and drawbacks. However, we cannot conclude that one method generally is better suited than the others for energy planning problems. A good alternative might be to apply more than one method, either in combination to make use of the strengths of both methods, or in parallel to get a broader decision basis for the decision maker. Until now, studies of MCDA in energy planning have most often considered energy networks with only one energy carrier. More advanced energy systems with multiple energy carriers have been neglected, even though this field ought to be suitable for use of MCDA due to its high complexity, many decision makers and many conflicting criteria. ?? 2005 Elsevier Ltd. All rights reserved.", "author" : [ { "dropping-particle" : "", "family" : "L\u00f8ken", "given" : "Espen", "non-dropping-particle" : "", "parse-names" : false, "suffix" : "" } ], "container-title" : "Renewable and Sustainable Energy Reviews", "id" : "ITEM-1", "issue" : "7", "issued" : { "date-parts" : [ [ "2007" ] ] }, "page" : "1584-1595", "title" : "Use of multicriteria decision analysis methods for energy planning problems", "type" : "article-journal", "volume" : "11" }, "uris" : [ "http://www.mendeley.com/documents/?uuid=74384772-651c-433d-9811-848c1fe85443" ] } ], "mendeley" : { "formattedCitation" : "(L\u00f8ken, 2007)", "plainTextFormattedCitation" : "(L\u00f8ken, 2007)", "previouslyFormattedCitation" : "(L\u00f8ken, 2007)"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(Løken, 2007)</w:t>
      </w:r>
      <w:r w:rsidR="003412A5" w:rsidRPr="00262069">
        <w:rPr>
          <w:rFonts w:cs="B Lotus"/>
          <w:rtl/>
        </w:rPr>
        <w:fldChar w:fldCharType="end"/>
      </w:r>
      <w:r w:rsidR="00B6597E">
        <w:rPr>
          <w:rFonts w:cs="B Lotus" w:hint="cs"/>
          <w:rtl/>
        </w:rPr>
        <w:t xml:space="preserve">. </w:t>
      </w:r>
      <w:r w:rsidR="003412A5" w:rsidRPr="00262069">
        <w:rPr>
          <w:rFonts w:cs="B Lotus" w:hint="cs"/>
          <w:rtl/>
        </w:rPr>
        <w:t xml:space="preserve">هدف </w:t>
      </w:r>
      <w:r w:rsidR="00F96E8A">
        <w:rPr>
          <w:rFonts w:cs="B Lotus" w:hint="cs"/>
          <w:rtl/>
        </w:rPr>
        <w:t xml:space="preserve"> گیرونس و همکارانش </w:t>
      </w:r>
      <w:r w:rsidR="003412A5" w:rsidRPr="00262069">
        <w:rPr>
          <w:rFonts w:cs="B Lotus" w:hint="cs"/>
          <w:rtl/>
        </w:rPr>
        <w:t>این است که تأثیر تصمیمات سیاست و سرمایه گذاری بر مصرف انرژی نهایی، هزینه کل و تاثیرات زیست محیطی را نشان ده</w:t>
      </w:r>
      <w:r w:rsidR="00F96E8A">
        <w:rPr>
          <w:rFonts w:cs="B Lotus" w:hint="cs"/>
          <w:rtl/>
        </w:rPr>
        <w:t>ن</w:t>
      </w:r>
      <w:r w:rsidR="003412A5" w:rsidRPr="00262069">
        <w:rPr>
          <w:rFonts w:cs="B Lotus" w:hint="cs"/>
          <w:rtl/>
        </w:rPr>
        <w:t>د. رویکرد مدل سازی و ساختار مدل به تفصیل شرح داده شده است. مصرف انرژی نهایی به صورت مجموع سه جزء اصلی یعنی گرمایش، برق و حمل و نقل است. قطعنامه ماهانه به منظور نشان دادن مسائل فصلی سیستم انرژی انتخاب شده است. یک روش مدل سازی متوالی برای توسعه مدل استفاده شده است. این روش دارای مزایای متعددی است:</w:t>
      </w:r>
      <w:r w:rsidR="003412A5" w:rsidRPr="00262069">
        <w:rPr>
          <w:rFonts w:cs="B Lotus"/>
          <w:rtl/>
        </w:rPr>
        <w:t>1</w:t>
      </w:r>
      <w:r w:rsidR="003412A5">
        <w:rPr>
          <w:rFonts w:cs="B Lotus" w:hint="cs"/>
          <w:rtl/>
        </w:rPr>
        <w:t xml:space="preserve"> </w:t>
      </w:r>
      <w:r w:rsidR="003412A5" w:rsidRPr="00262069">
        <w:rPr>
          <w:rFonts w:cs="B Lotus"/>
          <w:rtl/>
        </w:rPr>
        <w:t xml:space="preserve"> تمایز روشن بین طرف تقاضا و عرضه</w:t>
      </w:r>
      <w:r w:rsidR="003412A5">
        <w:rPr>
          <w:rFonts w:cs="B Lotus" w:hint="cs"/>
          <w:rtl/>
        </w:rPr>
        <w:t xml:space="preserve"> </w:t>
      </w:r>
      <w:r w:rsidR="003412A5" w:rsidRPr="00262069">
        <w:rPr>
          <w:rFonts w:cs="B Lotus"/>
          <w:rtl/>
        </w:rPr>
        <w:t>2 ادغام آسان تکنولوژی هایی که بیش از یک سوم از اجزای مصرف انرژی نهایی را شامل می شوند (برق، گرمایش و حمل و نقل) بدون نیاز به تکرار حلقه ها</w:t>
      </w:r>
      <w:r w:rsidR="003412A5">
        <w:rPr>
          <w:rFonts w:cs="B Lotus" w:hint="cs"/>
          <w:rtl/>
        </w:rPr>
        <w:t xml:space="preserve"> 3 </w:t>
      </w:r>
      <w:r w:rsidR="003412A5" w:rsidRPr="00262069">
        <w:rPr>
          <w:rFonts w:cs="B Lotus"/>
          <w:rtl/>
        </w:rPr>
        <w:t>پاسخگو</w:t>
      </w:r>
      <w:r w:rsidR="003412A5">
        <w:rPr>
          <w:rFonts w:cs="B Lotus" w:hint="cs"/>
          <w:rtl/>
          <w:lang w:bidi="fa-IR"/>
        </w:rPr>
        <w:t>یی بالای</w:t>
      </w:r>
      <w:r w:rsidR="003412A5" w:rsidRPr="00262069">
        <w:rPr>
          <w:rFonts w:cs="B Lotus"/>
          <w:rtl/>
        </w:rPr>
        <w:t xml:space="preserve"> مدل (زمان محاسبه کمتر از 1 ثانیه).</w:t>
      </w:r>
      <w:r w:rsidR="003412A5">
        <w:rPr>
          <w:rFonts w:cs="B Lotus" w:hint="cs"/>
          <w:rtl/>
        </w:rPr>
        <w:t xml:space="preserve">4 </w:t>
      </w:r>
      <w:r w:rsidR="003412A5" w:rsidRPr="00262069">
        <w:rPr>
          <w:rFonts w:cs="B Lotus"/>
          <w:rtl/>
        </w:rPr>
        <w:t>برجسته کردن رقابت بین برق و سوخت در گرمایش و حمل و نقل</w:t>
      </w:r>
      <w:r w:rsidR="003412A5">
        <w:rPr>
          <w:rFonts w:cs="B Lotus" w:hint="cs"/>
          <w:rtl/>
        </w:rPr>
        <w:t xml:space="preserve">. 5 </w:t>
      </w:r>
      <w:r w:rsidR="003412A5" w:rsidRPr="00262069">
        <w:rPr>
          <w:rFonts w:cs="B Lotus"/>
          <w:rtl/>
        </w:rPr>
        <w:t xml:space="preserve">امکان تأکید بر مسائل مربوط به فصلی بودن برخی از منابع. </w:t>
      </w:r>
      <w:r w:rsidR="003412A5">
        <w:rPr>
          <w:rFonts w:cs="B Lotus" w:hint="cs"/>
          <w:rtl/>
        </w:rPr>
        <w:t>6 رها کردن</w:t>
      </w:r>
      <w:r w:rsidR="003412A5" w:rsidRPr="00262069">
        <w:rPr>
          <w:rFonts w:cs="B Lotus"/>
          <w:rtl/>
        </w:rPr>
        <w:t xml:space="preserve"> الکتریسیته به عنوان یک متغیر آزاد برای کمک ب</w:t>
      </w:r>
      <w:r w:rsidR="003412A5">
        <w:rPr>
          <w:rFonts w:cs="B Lotus"/>
          <w:rtl/>
        </w:rPr>
        <w:t>ه درک ضرورت تقسیم عرضه و تقاضا</w:t>
      </w:r>
      <w:r w:rsidR="003412A5" w:rsidRPr="00262069">
        <w:rPr>
          <w:rFonts w:cs="B Lotus"/>
          <w:rtl/>
        </w:rPr>
        <w:fldChar w:fldCharType="begin" w:fldLock="1"/>
      </w:r>
      <w:r w:rsidR="00BB5C08">
        <w:rPr>
          <w:rFonts w:cs="B Lotus"/>
        </w:rPr>
        <w:instrText>ADDIN CSL_CITATION { "citationItems" : [ { "id" : "ITEM-1", "itemData" : { "DOI" : "10.1016/j.energy.2015.06.008", "ISSN" : "03605442", "abstract" : "Concerns related to climate change and security of energy supply are pushing various countries to make strategic energy planning decisions. This requires the development of energy models to aid decisionmaking. Large scale energy models are often very complex and use economic optimization to define energy strategies. Thus, they might be black-boxes to public decision-makers. This work aims at overcoming this issue by proposing a new modelling framework, designed to support decision-makers by improving their understanding of the energy system. The goal is to show the effect of the policy and investment decisions on final energy consumption, total cost and environmental impact. The modelling approach and the model structure are described in detail. Final energy consumption is represented as the sum of three main components: heating, electricity and transportation. In this framework, a sequential modelling strategy allows the assessment of the competition between electricity and fuels in the heating and transportation sectors without increasing the model complexity. A monthly resolution is chosen in order to highlight seasonality issues of the energy system. Developed with the goal of being easily adaptable to any large-scale energy system, the modelling approach is currently implemented within an online energy calculator for the case of Switzerland.", "author" : [ { "dropping-particle" : "", "family" : "Giron\u00e8s", "given" : "Victor Codina", "non-dropping-particle" : "", "parse-names" : false, "suffix" : "" }, { "dropping-particle" : "", "family" : "Moret", "given" : "Stefano", "non-dropping-particle" : "", "parse-names" : false, "suffix" : "" }, { "dropping-particle" : "", "family" : "Mar\u00e9chal", "given" : "Fran\u00e7ois", "non-dropping-particle" : "", "parse-names" : false, "suffix" : "" }, { "dropping-particle" : "", "family" : "Favrat", "given" : "Daniel", "non-dropping-particle" : "", "parse-names" : false, "suffix" : "" } ], "container-title" : "Energy", "id" : "ITEM-1", "issue" : "PA1", "issued" : { "date-parts" : [ [ "2015" ] ] }, "page" : "173-186", "title" : "Strategic energy planning for large-scale energy systems: A modelling framework to aid decision-making", "type" : "article-journal", "volume" : "90" }, "uris" : [ "http://www.mendeley.com/documents/?uuid=5d999795-eeab-46e1-bb72-a1bca7e65e03" ] } ], "mendeley" : { "formattedCitation" : "(Giron\u00e8s, Moret, Mar\u00e9chal, &amp; Favrat, 2015)", "plainTextFormattedCitation" : "(Giron\u00e8s, Moret, Mar\u00e9chal, &amp; Favrat, 2015)", "previouslyFormattedCitation" : "(Giron\u00e8s, Moret, Mar\u00e9chal, &amp; Favrat, 2015)"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(Gironès, Moret, Maréchal, &amp; Favrat, 2015)</w:t>
      </w:r>
      <w:r w:rsidR="003412A5" w:rsidRPr="00262069">
        <w:rPr>
          <w:rFonts w:cs="B Lotus"/>
          <w:rtl/>
        </w:rPr>
        <w:fldChar w:fldCharType="end"/>
      </w:r>
      <w:r w:rsidR="003412A5" w:rsidRPr="00262069">
        <w:rPr>
          <w:rFonts w:cs="B Lotus"/>
          <w:rtl/>
        </w:rPr>
        <w:t>.</w:t>
      </w:r>
    </w:p>
    <w:p w14:paraId="0F489A73" w14:textId="77777777" w:rsidR="003412A5" w:rsidRPr="00262069" w:rsidRDefault="003412A5" w:rsidP="005909E6">
      <w:pPr>
        <w:rPr>
          <w:rFonts w:cs="B Lotus"/>
        </w:rPr>
      </w:pPr>
    </w:p>
    <w:p w14:paraId="017E0F4B" w14:textId="4EB18E07" w:rsidR="00057910" w:rsidRDefault="00262069" w:rsidP="00141D82">
      <w:pPr>
        <w:pStyle w:val="a2"/>
        <w:rPr>
          <w:rtl/>
        </w:rPr>
      </w:pPr>
      <w:bookmarkStart w:id="22" w:name="_Toc503303560"/>
      <w:bookmarkStart w:id="23" w:name="_Toc506758259"/>
      <w:r w:rsidRPr="00262069">
        <w:rPr>
          <w:rtl/>
        </w:rPr>
        <w:t>طرح ریزی چند شاخصه</w:t>
      </w:r>
      <w:bookmarkEnd w:id="22"/>
      <w:bookmarkEnd w:id="23"/>
    </w:p>
    <w:p w14:paraId="35E18EB6" w14:textId="1A1C1E52" w:rsidR="00770D73" w:rsidRPr="00B6597E" w:rsidRDefault="00057910" w:rsidP="000878E0">
      <w:pPr>
        <w:rPr>
          <w:rFonts w:cs="B Lotus"/>
          <w:rtl/>
        </w:rPr>
      </w:pPr>
      <w:r>
        <w:rPr>
          <w:rFonts w:cs="B Lotus" w:hint="cs"/>
          <w:rtl/>
        </w:rPr>
        <w:t xml:space="preserve">رویکرد </w:t>
      </w:r>
      <w:r w:rsidRPr="00262069">
        <w:rPr>
          <w:rFonts w:cs="B Lotus"/>
          <w:rtl/>
        </w:rPr>
        <w:t xml:space="preserve">توسعه یافته </w:t>
      </w:r>
      <w:r>
        <w:rPr>
          <w:rFonts w:cs="B Lotus" w:hint="cs"/>
          <w:rtl/>
        </w:rPr>
        <w:t>در مطالعه</w:t>
      </w:r>
      <w:r w:rsidRPr="00262069">
        <w:rPr>
          <w:rFonts w:cs="B Lotus"/>
          <w:rtl/>
        </w:rPr>
        <w:t xml:space="preserve"> </w:t>
      </w:r>
      <w:r>
        <w:rPr>
          <w:rFonts w:cs="B Lotus" w:hint="cs"/>
          <w:rtl/>
        </w:rPr>
        <w:t>هورل</w:t>
      </w:r>
      <w:r w:rsidRPr="00262069">
        <w:rPr>
          <w:rFonts w:cs="B Lotus"/>
          <w:rtl/>
        </w:rPr>
        <w:t xml:space="preserve"> به </w:t>
      </w:r>
      <w:r>
        <w:rPr>
          <w:rFonts w:cs="B Lotus" w:hint="cs"/>
          <w:rtl/>
        </w:rPr>
        <w:t>تحلیل تصمیم گیری چند شاخصه</w:t>
      </w:r>
      <w:r w:rsidRPr="00262069">
        <w:rPr>
          <w:rFonts w:cs="B Lotus"/>
          <w:rtl/>
        </w:rPr>
        <w:t xml:space="preserve"> و </w:t>
      </w:r>
      <w:r>
        <w:rPr>
          <w:rFonts w:cs="B Lotus" w:hint="cs"/>
          <w:rtl/>
        </w:rPr>
        <w:t>طرح</w:t>
      </w:r>
      <w:r>
        <w:rPr>
          <w:rFonts w:cs="B Lotus"/>
          <w:rtl/>
        </w:rPr>
        <w:softHyphen/>
      </w:r>
      <w:r w:rsidRPr="00262069">
        <w:rPr>
          <w:rFonts w:cs="B Lotus"/>
          <w:rtl/>
        </w:rPr>
        <w:t xml:space="preserve">ریزی انرژی بین مدل های برنامه نویسی چند منظوره و مدل های مربوط به گزینه های جایگزین گسسته است. با توجه به مدل هایی که با گزینه های جایگزین گسسته می باشند، مشکلات مربوطه طبقه بندی و تحلیل می شوند، با تاکید بر روند ساختار و تکنیک های مدل سازی که برای ترجیحات </w:t>
      </w:r>
      <w:r w:rsidRPr="00262069">
        <w:rPr>
          <w:rFonts w:cs="B Lotus"/>
        </w:rPr>
        <w:t>DM</w:t>
      </w:r>
      <w:r w:rsidRPr="00262069">
        <w:rPr>
          <w:rFonts w:cs="B Lotus"/>
          <w:rtl/>
        </w:rPr>
        <w:t xml:space="preserve"> و همچنین روش های به دست آوردن توصیه ها مورد استفاده قرار می گیرد</w:t>
      </w:r>
      <w:r>
        <w:rPr>
          <w:rFonts w:cs="B Lotus" w:hint="cs"/>
          <w:rtl/>
        </w:rPr>
        <w:t>.</w:t>
      </w:r>
      <w:r w:rsidRPr="008B5A2D">
        <w:rPr>
          <w:rFonts w:cs="B Lotus"/>
          <w:rtl/>
        </w:rPr>
        <w:t xml:space="preserve"> رو</w:t>
      </w:r>
      <w:r w:rsidRPr="008B5A2D">
        <w:rPr>
          <w:rFonts w:cs="B Lotus" w:hint="cs"/>
          <w:rtl/>
        </w:rPr>
        <w:t>ی</w:t>
      </w:r>
      <w:r w:rsidRPr="008B5A2D">
        <w:rPr>
          <w:rFonts w:cs="B Lotus" w:hint="eastAsia"/>
          <w:rtl/>
        </w:rPr>
        <w:t>کرد</w:t>
      </w:r>
      <w:r w:rsidRPr="008B5A2D">
        <w:rPr>
          <w:rFonts w:cs="B Lotus"/>
          <w:rtl/>
        </w:rPr>
        <w:t xml:space="preserve"> توسعه </w:t>
      </w:r>
      <w:r w:rsidRPr="008B5A2D">
        <w:rPr>
          <w:rFonts w:cs="B Lotus" w:hint="cs"/>
          <w:rtl/>
        </w:rPr>
        <w:t>ی</w:t>
      </w:r>
      <w:r w:rsidRPr="008B5A2D">
        <w:rPr>
          <w:rFonts w:cs="B Lotus" w:hint="eastAsia"/>
          <w:rtl/>
        </w:rPr>
        <w:t>افته</w:t>
      </w:r>
      <w:r w:rsidRPr="008B5A2D">
        <w:rPr>
          <w:rFonts w:cs="B Lotus"/>
          <w:rtl/>
        </w:rPr>
        <w:t xml:space="preserve"> در ا</w:t>
      </w:r>
      <w:r w:rsidRPr="008B5A2D">
        <w:rPr>
          <w:rFonts w:cs="B Lotus" w:hint="cs"/>
          <w:rtl/>
        </w:rPr>
        <w:t>ی</w:t>
      </w:r>
      <w:r w:rsidRPr="008B5A2D">
        <w:rPr>
          <w:rFonts w:cs="B Lotus" w:hint="eastAsia"/>
          <w:rtl/>
        </w:rPr>
        <w:t>ن</w:t>
      </w:r>
      <w:r w:rsidRPr="008B5A2D">
        <w:rPr>
          <w:rFonts w:cs="B Lotus"/>
          <w:rtl/>
        </w:rPr>
        <w:t xml:space="preserve"> مقاله ب</w:t>
      </w:r>
      <w:r w:rsidRPr="008B5A2D">
        <w:rPr>
          <w:rFonts w:cs="B Lotus" w:hint="cs"/>
          <w:rtl/>
        </w:rPr>
        <w:t>ی</w:t>
      </w:r>
      <w:r w:rsidRPr="008B5A2D">
        <w:rPr>
          <w:rFonts w:cs="B Lotus" w:hint="eastAsia"/>
          <w:rtl/>
        </w:rPr>
        <w:t>ن</w:t>
      </w:r>
      <w:r w:rsidRPr="008B5A2D">
        <w:rPr>
          <w:rFonts w:cs="B Lotus"/>
          <w:rtl/>
        </w:rPr>
        <w:t xml:space="preserve"> مدل ها</w:t>
      </w:r>
      <w:r w:rsidRPr="008B5A2D">
        <w:rPr>
          <w:rFonts w:cs="B Lotus" w:hint="cs"/>
          <w:rtl/>
        </w:rPr>
        <w:t>ی</w:t>
      </w:r>
      <w:r w:rsidRPr="008B5A2D">
        <w:rPr>
          <w:rFonts w:cs="B Lotus"/>
          <w:rtl/>
        </w:rPr>
        <w:t xml:space="preserve"> برنامه نو</w:t>
      </w:r>
      <w:r w:rsidRPr="008B5A2D">
        <w:rPr>
          <w:rFonts w:cs="B Lotus" w:hint="cs"/>
          <w:rtl/>
        </w:rPr>
        <w:t>ی</w:t>
      </w:r>
      <w:r w:rsidRPr="008B5A2D">
        <w:rPr>
          <w:rFonts w:cs="B Lotus" w:hint="eastAsia"/>
          <w:rtl/>
        </w:rPr>
        <w:t>س</w:t>
      </w:r>
      <w:r w:rsidRPr="008B5A2D">
        <w:rPr>
          <w:rFonts w:cs="B Lotus" w:hint="cs"/>
          <w:rtl/>
        </w:rPr>
        <w:t>ی</w:t>
      </w:r>
      <w:r w:rsidRPr="008B5A2D">
        <w:rPr>
          <w:rFonts w:cs="B Lotus"/>
          <w:rtl/>
        </w:rPr>
        <w:t xml:space="preserve"> چند منظوره و مدل ها</w:t>
      </w:r>
      <w:r w:rsidRPr="008B5A2D">
        <w:rPr>
          <w:rFonts w:cs="B Lotus" w:hint="cs"/>
          <w:rtl/>
        </w:rPr>
        <w:t>ی</w:t>
      </w:r>
      <w:r w:rsidRPr="008B5A2D">
        <w:rPr>
          <w:rFonts w:cs="B Lotus"/>
          <w:rtl/>
        </w:rPr>
        <w:t xml:space="preserve"> مربوط به گز</w:t>
      </w:r>
      <w:r w:rsidRPr="008B5A2D">
        <w:rPr>
          <w:rFonts w:cs="B Lotus" w:hint="cs"/>
          <w:rtl/>
        </w:rPr>
        <w:t>ی</w:t>
      </w:r>
      <w:r w:rsidRPr="008B5A2D">
        <w:rPr>
          <w:rFonts w:cs="B Lotus" w:hint="eastAsia"/>
          <w:rtl/>
        </w:rPr>
        <w:t>نه</w:t>
      </w:r>
      <w:r w:rsidRPr="008B5A2D">
        <w:rPr>
          <w:rFonts w:cs="B Lotus"/>
          <w:rtl/>
        </w:rPr>
        <w:t xml:space="preserve"> ها</w:t>
      </w:r>
      <w:r w:rsidRPr="008B5A2D">
        <w:rPr>
          <w:rFonts w:cs="B Lotus" w:hint="cs"/>
          <w:rtl/>
        </w:rPr>
        <w:t>ی</w:t>
      </w:r>
      <w:r w:rsidRPr="008B5A2D">
        <w:rPr>
          <w:rFonts w:cs="B Lotus"/>
          <w:rtl/>
        </w:rPr>
        <w:t xml:space="preserve"> جا</w:t>
      </w:r>
      <w:r w:rsidRPr="008B5A2D">
        <w:rPr>
          <w:rFonts w:cs="B Lotus" w:hint="cs"/>
          <w:rtl/>
        </w:rPr>
        <w:t>ی</w:t>
      </w:r>
      <w:r w:rsidRPr="008B5A2D">
        <w:rPr>
          <w:rFonts w:cs="B Lotus" w:hint="eastAsia"/>
          <w:rtl/>
        </w:rPr>
        <w:t>گز</w:t>
      </w:r>
      <w:r w:rsidRPr="008B5A2D">
        <w:rPr>
          <w:rFonts w:cs="B Lotus" w:hint="cs"/>
          <w:rtl/>
        </w:rPr>
        <w:t>ی</w:t>
      </w:r>
      <w:r w:rsidRPr="008B5A2D">
        <w:rPr>
          <w:rFonts w:cs="B Lotus" w:hint="eastAsia"/>
          <w:rtl/>
        </w:rPr>
        <w:t>ن</w:t>
      </w:r>
      <w:r w:rsidRPr="008B5A2D">
        <w:rPr>
          <w:rFonts w:cs="B Lotus"/>
          <w:rtl/>
        </w:rPr>
        <w:t xml:space="preserve"> </w:t>
      </w:r>
      <w:r>
        <w:rPr>
          <w:rFonts w:cs="B Lotus" w:hint="cs"/>
          <w:rtl/>
        </w:rPr>
        <w:t>تمایز قائل است</w:t>
      </w:r>
      <w:r w:rsidRPr="00262069">
        <w:rPr>
          <w:rFonts w:cs="B Lotus"/>
          <w:rtl/>
        </w:rPr>
        <w:t xml:space="preserve"> </w:t>
      </w:r>
      <w:r>
        <w:rPr>
          <w:rFonts w:cs="B Lotus" w:hint="cs"/>
          <w:rtl/>
        </w:rPr>
        <w:t>.</w:t>
      </w:r>
      <w:r w:rsidRPr="008B5A2D">
        <w:rPr>
          <w:rtl/>
        </w:rPr>
        <w:t xml:space="preserve"> </w:t>
      </w:r>
      <w:r w:rsidRPr="008B5A2D">
        <w:rPr>
          <w:rFonts w:cs="B Lotus"/>
          <w:rtl/>
        </w:rPr>
        <w:t>نشان داده شده است که در هر دو دسته مدل، زم</w:t>
      </w:r>
      <w:r w:rsidRPr="008B5A2D">
        <w:rPr>
          <w:rFonts w:cs="B Lotus" w:hint="cs"/>
          <w:rtl/>
        </w:rPr>
        <w:t>ی</w:t>
      </w:r>
      <w:r w:rsidRPr="008B5A2D">
        <w:rPr>
          <w:rFonts w:cs="B Lotus" w:hint="eastAsia"/>
          <w:rtl/>
        </w:rPr>
        <w:t>نه</w:t>
      </w:r>
      <w:r w:rsidRPr="008B5A2D">
        <w:rPr>
          <w:rFonts w:cs="B Lotus"/>
          <w:rtl/>
        </w:rPr>
        <w:t xml:space="preserve"> تصم</w:t>
      </w:r>
      <w:r w:rsidRPr="008B5A2D">
        <w:rPr>
          <w:rFonts w:cs="B Lotus" w:hint="cs"/>
          <w:rtl/>
        </w:rPr>
        <w:t>ی</w:t>
      </w:r>
      <w:r w:rsidRPr="008B5A2D">
        <w:rPr>
          <w:rFonts w:cs="B Lotus" w:hint="eastAsia"/>
          <w:rtl/>
        </w:rPr>
        <w:t>م</w:t>
      </w:r>
      <w:r w:rsidRPr="008B5A2D">
        <w:rPr>
          <w:rFonts w:cs="B Lotus"/>
          <w:rtl/>
        </w:rPr>
        <w:t xml:space="preserve"> گ</w:t>
      </w:r>
      <w:r w:rsidRPr="008B5A2D">
        <w:rPr>
          <w:rFonts w:cs="B Lotus" w:hint="cs"/>
          <w:rtl/>
        </w:rPr>
        <w:t>ی</w:t>
      </w:r>
      <w:r w:rsidRPr="008B5A2D">
        <w:rPr>
          <w:rFonts w:cs="B Lotus" w:hint="eastAsia"/>
          <w:rtl/>
        </w:rPr>
        <w:t>ر</w:t>
      </w:r>
      <w:r w:rsidRPr="008B5A2D">
        <w:rPr>
          <w:rFonts w:cs="B Lotus" w:hint="cs"/>
          <w:rtl/>
        </w:rPr>
        <w:t>ی</w:t>
      </w:r>
      <w:r w:rsidRPr="008B5A2D">
        <w:rPr>
          <w:rFonts w:cs="B Lotus"/>
          <w:rtl/>
        </w:rPr>
        <w:t xml:space="preserve"> به طور فزا</w:t>
      </w:r>
      <w:r w:rsidRPr="008B5A2D">
        <w:rPr>
          <w:rFonts w:cs="B Lotus" w:hint="cs"/>
          <w:rtl/>
        </w:rPr>
        <w:t>ی</w:t>
      </w:r>
      <w:r w:rsidRPr="008B5A2D">
        <w:rPr>
          <w:rFonts w:cs="B Lotus" w:hint="eastAsia"/>
          <w:rtl/>
        </w:rPr>
        <w:t>نده</w:t>
      </w:r>
      <w:r w:rsidRPr="008B5A2D">
        <w:rPr>
          <w:rFonts w:cs="B Lotus"/>
          <w:rtl/>
        </w:rPr>
        <w:t xml:space="preserve"> پ</w:t>
      </w:r>
      <w:r w:rsidRPr="008B5A2D">
        <w:rPr>
          <w:rFonts w:cs="B Lotus" w:hint="cs"/>
          <w:rtl/>
        </w:rPr>
        <w:t>ی</w:t>
      </w:r>
      <w:r w:rsidRPr="008B5A2D">
        <w:rPr>
          <w:rFonts w:cs="B Lotus" w:hint="eastAsia"/>
          <w:rtl/>
        </w:rPr>
        <w:t>چ</w:t>
      </w:r>
      <w:r w:rsidRPr="008B5A2D">
        <w:rPr>
          <w:rFonts w:cs="B Lotus" w:hint="cs"/>
          <w:rtl/>
        </w:rPr>
        <w:t>ی</w:t>
      </w:r>
      <w:r w:rsidRPr="008B5A2D">
        <w:rPr>
          <w:rFonts w:cs="B Lotus" w:hint="eastAsia"/>
          <w:rtl/>
        </w:rPr>
        <w:t>ده</w:t>
      </w:r>
      <w:r w:rsidRPr="008B5A2D">
        <w:rPr>
          <w:rFonts w:cs="B Lotus"/>
          <w:rtl/>
        </w:rPr>
        <w:t xml:space="preserve"> تر است، پارامترها و و</w:t>
      </w:r>
      <w:r w:rsidRPr="008B5A2D">
        <w:rPr>
          <w:rFonts w:cs="B Lotus" w:hint="cs"/>
          <w:rtl/>
        </w:rPr>
        <w:t>ی</w:t>
      </w:r>
      <w:r w:rsidRPr="008B5A2D">
        <w:rPr>
          <w:rFonts w:cs="B Lotus" w:hint="eastAsia"/>
          <w:rtl/>
        </w:rPr>
        <w:t>ژگ</w:t>
      </w:r>
      <w:r w:rsidRPr="008B5A2D">
        <w:rPr>
          <w:rFonts w:cs="B Lotus" w:hint="cs"/>
          <w:rtl/>
        </w:rPr>
        <w:t>ی</w:t>
      </w:r>
      <w:r w:rsidRPr="008B5A2D">
        <w:rPr>
          <w:rFonts w:cs="B Lotus"/>
          <w:rtl/>
        </w:rPr>
        <w:t xml:space="preserve"> ها اغلب نامطلوب و نامشخص هستند، ساخت مدل و در اخت</w:t>
      </w:r>
      <w:r w:rsidRPr="008B5A2D">
        <w:rPr>
          <w:rFonts w:cs="B Lotus" w:hint="cs"/>
          <w:rtl/>
        </w:rPr>
        <w:t>ی</w:t>
      </w:r>
      <w:r w:rsidRPr="008B5A2D">
        <w:rPr>
          <w:rFonts w:cs="B Lotus" w:hint="eastAsia"/>
          <w:rtl/>
        </w:rPr>
        <w:t>ار</w:t>
      </w:r>
      <w:r w:rsidRPr="008B5A2D">
        <w:rPr>
          <w:rFonts w:cs="B Lotus"/>
          <w:rtl/>
        </w:rPr>
        <w:t xml:space="preserve"> دادن راه حل ارائه شده تجربه م</w:t>
      </w:r>
      <w:r w:rsidRPr="008B5A2D">
        <w:rPr>
          <w:rFonts w:cs="B Lotus" w:hint="cs"/>
          <w:rtl/>
        </w:rPr>
        <w:t>ی</w:t>
      </w:r>
      <w:r w:rsidRPr="008B5A2D">
        <w:rPr>
          <w:rFonts w:cs="B Lotus"/>
          <w:rtl/>
        </w:rPr>
        <w:t xml:space="preserve"> کنند. بن</w:t>
      </w:r>
      <w:r w:rsidRPr="008B5A2D">
        <w:rPr>
          <w:rFonts w:cs="B Lotus" w:hint="eastAsia"/>
          <w:rtl/>
        </w:rPr>
        <w:t>ابرا</w:t>
      </w:r>
      <w:r w:rsidRPr="008B5A2D">
        <w:rPr>
          <w:rFonts w:cs="B Lotus" w:hint="cs"/>
          <w:rtl/>
        </w:rPr>
        <w:t>ی</w:t>
      </w:r>
      <w:r w:rsidRPr="008B5A2D">
        <w:rPr>
          <w:rFonts w:cs="B Lotus" w:hint="eastAsia"/>
          <w:rtl/>
        </w:rPr>
        <w:t>ن،</w:t>
      </w:r>
      <w:r w:rsidRPr="008B5A2D">
        <w:rPr>
          <w:rFonts w:cs="B Lotus"/>
          <w:rtl/>
        </w:rPr>
        <w:t xml:space="preserve"> </w:t>
      </w:r>
      <w:r w:rsidRPr="008B5A2D">
        <w:rPr>
          <w:rFonts w:cs="B Lotus" w:hint="cs"/>
          <w:rtl/>
        </w:rPr>
        <w:t>ی</w:t>
      </w:r>
      <w:r w:rsidRPr="008B5A2D">
        <w:rPr>
          <w:rFonts w:cs="B Lotus" w:hint="eastAsia"/>
          <w:rtl/>
        </w:rPr>
        <w:t>ک</w:t>
      </w:r>
      <w:r w:rsidRPr="008B5A2D">
        <w:rPr>
          <w:rFonts w:cs="B Lotus"/>
          <w:rtl/>
        </w:rPr>
        <w:t xml:space="preserve"> رو</w:t>
      </w:r>
      <w:r w:rsidRPr="008B5A2D">
        <w:rPr>
          <w:rFonts w:cs="B Lotus" w:hint="cs"/>
          <w:rtl/>
        </w:rPr>
        <w:t>ی</w:t>
      </w:r>
      <w:r w:rsidRPr="008B5A2D">
        <w:rPr>
          <w:rFonts w:cs="B Lotus" w:hint="eastAsia"/>
          <w:rtl/>
        </w:rPr>
        <w:t>کرد</w:t>
      </w:r>
      <w:r w:rsidRPr="008B5A2D">
        <w:rPr>
          <w:rFonts w:cs="B Lotus"/>
          <w:rtl/>
        </w:rPr>
        <w:t xml:space="preserve"> روشن نسبت به درمان موثر عدم اطم</w:t>
      </w:r>
      <w:r w:rsidRPr="008B5A2D">
        <w:rPr>
          <w:rFonts w:cs="B Lotus" w:hint="cs"/>
          <w:rtl/>
        </w:rPr>
        <w:t>ی</w:t>
      </w:r>
      <w:r w:rsidRPr="008B5A2D">
        <w:rPr>
          <w:rFonts w:cs="B Lotus" w:hint="eastAsia"/>
          <w:rtl/>
        </w:rPr>
        <w:t>نان</w:t>
      </w:r>
      <w:r w:rsidRPr="008B5A2D">
        <w:rPr>
          <w:rFonts w:cs="B Lotus"/>
          <w:rtl/>
        </w:rPr>
        <w:t xml:space="preserve"> در اجرا</w:t>
      </w:r>
      <w:r w:rsidRPr="008B5A2D">
        <w:rPr>
          <w:rFonts w:cs="B Lotus" w:hint="cs"/>
          <w:rtl/>
        </w:rPr>
        <w:t>ی</w:t>
      </w:r>
      <w:r w:rsidRPr="008B5A2D">
        <w:rPr>
          <w:rFonts w:cs="B Lotus"/>
          <w:rtl/>
        </w:rPr>
        <w:t xml:space="preserve"> </w:t>
      </w:r>
      <w:r w:rsidRPr="008B5A2D">
        <w:rPr>
          <w:rFonts w:cs="B Lotus"/>
        </w:rPr>
        <w:t>MCDA</w:t>
      </w:r>
      <w:r w:rsidRPr="008B5A2D">
        <w:rPr>
          <w:rFonts w:cs="B Lotus"/>
          <w:rtl/>
        </w:rPr>
        <w:t xml:space="preserve"> در</w:t>
      </w:r>
      <w:r>
        <w:rPr>
          <w:rFonts w:cs="B Lotus" w:hint="cs"/>
          <w:rtl/>
        </w:rPr>
        <w:t>طرح</w:t>
      </w:r>
      <w:r>
        <w:rPr>
          <w:rFonts w:cs="B Lotus"/>
          <w:rtl/>
        </w:rPr>
        <w:softHyphen/>
      </w:r>
      <w:r w:rsidRPr="008B5A2D">
        <w:rPr>
          <w:rFonts w:cs="B Lotus"/>
          <w:rtl/>
        </w:rPr>
        <w:t>ر</w:t>
      </w:r>
      <w:r w:rsidRPr="008B5A2D">
        <w:rPr>
          <w:rFonts w:cs="B Lotus" w:hint="cs"/>
          <w:rtl/>
        </w:rPr>
        <w:t>ی</w:t>
      </w:r>
      <w:r w:rsidRPr="008B5A2D">
        <w:rPr>
          <w:rFonts w:cs="B Lotus" w:hint="eastAsia"/>
          <w:rtl/>
        </w:rPr>
        <w:t>ز</w:t>
      </w:r>
      <w:r w:rsidRPr="008B5A2D">
        <w:rPr>
          <w:rFonts w:cs="B Lotus" w:hint="cs"/>
          <w:rtl/>
        </w:rPr>
        <w:t>ی</w:t>
      </w:r>
      <w:r w:rsidRPr="008B5A2D">
        <w:rPr>
          <w:rFonts w:cs="B Lotus"/>
          <w:rtl/>
        </w:rPr>
        <w:t xml:space="preserve"> انرژ</w:t>
      </w:r>
      <w:r w:rsidRPr="008B5A2D">
        <w:rPr>
          <w:rFonts w:cs="B Lotus" w:hint="cs"/>
          <w:rtl/>
        </w:rPr>
        <w:t>ی</w:t>
      </w:r>
      <w:r w:rsidRPr="008B5A2D">
        <w:rPr>
          <w:rFonts w:cs="B Lotus" w:hint="eastAsia"/>
          <w:rtl/>
        </w:rPr>
        <w:t>،</w:t>
      </w:r>
      <w:r w:rsidRPr="008B5A2D">
        <w:rPr>
          <w:rFonts w:cs="B Lotus"/>
          <w:rtl/>
        </w:rPr>
        <w:t xml:space="preserve"> قابل تشخ</w:t>
      </w:r>
      <w:r w:rsidRPr="008B5A2D">
        <w:rPr>
          <w:rFonts w:cs="B Lotus" w:hint="cs"/>
          <w:rtl/>
        </w:rPr>
        <w:t>ی</w:t>
      </w:r>
      <w:r w:rsidRPr="008B5A2D">
        <w:rPr>
          <w:rFonts w:cs="B Lotus" w:hint="eastAsia"/>
          <w:rtl/>
        </w:rPr>
        <w:t>ص</w:t>
      </w:r>
      <w:r w:rsidRPr="008B5A2D">
        <w:rPr>
          <w:rFonts w:cs="B Lotus"/>
          <w:rtl/>
        </w:rPr>
        <w:t xml:space="preserve"> است و انتظار م</w:t>
      </w:r>
      <w:r w:rsidRPr="008B5A2D">
        <w:rPr>
          <w:rFonts w:cs="B Lotus" w:hint="cs"/>
          <w:rtl/>
        </w:rPr>
        <w:t>ی</w:t>
      </w:r>
      <w:r w:rsidRPr="008B5A2D">
        <w:rPr>
          <w:rFonts w:cs="B Lotus"/>
          <w:rtl/>
        </w:rPr>
        <w:t xml:space="preserve"> رود که در آ</w:t>
      </w:r>
      <w:r w:rsidRPr="008B5A2D">
        <w:rPr>
          <w:rFonts w:cs="B Lotus" w:hint="cs"/>
          <w:rtl/>
        </w:rPr>
        <w:t>ی</w:t>
      </w:r>
      <w:r w:rsidRPr="008B5A2D">
        <w:rPr>
          <w:rFonts w:cs="B Lotus" w:hint="eastAsia"/>
          <w:rtl/>
        </w:rPr>
        <w:t>نده</w:t>
      </w:r>
      <w:r w:rsidRPr="008B5A2D">
        <w:rPr>
          <w:rFonts w:cs="B Lotus"/>
          <w:rtl/>
        </w:rPr>
        <w:t xml:space="preserve"> ن</w:t>
      </w:r>
      <w:r w:rsidRPr="008B5A2D">
        <w:rPr>
          <w:rFonts w:cs="B Lotus" w:hint="cs"/>
          <w:rtl/>
        </w:rPr>
        <w:t>ی</w:t>
      </w:r>
      <w:r w:rsidRPr="008B5A2D">
        <w:rPr>
          <w:rFonts w:cs="B Lotus" w:hint="eastAsia"/>
          <w:rtl/>
        </w:rPr>
        <w:t>ز</w:t>
      </w:r>
      <w:r w:rsidRPr="008B5A2D">
        <w:rPr>
          <w:rFonts w:cs="B Lotus"/>
          <w:rtl/>
        </w:rPr>
        <w:t xml:space="preserve"> ب</w:t>
      </w:r>
      <w:r w:rsidRPr="008B5A2D">
        <w:rPr>
          <w:rFonts w:cs="B Lotus" w:hint="cs"/>
          <w:rtl/>
        </w:rPr>
        <w:t>ی</w:t>
      </w:r>
      <w:r w:rsidRPr="008B5A2D">
        <w:rPr>
          <w:rFonts w:cs="B Lotus" w:hint="eastAsia"/>
          <w:rtl/>
        </w:rPr>
        <w:t>شتر</w:t>
      </w:r>
      <w:r w:rsidRPr="008B5A2D">
        <w:rPr>
          <w:rFonts w:cs="B Lotus"/>
          <w:rtl/>
        </w:rPr>
        <w:t xml:space="preserve"> شود. </w:t>
      </w:r>
      <w:r w:rsidRPr="00262069">
        <w:rPr>
          <w:rFonts w:cs="B Lotus"/>
          <w:rtl/>
        </w:rPr>
        <w:fldChar w:fldCharType="begin" w:fldLock="1"/>
      </w:r>
      <w:r w:rsidR="00BB5C08">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"(Hurrell, 1989)", "plainTextFormattedCitation" : "(Hurrell, 1989)", "previouslyFormattedCitation" : "(Hurrell, 1989)" }, "properties" : {  }, "schema" : "https://github.com/citation-style-language/schema/raw/master/csl-citation.json" }</w:instrText>
      </w:r>
      <w:r w:rsidRPr="00262069">
        <w:rPr>
          <w:rFonts w:cs="B Lotus"/>
          <w:rtl/>
        </w:rPr>
        <w:fldChar w:fldCharType="separate"/>
      </w:r>
      <w:r w:rsidR="00BB5C08" w:rsidRPr="00BB5C08">
        <w:rPr>
          <w:rFonts w:cs="B Lotus"/>
          <w:noProof/>
        </w:rPr>
        <w:t>(Hurrell, 1989)</w:t>
      </w:r>
      <w:r w:rsidRPr="00262069">
        <w:rPr>
          <w:rFonts w:cs="B Lotus"/>
          <w:rtl/>
        </w:rPr>
        <w:fldChar w:fldCharType="end"/>
      </w:r>
      <w:r w:rsidRPr="00262069">
        <w:rPr>
          <w:rFonts w:cs="B Lotus"/>
          <w:rtl/>
        </w:rPr>
        <w:t>.</w:t>
      </w:r>
      <w:r w:rsidR="00B6597E">
        <w:rPr>
          <w:rFonts w:cs="B Lotus" w:hint="cs"/>
          <w:rtl/>
        </w:rPr>
        <w:t xml:space="preserve"> </w:t>
      </w:r>
      <w:r w:rsidR="005909E6">
        <w:rPr>
          <w:rFonts w:cs="B Lotus" w:hint="cs"/>
          <w:rtl/>
        </w:rPr>
        <w:t xml:space="preserve">تاپچو و اولنگین </w:t>
      </w:r>
      <w:r w:rsidR="00262069" w:rsidRPr="00262069">
        <w:rPr>
          <w:rFonts w:cs="B Lotus"/>
          <w:rtl/>
        </w:rPr>
        <w:t>ارزیابی تصمیم گیری چند</w:t>
      </w:r>
      <w:r w:rsidR="0083551E">
        <w:rPr>
          <w:rFonts w:cs="B Lotus" w:hint="cs"/>
          <w:rtl/>
        </w:rPr>
        <w:t xml:space="preserve"> شاخصه</w:t>
      </w:r>
      <w:r w:rsidR="00262069" w:rsidRPr="00262069">
        <w:rPr>
          <w:rFonts w:cs="B Lotus"/>
          <w:rtl/>
        </w:rPr>
        <w:t xml:space="preserve"> از منابع انرژی که امکان انتخاب یک جایگزین مناسب تولید برق برای ترکیه را فراهم </w:t>
      </w:r>
      <w:r w:rsidR="005909E6">
        <w:rPr>
          <w:rFonts w:cs="B Lotus" w:hint="cs"/>
          <w:rtl/>
        </w:rPr>
        <w:t>کردند</w:t>
      </w:r>
      <w:r w:rsidR="00262069" w:rsidRPr="00262069">
        <w:rPr>
          <w:rFonts w:cs="B Lotus"/>
          <w:rtl/>
        </w:rPr>
        <w:t>. همچنین یک چارچوب تصمیم گیری یکپارچه (</w:t>
      </w:r>
      <w:r w:rsidR="00262069" w:rsidRPr="00262069">
        <w:rPr>
          <w:rFonts w:cs="B Lotus"/>
        </w:rPr>
        <w:t>IDEA</w:t>
      </w:r>
      <w:r w:rsidR="00262069" w:rsidRPr="00262069">
        <w:rPr>
          <w:rFonts w:cs="B Lotus"/>
          <w:rtl/>
        </w:rPr>
        <w:t>) را برای انتخاب مناسب ترین روش چند شاخصی ارائه می ده</w:t>
      </w:r>
      <w:r w:rsidR="005909E6">
        <w:rPr>
          <w:rFonts w:cs="B Lotus" w:hint="cs"/>
          <w:rtl/>
        </w:rPr>
        <w:t>ن</w:t>
      </w:r>
      <w:r w:rsidR="00262069" w:rsidRPr="00262069">
        <w:rPr>
          <w:rFonts w:cs="B Lotus"/>
          <w:rtl/>
        </w:rPr>
        <w:t>د و یک رتبه بندی برای جایگزین ها و تجزیه و تحلیل قوی را به عنوان توصیه به مقامات ارائه می دهد</w:t>
      </w:r>
      <w:r w:rsidR="00CD26AC">
        <w:rPr>
          <w:rFonts w:cs="B Lotus" w:hint="cs"/>
          <w:rtl/>
          <w:lang w:bidi="fa-IR"/>
        </w:rPr>
        <w:t xml:space="preserve">. </w:t>
      </w:r>
      <w:r w:rsidR="00CD26AC" w:rsidRPr="00CD26AC">
        <w:rPr>
          <w:rFonts w:cs="B Lotus"/>
          <w:rtl/>
          <w:lang w:bidi="fa-IR"/>
        </w:rPr>
        <w:t>مطالعات نشان م</w:t>
      </w:r>
      <w:r w:rsidR="00CD26AC" w:rsidRPr="00CD26AC">
        <w:rPr>
          <w:rFonts w:cs="B Lotus" w:hint="cs"/>
          <w:rtl/>
          <w:lang w:bidi="fa-IR"/>
        </w:rPr>
        <w:t>ی</w:t>
      </w:r>
      <w:r w:rsidR="00CD26AC" w:rsidRPr="00CD26AC">
        <w:rPr>
          <w:rFonts w:cs="B Lotus"/>
          <w:rtl/>
          <w:lang w:bidi="fa-IR"/>
        </w:rPr>
        <w:t xml:space="preserve"> دهد که تجز</w:t>
      </w:r>
      <w:r w:rsidR="00CD26AC" w:rsidRPr="00CD26AC">
        <w:rPr>
          <w:rFonts w:cs="B Lotus" w:hint="cs"/>
          <w:rtl/>
          <w:lang w:bidi="fa-IR"/>
        </w:rPr>
        <w:t>ی</w:t>
      </w:r>
      <w:r w:rsidR="00CD26AC" w:rsidRPr="00CD26AC">
        <w:rPr>
          <w:rFonts w:cs="B Lotus" w:hint="eastAsia"/>
          <w:rtl/>
          <w:lang w:bidi="fa-IR"/>
        </w:rPr>
        <w:t>ه</w:t>
      </w:r>
      <w:r w:rsidR="00CD26AC" w:rsidRPr="00CD26AC">
        <w:rPr>
          <w:rFonts w:cs="B Lotus"/>
          <w:rtl/>
          <w:lang w:bidi="fa-IR"/>
        </w:rPr>
        <w:t xml:space="preserve"> و تحل</w:t>
      </w:r>
      <w:r w:rsidR="00CD26AC" w:rsidRPr="00CD26AC">
        <w:rPr>
          <w:rFonts w:cs="B Lotus" w:hint="cs"/>
          <w:rtl/>
          <w:lang w:bidi="fa-IR"/>
        </w:rPr>
        <w:t>ی</w:t>
      </w:r>
      <w:r w:rsidR="00CD26AC" w:rsidRPr="00CD26AC">
        <w:rPr>
          <w:rFonts w:cs="B Lotus" w:hint="eastAsia"/>
          <w:rtl/>
          <w:lang w:bidi="fa-IR"/>
        </w:rPr>
        <w:t>ل</w:t>
      </w:r>
      <w:r w:rsidR="00CD26AC" w:rsidRPr="00CD26AC">
        <w:rPr>
          <w:rFonts w:cs="B Lotus"/>
          <w:rtl/>
          <w:lang w:bidi="fa-IR"/>
        </w:rPr>
        <w:t xml:space="preserve"> چند مع</w:t>
      </w:r>
      <w:r w:rsidR="00CD26AC" w:rsidRPr="00CD26AC">
        <w:rPr>
          <w:rFonts w:cs="B Lotus" w:hint="cs"/>
          <w:rtl/>
          <w:lang w:bidi="fa-IR"/>
        </w:rPr>
        <w:t>ی</w:t>
      </w:r>
      <w:r w:rsidR="00CD26AC" w:rsidRPr="00CD26AC">
        <w:rPr>
          <w:rFonts w:cs="B Lotus" w:hint="eastAsia"/>
          <w:rtl/>
          <w:lang w:bidi="fa-IR"/>
        </w:rPr>
        <w:t>اره</w:t>
      </w:r>
      <w:r w:rsidR="00CD26AC" w:rsidRPr="00CD26AC">
        <w:rPr>
          <w:rFonts w:cs="B Lotus"/>
          <w:rtl/>
          <w:lang w:bidi="fa-IR"/>
        </w:rPr>
        <w:t xml:space="preserve"> برا</w:t>
      </w:r>
      <w:r w:rsidR="00CD26AC" w:rsidRPr="00CD26AC">
        <w:rPr>
          <w:rFonts w:cs="B Lotus" w:hint="cs"/>
          <w:rtl/>
          <w:lang w:bidi="fa-IR"/>
        </w:rPr>
        <w:t>ی</w:t>
      </w:r>
      <w:r w:rsidR="00CD26AC" w:rsidRPr="00CD26AC">
        <w:rPr>
          <w:rFonts w:cs="B Lotus"/>
          <w:rtl/>
          <w:lang w:bidi="fa-IR"/>
        </w:rPr>
        <w:t xml:space="preserve"> ارز</w:t>
      </w:r>
      <w:r w:rsidR="00CD26AC" w:rsidRPr="00CD26AC">
        <w:rPr>
          <w:rFonts w:cs="B Lotus" w:hint="cs"/>
          <w:rtl/>
          <w:lang w:bidi="fa-IR"/>
        </w:rPr>
        <w:t>ی</w:t>
      </w:r>
      <w:r w:rsidR="00CD26AC" w:rsidRPr="00CD26AC">
        <w:rPr>
          <w:rFonts w:cs="B Lotus" w:hint="eastAsia"/>
          <w:rtl/>
          <w:lang w:bidi="fa-IR"/>
        </w:rPr>
        <w:t>اب</w:t>
      </w:r>
      <w:r w:rsidR="00CD26AC" w:rsidRPr="00CD26AC">
        <w:rPr>
          <w:rFonts w:cs="B Lotus" w:hint="cs"/>
          <w:rtl/>
          <w:lang w:bidi="fa-IR"/>
        </w:rPr>
        <w:t>ی</w:t>
      </w:r>
      <w:r w:rsidR="00CD26AC" w:rsidRPr="00CD26AC">
        <w:rPr>
          <w:rFonts w:cs="B Lotus"/>
          <w:rtl/>
          <w:lang w:bidi="fa-IR"/>
        </w:rPr>
        <w:t xml:space="preserve"> منابع جا</w:t>
      </w:r>
      <w:r w:rsidR="00CD26AC" w:rsidRPr="00CD26AC">
        <w:rPr>
          <w:rFonts w:cs="B Lotus" w:hint="cs"/>
          <w:rtl/>
          <w:lang w:bidi="fa-IR"/>
        </w:rPr>
        <w:t>ی</w:t>
      </w:r>
      <w:r w:rsidR="00CD26AC" w:rsidRPr="00CD26AC">
        <w:rPr>
          <w:rFonts w:cs="B Lotus" w:hint="eastAsia"/>
          <w:rtl/>
          <w:lang w:bidi="fa-IR"/>
        </w:rPr>
        <w:t>گز</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با توجه به و</w:t>
      </w:r>
      <w:r w:rsidR="00CD26AC" w:rsidRPr="00CD26AC">
        <w:rPr>
          <w:rFonts w:cs="B Lotus" w:hint="cs"/>
          <w:rtl/>
          <w:lang w:bidi="fa-IR"/>
        </w:rPr>
        <w:t>ی</w:t>
      </w:r>
      <w:r w:rsidR="00CD26AC" w:rsidRPr="00CD26AC">
        <w:rPr>
          <w:rFonts w:cs="B Lotus" w:hint="eastAsia"/>
          <w:rtl/>
          <w:lang w:bidi="fa-IR"/>
        </w:rPr>
        <w:t>ژگ</w:t>
      </w:r>
      <w:r w:rsidR="00CD26AC" w:rsidRPr="00CD26AC">
        <w:rPr>
          <w:rFonts w:cs="B Lotus" w:hint="cs"/>
          <w:rtl/>
          <w:lang w:bidi="fa-IR"/>
        </w:rPr>
        <w:t>ی</w:t>
      </w:r>
      <w:r w:rsidR="00CD26AC" w:rsidRPr="00CD26AC">
        <w:rPr>
          <w:rFonts w:cs="B Lotus"/>
          <w:rtl/>
          <w:lang w:bidi="fa-IR"/>
        </w:rPr>
        <w:t xml:space="preserve"> ها</w:t>
      </w:r>
      <w:r w:rsidR="00CD26AC" w:rsidRPr="00CD26AC">
        <w:rPr>
          <w:rFonts w:cs="B Lotus" w:hint="cs"/>
          <w:rtl/>
          <w:lang w:bidi="fa-IR"/>
        </w:rPr>
        <w:t>ی</w:t>
      </w:r>
      <w:r w:rsidR="00CD26AC" w:rsidRPr="00CD26AC">
        <w:rPr>
          <w:rFonts w:cs="B Lotus"/>
          <w:rtl/>
          <w:lang w:bidi="fa-IR"/>
        </w:rPr>
        <w:t xml:space="preserve"> متما</w:t>
      </w:r>
      <w:r w:rsidR="00CD26AC" w:rsidRPr="00CD26AC">
        <w:rPr>
          <w:rFonts w:cs="B Lotus" w:hint="cs"/>
          <w:rtl/>
          <w:lang w:bidi="fa-IR"/>
        </w:rPr>
        <w:t>ی</w:t>
      </w:r>
      <w:r w:rsidR="00CD26AC" w:rsidRPr="00CD26AC">
        <w:rPr>
          <w:rFonts w:cs="B Lotus" w:hint="eastAsia"/>
          <w:rtl/>
          <w:lang w:bidi="fa-IR"/>
        </w:rPr>
        <w:t>ز</w:t>
      </w:r>
      <w:r w:rsidR="00CD26AC" w:rsidRPr="00CD26AC">
        <w:rPr>
          <w:rFonts w:cs="B Lotus"/>
          <w:rtl/>
          <w:lang w:bidi="fa-IR"/>
        </w:rPr>
        <w:t xml:space="preserve"> و به طور کل</w:t>
      </w:r>
      <w:r w:rsidR="00CD26AC" w:rsidRPr="00CD26AC">
        <w:rPr>
          <w:rFonts w:cs="B Lotus" w:hint="cs"/>
          <w:rtl/>
          <w:lang w:bidi="fa-IR"/>
        </w:rPr>
        <w:t>ی</w:t>
      </w:r>
      <w:r w:rsidR="00CD26AC" w:rsidRPr="00CD26AC">
        <w:rPr>
          <w:rFonts w:cs="B Lotus"/>
          <w:rtl/>
          <w:lang w:bidi="fa-IR"/>
        </w:rPr>
        <w:t xml:space="preserve"> متضاد ضرور</w:t>
      </w:r>
      <w:r w:rsidR="00CD26AC" w:rsidRPr="00CD26AC">
        <w:rPr>
          <w:rFonts w:cs="B Lotus" w:hint="cs"/>
          <w:rtl/>
          <w:lang w:bidi="fa-IR"/>
        </w:rPr>
        <w:t>ی</w:t>
      </w:r>
      <w:r w:rsidR="00CD26AC" w:rsidRPr="00CD26AC">
        <w:rPr>
          <w:rFonts w:cs="B Lotus"/>
          <w:rtl/>
          <w:lang w:bidi="fa-IR"/>
        </w:rPr>
        <w:t xml:space="preserve"> است.</w:t>
      </w:r>
      <w:r w:rsidR="00CD26AC" w:rsidRPr="00CD26AC">
        <w:rPr>
          <w:rtl/>
        </w:rPr>
        <w:t xml:space="preserve"> </w:t>
      </w:r>
      <w:r w:rsidR="00CD26AC" w:rsidRPr="00CD26AC">
        <w:rPr>
          <w:rFonts w:cs="B Lotus"/>
          <w:rtl/>
          <w:lang w:bidi="fa-IR"/>
        </w:rPr>
        <w:t>نتا</w:t>
      </w:r>
      <w:r w:rsidR="00CD26AC" w:rsidRPr="00CD26AC">
        <w:rPr>
          <w:rFonts w:cs="B Lotus" w:hint="cs"/>
          <w:rtl/>
          <w:lang w:bidi="fa-IR"/>
        </w:rPr>
        <w:t>ی</w:t>
      </w:r>
      <w:r w:rsidR="00CD26AC" w:rsidRPr="00CD26AC">
        <w:rPr>
          <w:rFonts w:cs="B Lotus" w:hint="eastAsia"/>
          <w:rtl/>
          <w:lang w:bidi="fa-IR"/>
        </w:rPr>
        <w:t>ج</w:t>
      </w:r>
      <w:r w:rsidR="00CD26AC" w:rsidRPr="00CD26AC">
        <w:rPr>
          <w:rFonts w:cs="B Lotus"/>
          <w:rtl/>
          <w:lang w:bidi="fa-IR"/>
        </w:rPr>
        <w:t xml:space="preserve"> نشان م</w:t>
      </w:r>
      <w:r w:rsidR="00CD26AC" w:rsidRPr="00CD26AC">
        <w:rPr>
          <w:rFonts w:cs="B Lotus" w:hint="cs"/>
          <w:rtl/>
          <w:lang w:bidi="fa-IR"/>
        </w:rPr>
        <w:t>ی</w:t>
      </w:r>
      <w:r w:rsidR="00CD26AC" w:rsidRPr="00CD26AC">
        <w:rPr>
          <w:rFonts w:cs="B Lotus"/>
          <w:rtl/>
          <w:lang w:bidi="fa-IR"/>
        </w:rPr>
        <w:t xml:space="preserve"> دهد که قدرت باد بهتر</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جا</w:t>
      </w:r>
      <w:r w:rsidR="00CD26AC" w:rsidRPr="00CD26AC">
        <w:rPr>
          <w:rFonts w:cs="B Lotus" w:hint="cs"/>
          <w:rtl/>
          <w:lang w:bidi="fa-IR"/>
        </w:rPr>
        <w:t>ی</w:t>
      </w:r>
      <w:r w:rsidR="00CD26AC" w:rsidRPr="00CD26AC">
        <w:rPr>
          <w:rFonts w:cs="B Lotus" w:hint="eastAsia"/>
          <w:rtl/>
          <w:lang w:bidi="fa-IR"/>
        </w:rPr>
        <w:t>گز</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برا</w:t>
      </w:r>
      <w:r w:rsidR="00CD26AC" w:rsidRPr="00CD26AC">
        <w:rPr>
          <w:rFonts w:cs="B Lotus" w:hint="cs"/>
          <w:rtl/>
          <w:lang w:bidi="fa-IR"/>
        </w:rPr>
        <w:t>ی</w:t>
      </w:r>
      <w:r w:rsidR="00CD26AC" w:rsidRPr="00CD26AC">
        <w:rPr>
          <w:rFonts w:cs="B Lotus"/>
          <w:rtl/>
          <w:lang w:bidi="fa-IR"/>
        </w:rPr>
        <w:t xml:space="preserve"> حل مشکل تول</w:t>
      </w:r>
      <w:r w:rsidR="00CD26AC" w:rsidRPr="00CD26AC">
        <w:rPr>
          <w:rFonts w:cs="B Lotus" w:hint="cs"/>
          <w:rtl/>
          <w:lang w:bidi="fa-IR"/>
        </w:rPr>
        <w:t>ی</w:t>
      </w:r>
      <w:r w:rsidR="00CD26AC" w:rsidRPr="00CD26AC">
        <w:rPr>
          <w:rFonts w:cs="B Lotus" w:hint="eastAsia"/>
          <w:rtl/>
          <w:lang w:bidi="fa-IR"/>
        </w:rPr>
        <w:t>د</w:t>
      </w:r>
      <w:r w:rsidR="00CD26AC" w:rsidRPr="00CD26AC">
        <w:rPr>
          <w:rFonts w:cs="B Lotus"/>
          <w:rtl/>
          <w:lang w:bidi="fa-IR"/>
        </w:rPr>
        <w:t xml:space="preserve"> نسل سوم ترک</w:t>
      </w:r>
      <w:r w:rsidR="00CD26AC" w:rsidRPr="00CD26AC">
        <w:rPr>
          <w:rFonts w:cs="B Lotus" w:hint="cs"/>
          <w:rtl/>
          <w:lang w:bidi="fa-IR"/>
        </w:rPr>
        <w:t>ی</w:t>
      </w:r>
      <w:r w:rsidR="00CD26AC" w:rsidRPr="00CD26AC">
        <w:rPr>
          <w:rFonts w:cs="B Lotus" w:hint="eastAsia"/>
          <w:rtl/>
          <w:lang w:bidi="fa-IR"/>
        </w:rPr>
        <w:t>ه</w:t>
      </w:r>
      <w:r w:rsidR="00CD26AC" w:rsidRPr="00CD26AC">
        <w:rPr>
          <w:rFonts w:cs="B Lotus"/>
          <w:rtl/>
          <w:lang w:bidi="fa-IR"/>
        </w:rPr>
        <w:t xml:space="preserve"> در آ</w:t>
      </w:r>
      <w:r w:rsidR="00CD26AC" w:rsidRPr="00CD26AC">
        <w:rPr>
          <w:rFonts w:cs="B Lotus" w:hint="cs"/>
          <w:rtl/>
          <w:lang w:bidi="fa-IR"/>
        </w:rPr>
        <w:t>ی</w:t>
      </w:r>
      <w:r w:rsidR="00CD26AC" w:rsidRPr="00CD26AC">
        <w:rPr>
          <w:rFonts w:cs="B Lotus" w:hint="eastAsia"/>
          <w:rtl/>
          <w:lang w:bidi="fa-IR"/>
        </w:rPr>
        <w:t>نده</w:t>
      </w:r>
      <w:r w:rsidR="00CD26AC" w:rsidRPr="00CD26AC">
        <w:rPr>
          <w:rFonts w:cs="B Lotus"/>
          <w:rtl/>
          <w:lang w:bidi="fa-IR"/>
        </w:rPr>
        <w:t xml:space="preserve"> است</w:t>
      </w:r>
      <w:r w:rsidR="005909E6" w:rsidRPr="00262069">
        <w:rPr>
          <w:rFonts w:cs="B Lotus"/>
          <w:rtl/>
        </w:rPr>
        <w:fldChar w:fldCharType="begin" w:fldLock="1"/>
      </w:r>
      <w:r w:rsidR="00BB5C08">
        <w:rPr>
          <w:rFonts w:cs="B Lotus"/>
        </w:rPr>
        <w:instrText>ADDIN CSL_CITATION { "citationItems" : [ { "id" : "ITEM-1", "itemData" : { "DOI" : "10.1016/S0360-5442(03)00160-9", "ISBN" : "0360-5442", "ISSN" : "03605442", "abstract" : "Environmental concerns and the increase in oil prices in the fall of 2000 made energy one of the priority issues in the industrial world. Research shows that the problem of selecting an energy resource requires a detailed multi-dimensional analysis. Most forms of renewable energy are dependent on geographic and environmental factors that vary immensely from place to place. As a result, each country has to work out its own policies in accordance with its geographical and political conditions. This paper is concerned with the multi-attribute decision making evaluation of energy resources that will enable the selection of a suitable electricity generation alternative for Turkey. It also provides an integrated decision aid (IDEA) framework for the selection of the most suitable multi-attribute method and presents ranking of alternatives and robustness analysis as recommendation to the authorities. \u00a9 2003 Elsevier Ltd. All rights reserved.", "author" : [ { "dropping-particle" : "", "family" : "Topcu", "given" : "Y. I.", "non-dropping-particle" : "", "parse-names" : false, "suffix" : "" }, { "dropping-particle" : "", "family" : "Ulengin", "given" : "F.", "non-dropping-particle" : "", "parse-names" : false, "suffix" : "" } ], "container-title" : "Energy", "id" : "ITEM-1", "issue" : "1", "issued" : { "date-parts" : [ [ "2004" ] ] }, "page" : "137-154", "title" : "Energy for the future: An integrated decision aid for the case of Turkey", "type" : "article-journal", "volume" : "29" }, "uris" : [ "http://www.mendeley.com/documents/?uuid=d3dac1be-f71c-4b34-b65f-f2c78cae544f" ] } ], "mendeley" : { "formattedCitation" : "(Topcu &amp; Ulengin, 2004)", "plainTextFormattedCitation" : "(Topcu &amp; Ulengin, 2004)", "previouslyFormattedCitation" : "(Topcu &amp; Ulengin, 2004)" }, "properties" : {  }, "schema" : "https://github.com/citation-style-language/schema/raw/master/csl-citation.json" }</w:instrText>
      </w:r>
      <w:r w:rsidR="005909E6" w:rsidRPr="00262069">
        <w:rPr>
          <w:rFonts w:cs="B Lotus"/>
          <w:rtl/>
        </w:rPr>
        <w:fldChar w:fldCharType="separate"/>
      </w:r>
      <w:r w:rsidR="00BB5C08" w:rsidRPr="00BB5C08">
        <w:rPr>
          <w:rFonts w:cs="B Lotus"/>
          <w:noProof/>
        </w:rPr>
        <w:t xml:space="preserve">(Topcu &amp; Ulengin, </w:t>
      </w:r>
      <w:r w:rsidR="00BB5C08" w:rsidRPr="00BB5C08">
        <w:rPr>
          <w:rFonts w:cs="B Lotus"/>
          <w:noProof/>
        </w:rPr>
        <w:lastRenderedPageBreak/>
        <w:t>2004)</w:t>
      </w:r>
      <w:r w:rsidR="005909E6" w:rsidRPr="00262069">
        <w:rPr>
          <w:rFonts w:cs="B Lotus"/>
          <w:rtl/>
        </w:rPr>
        <w:fldChar w:fldCharType="end"/>
      </w:r>
      <w:r w:rsidR="00CD26AC" w:rsidRPr="00CD26AC">
        <w:rPr>
          <w:rFonts w:cs="B Lotus"/>
          <w:rtl/>
          <w:lang w:bidi="fa-IR"/>
        </w:rPr>
        <w:t>.</w:t>
      </w:r>
      <w:r w:rsidR="00B6597E">
        <w:rPr>
          <w:rFonts w:cs="B Lotus" w:hint="cs"/>
          <w:rtl/>
        </w:rPr>
        <w:t xml:space="preserve"> </w:t>
      </w:r>
      <w:r w:rsidR="00770D73">
        <w:rPr>
          <w:rFonts w:cs="B Lotus" w:hint="cs"/>
          <w:rtl/>
        </w:rPr>
        <w:t xml:space="preserve">لوکن و همکارانش </w:t>
      </w:r>
      <w:r w:rsidR="00770D73" w:rsidRPr="00262069">
        <w:rPr>
          <w:rFonts w:cs="B Lotus"/>
          <w:rtl/>
        </w:rPr>
        <w:t>در مورد اینکه چگونه عدم اطمینان را می توان در دو روش از شناخته شده ترین روش تصمیم گیری چند معیاره (</w:t>
      </w:r>
      <w:r w:rsidR="00770D73" w:rsidRPr="00262069">
        <w:rPr>
          <w:rFonts w:cs="B Lotus"/>
        </w:rPr>
        <w:t>MCDA</w:t>
      </w:r>
      <w:r w:rsidR="00770D73" w:rsidRPr="00262069">
        <w:rPr>
          <w:rFonts w:cs="B Lotus"/>
          <w:rtl/>
        </w:rPr>
        <w:t>)، نظریه کاربرد چند منظوره(</w:t>
      </w:r>
      <w:r w:rsidR="00770D73" w:rsidRPr="00262069">
        <w:rPr>
          <w:rFonts w:cs="B Lotus"/>
        </w:rPr>
        <w:t>MAUT</w:t>
      </w:r>
      <w:r w:rsidR="00770D73" w:rsidRPr="00262069">
        <w:rPr>
          <w:rFonts w:cs="B Lotus"/>
          <w:rtl/>
        </w:rPr>
        <w:t>) و فرایند تحلیل سلسله مراتبی (</w:t>
      </w:r>
      <w:r w:rsidR="00770D73" w:rsidRPr="00262069">
        <w:rPr>
          <w:rFonts w:cs="B Lotus"/>
        </w:rPr>
        <w:t>AHP</w:t>
      </w:r>
      <w:r w:rsidR="00770D73" w:rsidRPr="00262069">
        <w:rPr>
          <w:rFonts w:cs="B Lotus"/>
          <w:rtl/>
        </w:rPr>
        <w:t xml:space="preserve">) ارائه کرد، بحث </w:t>
      </w:r>
      <w:r w:rsidR="00770D73">
        <w:rPr>
          <w:rFonts w:cs="B Lotus" w:hint="cs"/>
          <w:rtl/>
        </w:rPr>
        <w:t>کرده</w:t>
      </w:r>
      <w:r w:rsidR="00770D73">
        <w:rPr>
          <w:rFonts w:cs="B Lotus"/>
          <w:rtl/>
        </w:rPr>
        <w:softHyphen/>
      </w:r>
      <w:r w:rsidR="00770D73">
        <w:rPr>
          <w:rFonts w:cs="B Lotus" w:hint="cs"/>
          <w:rtl/>
        </w:rPr>
        <w:t>اند</w:t>
      </w:r>
      <w:r w:rsidR="00770D73" w:rsidRPr="00262069">
        <w:rPr>
          <w:rFonts w:cs="B Lotus"/>
          <w:rtl/>
        </w:rPr>
        <w:t xml:space="preserve">. آنها نتیجه گرفتند که </w:t>
      </w:r>
      <w:r w:rsidR="00770D73" w:rsidRPr="00262069">
        <w:rPr>
          <w:rFonts w:cs="B Lotus"/>
        </w:rPr>
        <w:t>MAUT</w:t>
      </w:r>
      <w:r w:rsidR="00770D73" w:rsidRPr="00262069">
        <w:rPr>
          <w:rFonts w:cs="B Lotus"/>
          <w:rtl/>
        </w:rPr>
        <w:t xml:space="preserve"> به وضوح برای مدیریت عدم اطمینان از </w:t>
      </w:r>
      <w:r w:rsidR="00770D73" w:rsidRPr="00262069">
        <w:rPr>
          <w:rFonts w:cs="B Lotus"/>
        </w:rPr>
        <w:t>AHP</w:t>
      </w:r>
      <w:r w:rsidR="00770D73" w:rsidRPr="00262069">
        <w:rPr>
          <w:rFonts w:cs="B Lotus"/>
          <w:rtl/>
        </w:rPr>
        <w:t xml:space="preserve"> مناسبتر است. با این حال، هنگام انتخاب روش متداول </w:t>
      </w:r>
      <w:r w:rsidR="00770D73" w:rsidRPr="00262069">
        <w:rPr>
          <w:rFonts w:cs="B Lotus"/>
        </w:rPr>
        <w:t>MCDA</w:t>
      </w:r>
      <w:r w:rsidR="00770D73" w:rsidRPr="00262069">
        <w:rPr>
          <w:rFonts w:cs="B Lotus"/>
          <w:rtl/>
        </w:rPr>
        <w:t xml:space="preserve"> برای اهداف </w:t>
      </w:r>
      <w:r w:rsidR="00770D73">
        <w:rPr>
          <w:rFonts w:cs="B Lotus" w:hint="cs"/>
          <w:rtl/>
        </w:rPr>
        <w:t>طرح</w:t>
      </w:r>
      <w:r w:rsidR="00770D73">
        <w:rPr>
          <w:rFonts w:cs="B Lotus"/>
          <w:rtl/>
        </w:rPr>
        <w:softHyphen/>
      </w:r>
      <w:r w:rsidR="00770D73" w:rsidRPr="00262069">
        <w:rPr>
          <w:rFonts w:cs="B Lotus"/>
          <w:rtl/>
        </w:rPr>
        <w:t>ریزی انرژی محلی، معیارهای دیگر نیز باید مورد توجه قرار گیرد</w:t>
      </w:r>
      <w:r w:rsidR="00770D73" w:rsidRPr="00262069">
        <w:rPr>
          <w:rFonts w:cs="B Lotus"/>
          <w:rtl/>
        </w:rPr>
        <w:fldChar w:fldCharType="begin" w:fldLock="1"/>
      </w:r>
      <w:r w:rsidR="00BB5C08">
        <w:rPr>
          <w:rFonts w:cs="B Lotus"/>
        </w:rPr>
        <w:instrText>ADDIN CSL_CITATION { "citationItems" : [ { "id" : "ITEM-1", "itemData" : { "DOI" : "10.1109/PMAPS.2006.360243", "ISBN" : "9171783520", "abstract" : "In this paper, we discuss how uncertainties can be represented in two of the most well-known multi-criteria decision analysis (MCDA) methods, the multi-attribute utility theory (MAUT) and the analytical hierarchy process (AHP). There are distinct differences in the treatment of uncertainties in the two methods. MAUT is specially developed for handling uncertainties. In contrast, the AHP method has, in its general form, no systematic approach to integrate uncertainty aspects. However, various procedures for applying AHP in situations involving uncertainties have been proposed in the literature. In a case study, we illustrate how the two methods can be used to assist in decision making under uncertainty in a local energy planning problem. We conclude that MAUT is clearly more suited for handling uncertainties than AHP. However, also many other criteria should be considered when choosing which MCDA method to apply for local energy planning purposes, \u00a9 Copyright KTH 2006.", "author" : [ { "dropping-particle" : "", "family" : "Loken", "given" : "Espen", "non-dropping-particle" : "", "parse-names" : false, "suffix" : "" }, { "dropping-particle" : "", "family" : "Botterud", "given" : "Audun", "non-dropping-particle" : "", "parse-names" : false, "suffix" : "" }, { "dropping-particle" : "", "family" : "Holen", "given" : "Arne T.", "non-dropping-particle" : "", "parse-names" : false, "suffix" : "" } ], "id" : "ITEM-1", "issued" : { "date-parts" : [ [ "2006" ] ] }, "page" : "1-8", "title" : "Decision analysis and uncertainties in planning local energy systems", "type" : "article-journal", "volume" : "60439" }, "uris" : [ "http://www.mendeley.com/documents/?uuid=c7389d70-8ddd-44ab-a5c5-f4815bff0d2d" ] } ], "mendeley" : { "formattedCitation" : "(Loken, Botterud, &amp; Holen, 2006)", "plainTextFormattedCitation" : "(Loken, Botterud, &amp; Holen, 2006)", "previouslyFormattedCitation" : "(Loken, Botterud, &amp; Holen, 2006)" }, "properties" : {  }, "schema" : "https://github.com/citation-style-language/schema/raw/master/csl-citation.json" }</w:instrText>
      </w:r>
      <w:r w:rsidR="00770D73" w:rsidRPr="00262069">
        <w:rPr>
          <w:rFonts w:cs="B Lotus"/>
          <w:rtl/>
        </w:rPr>
        <w:fldChar w:fldCharType="separate"/>
      </w:r>
      <w:r w:rsidR="00BB5C08" w:rsidRPr="00BB5C08">
        <w:rPr>
          <w:rFonts w:cs="B Lotus"/>
          <w:noProof/>
        </w:rPr>
        <w:t>(Loken, Botterud, &amp; Holen, 2006)</w:t>
      </w:r>
      <w:r w:rsidR="00770D73" w:rsidRPr="00262069">
        <w:rPr>
          <w:rFonts w:cs="B Lotus"/>
          <w:rtl/>
        </w:rPr>
        <w:fldChar w:fldCharType="end"/>
      </w:r>
      <w:r w:rsidR="00770D73" w:rsidRPr="00262069">
        <w:rPr>
          <w:rFonts w:cs="B Lotus"/>
          <w:rtl/>
        </w:rPr>
        <w:t xml:space="preserve">. </w:t>
      </w:r>
    </w:p>
    <w:p w14:paraId="02EE5644" w14:textId="261A623A" w:rsidR="00262069" w:rsidRPr="00770D73" w:rsidRDefault="005909E6" w:rsidP="000878E0">
      <w:pPr>
        <w:rPr>
          <w:rFonts w:eastAsiaTheme="minorHAnsi" w:cs="B Lotus"/>
          <w:rtl/>
        </w:rPr>
      </w:pPr>
      <w:r>
        <w:rPr>
          <w:rFonts w:cs="B Lotus" w:hint="cs"/>
          <w:rtl/>
        </w:rPr>
        <w:t xml:space="preserve">پوهکار و راماچاندران </w:t>
      </w:r>
      <w:r w:rsidR="00262069" w:rsidRPr="00262069">
        <w:rPr>
          <w:rFonts w:cs="B Lotus"/>
          <w:rtl/>
        </w:rPr>
        <w:t xml:space="preserve">بررسی بیش از 90 مقاله منتشر شده برای تحلیل کاربرد روش های مختلف را مورد بحث قرار داده اند. مشاهده می شود که فرآیند سلسله مراتب تحلیلی، محبوب ترین تکنیک به وسیله روش های پیشروی </w:t>
      </w:r>
      <w:r w:rsidR="00262069" w:rsidRPr="00262069">
        <w:rPr>
          <w:rFonts w:cs="B Lotus"/>
        </w:rPr>
        <w:t>PROMETHEE</w:t>
      </w:r>
      <w:r w:rsidR="00262069" w:rsidRPr="00262069">
        <w:rPr>
          <w:rFonts w:cs="B Lotus"/>
          <w:rtl/>
        </w:rPr>
        <w:t xml:space="preserve"> و </w:t>
      </w:r>
      <w:r w:rsidR="00262069" w:rsidRPr="00262069">
        <w:rPr>
          <w:rFonts w:cs="B Lotus"/>
        </w:rPr>
        <w:t>ELECTRE</w:t>
      </w:r>
      <w:r w:rsidR="00262069" w:rsidRPr="00262069">
        <w:rPr>
          <w:rFonts w:cs="B Lotus"/>
          <w:rtl/>
        </w:rPr>
        <w:t xml:space="preserve"> </w:t>
      </w:r>
      <w:r w:rsidR="00262069" w:rsidRPr="00262069">
        <w:rPr>
          <w:rFonts w:cs="B Lotus" w:hint="cs"/>
          <w:rtl/>
        </w:rPr>
        <w:t>است.</w:t>
      </w:r>
      <w:r w:rsidR="00674E2C">
        <w:rPr>
          <w:rFonts w:cs="B Lotus" w:hint="cs"/>
          <w:rtl/>
          <w:lang w:bidi="fa-IR"/>
        </w:rPr>
        <w:t xml:space="preserve"> </w:t>
      </w:r>
      <w:r w:rsidR="006212BF" w:rsidRPr="006212BF">
        <w:rPr>
          <w:rFonts w:cs="B Lotus"/>
          <w:rtl/>
        </w:rPr>
        <w:t>ا</w:t>
      </w:r>
      <w:r w:rsidR="006212BF" w:rsidRPr="006212BF">
        <w:rPr>
          <w:rFonts w:cs="B Lotus" w:hint="cs"/>
          <w:rtl/>
        </w:rPr>
        <w:t>ی</w:t>
      </w:r>
      <w:r w:rsidR="006212BF" w:rsidRPr="006212BF">
        <w:rPr>
          <w:rFonts w:cs="B Lotus" w:hint="eastAsia"/>
          <w:rtl/>
        </w:rPr>
        <w:t>ن</w:t>
      </w:r>
      <w:r w:rsidR="006212BF" w:rsidRPr="006212BF">
        <w:rPr>
          <w:rFonts w:cs="B Lotus"/>
          <w:rtl/>
        </w:rPr>
        <w:t xml:space="preserve"> روش ها ب</w:t>
      </w:r>
      <w:r w:rsidR="006212BF" w:rsidRPr="006212BF">
        <w:rPr>
          <w:rFonts w:cs="B Lotus" w:hint="cs"/>
          <w:rtl/>
        </w:rPr>
        <w:t>ی</w:t>
      </w:r>
      <w:r w:rsidR="006212BF" w:rsidRPr="006212BF">
        <w:rPr>
          <w:rFonts w:cs="B Lotus" w:hint="eastAsia"/>
          <w:rtl/>
        </w:rPr>
        <w:t>شتر</w:t>
      </w:r>
      <w:r w:rsidR="006212BF" w:rsidRPr="006212BF">
        <w:rPr>
          <w:rFonts w:cs="B Lotus"/>
          <w:rtl/>
        </w:rPr>
        <w:t xml:space="preserve"> در برنامه ها</w:t>
      </w:r>
      <w:r w:rsidR="006212BF" w:rsidRPr="006212BF">
        <w:rPr>
          <w:rFonts w:cs="B Lotus" w:hint="cs"/>
          <w:rtl/>
        </w:rPr>
        <w:t>ی</w:t>
      </w:r>
      <w:r w:rsidR="006212BF" w:rsidRPr="006212BF">
        <w:rPr>
          <w:rFonts w:cs="B Lotus"/>
          <w:rtl/>
        </w:rPr>
        <w:t xml:space="preserve"> انرژ</w:t>
      </w:r>
      <w:r w:rsidR="006212BF" w:rsidRPr="006212BF">
        <w:rPr>
          <w:rFonts w:cs="B Lotus" w:hint="cs"/>
          <w:rtl/>
        </w:rPr>
        <w:t>ی</w:t>
      </w:r>
      <w:r w:rsidR="006212BF" w:rsidRPr="006212BF">
        <w:rPr>
          <w:rFonts w:cs="B Lotus"/>
          <w:rtl/>
        </w:rPr>
        <w:t xml:space="preserve"> تجد</w:t>
      </w:r>
      <w:r w:rsidR="006212BF" w:rsidRPr="006212BF">
        <w:rPr>
          <w:rFonts w:cs="B Lotus" w:hint="cs"/>
          <w:rtl/>
        </w:rPr>
        <w:t>ی</w:t>
      </w:r>
      <w:r w:rsidR="006212BF" w:rsidRPr="006212BF">
        <w:rPr>
          <w:rFonts w:cs="B Lotus" w:hint="eastAsia"/>
          <w:rtl/>
        </w:rPr>
        <w:t>د</w:t>
      </w:r>
      <w:r w:rsidR="006212BF" w:rsidRPr="006212BF">
        <w:rPr>
          <w:rFonts w:cs="B Lotus"/>
          <w:rtl/>
        </w:rPr>
        <w:t xml:space="preserve"> پذ</w:t>
      </w:r>
      <w:r w:rsidR="006212BF" w:rsidRPr="006212BF">
        <w:rPr>
          <w:rFonts w:cs="B Lotus" w:hint="cs"/>
          <w:rtl/>
        </w:rPr>
        <w:t>ی</w:t>
      </w:r>
      <w:r w:rsidR="006212BF" w:rsidRPr="006212BF">
        <w:rPr>
          <w:rFonts w:cs="B Lotus" w:hint="eastAsia"/>
          <w:rtl/>
        </w:rPr>
        <w:t>ر</w:t>
      </w:r>
      <w:r w:rsidR="006212BF" w:rsidRPr="006212BF">
        <w:rPr>
          <w:rFonts w:cs="B Lotus"/>
          <w:rtl/>
        </w:rPr>
        <w:t xml:space="preserve"> و پس از تخص</w:t>
      </w:r>
      <w:r w:rsidR="006212BF" w:rsidRPr="006212BF">
        <w:rPr>
          <w:rFonts w:cs="B Lotus" w:hint="cs"/>
          <w:rtl/>
        </w:rPr>
        <w:t>ی</w:t>
      </w:r>
      <w:r w:rsidR="006212BF" w:rsidRPr="006212BF">
        <w:rPr>
          <w:rFonts w:cs="B Lotus" w:hint="eastAsia"/>
          <w:rtl/>
        </w:rPr>
        <w:t>ص</w:t>
      </w:r>
      <w:r w:rsidR="006212BF" w:rsidRPr="006212BF">
        <w:rPr>
          <w:rFonts w:cs="B Lotus"/>
          <w:rtl/>
        </w:rPr>
        <w:t xml:space="preserve"> منابع انرژ</w:t>
      </w:r>
      <w:r w:rsidR="006212BF" w:rsidRPr="006212BF">
        <w:rPr>
          <w:rFonts w:cs="B Lotus" w:hint="cs"/>
          <w:rtl/>
        </w:rPr>
        <w:t>ی</w:t>
      </w:r>
      <w:r w:rsidR="006212BF" w:rsidRPr="006212BF">
        <w:rPr>
          <w:rFonts w:cs="B Lotus"/>
          <w:rtl/>
        </w:rPr>
        <w:t xml:space="preserve"> مورد توجه قرار م</w:t>
      </w:r>
      <w:r w:rsidR="006212BF" w:rsidRPr="006212BF">
        <w:rPr>
          <w:rFonts w:cs="B Lotus" w:hint="cs"/>
          <w:rtl/>
        </w:rPr>
        <w:t>ی</w:t>
      </w:r>
      <w:r w:rsidR="006212BF" w:rsidRPr="006212BF">
        <w:rPr>
          <w:rFonts w:cs="B Lotus"/>
          <w:rtl/>
        </w:rPr>
        <w:t xml:space="preserve"> گ</w:t>
      </w:r>
      <w:r w:rsidR="006212BF" w:rsidRPr="006212BF">
        <w:rPr>
          <w:rFonts w:cs="B Lotus" w:hint="cs"/>
          <w:rtl/>
        </w:rPr>
        <w:t>ی</w:t>
      </w:r>
      <w:r w:rsidR="006212BF" w:rsidRPr="006212BF">
        <w:rPr>
          <w:rFonts w:cs="B Lotus" w:hint="eastAsia"/>
          <w:rtl/>
        </w:rPr>
        <w:t>رند</w:t>
      </w:r>
      <w:r w:rsidR="006212BF" w:rsidRPr="006212BF">
        <w:rPr>
          <w:rFonts w:cs="B Lotus"/>
          <w:rtl/>
        </w:rPr>
        <w:t>. مشاهده م</w:t>
      </w:r>
      <w:r w:rsidR="006212BF" w:rsidRPr="006212BF">
        <w:rPr>
          <w:rFonts w:cs="B Lotus" w:hint="cs"/>
          <w:rtl/>
        </w:rPr>
        <w:t>ی</w:t>
      </w:r>
      <w:r w:rsidR="006212BF" w:rsidRPr="006212BF">
        <w:rPr>
          <w:rFonts w:cs="B Lotus"/>
          <w:rtl/>
        </w:rPr>
        <w:t xml:space="preserve"> شود </w:t>
      </w:r>
      <w:r w:rsidR="006212BF" w:rsidRPr="006212BF">
        <w:rPr>
          <w:rFonts w:cs="B Lotus" w:hint="eastAsia"/>
          <w:rtl/>
        </w:rPr>
        <w:t>که</w:t>
      </w:r>
      <w:r w:rsidR="006212BF" w:rsidRPr="006212BF">
        <w:rPr>
          <w:rFonts w:cs="B Lotus"/>
          <w:rtl/>
        </w:rPr>
        <w:t xml:space="preserve"> فرآ</w:t>
      </w:r>
      <w:r w:rsidR="006212BF" w:rsidRPr="006212BF">
        <w:rPr>
          <w:rFonts w:cs="B Lotus" w:hint="cs"/>
          <w:rtl/>
        </w:rPr>
        <w:t>ی</w:t>
      </w:r>
      <w:r w:rsidR="006212BF" w:rsidRPr="006212BF">
        <w:rPr>
          <w:rFonts w:cs="B Lotus" w:hint="eastAsia"/>
          <w:rtl/>
        </w:rPr>
        <w:t>ند</w:t>
      </w:r>
      <w:r w:rsidR="006212BF" w:rsidRPr="006212BF">
        <w:rPr>
          <w:rFonts w:cs="B Lotus"/>
          <w:rtl/>
        </w:rPr>
        <w:t xml:space="preserve"> سلسله مراتب</w:t>
      </w:r>
      <w:r w:rsidR="006212BF" w:rsidRPr="006212BF">
        <w:rPr>
          <w:rFonts w:cs="B Lotus" w:hint="cs"/>
          <w:rtl/>
        </w:rPr>
        <w:t>ی</w:t>
      </w:r>
      <w:r w:rsidR="006212BF" w:rsidRPr="006212BF">
        <w:rPr>
          <w:rFonts w:cs="B Lotus"/>
          <w:rtl/>
        </w:rPr>
        <w:t xml:space="preserve"> تحل</w:t>
      </w:r>
      <w:r w:rsidR="006212BF" w:rsidRPr="006212BF">
        <w:rPr>
          <w:rFonts w:cs="B Lotus" w:hint="cs"/>
          <w:rtl/>
        </w:rPr>
        <w:t>ی</w:t>
      </w:r>
      <w:r w:rsidR="006212BF" w:rsidRPr="006212BF">
        <w:rPr>
          <w:rFonts w:cs="B Lotus" w:hint="eastAsia"/>
          <w:rtl/>
        </w:rPr>
        <w:t>ل</w:t>
      </w:r>
      <w:r w:rsidR="006212BF" w:rsidRPr="006212BF">
        <w:rPr>
          <w:rFonts w:cs="B Lotus" w:hint="cs"/>
          <w:rtl/>
        </w:rPr>
        <w:t>ی</w:t>
      </w:r>
      <w:r w:rsidR="006212BF" w:rsidRPr="006212BF">
        <w:rPr>
          <w:rFonts w:cs="B Lotus" w:hint="eastAsia"/>
          <w:rtl/>
        </w:rPr>
        <w:t>،</w:t>
      </w:r>
      <w:r w:rsidR="006212BF" w:rsidRPr="006212BF">
        <w:rPr>
          <w:rFonts w:cs="B Lotus"/>
          <w:rtl/>
        </w:rPr>
        <w:t xml:space="preserve"> </w:t>
      </w:r>
      <w:r w:rsidR="00674E2C" w:rsidRPr="006212BF">
        <w:rPr>
          <w:rFonts w:cs="B Lotus"/>
          <w:rtl/>
        </w:rPr>
        <w:t>محبوب تر</w:t>
      </w:r>
      <w:r w:rsidR="00674E2C" w:rsidRPr="006212BF">
        <w:rPr>
          <w:rFonts w:cs="B Lotus" w:hint="cs"/>
          <w:rtl/>
        </w:rPr>
        <w:t>ی</w:t>
      </w:r>
      <w:r w:rsidR="00674E2C" w:rsidRPr="006212BF">
        <w:rPr>
          <w:rFonts w:cs="B Lotus" w:hint="eastAsia"/>
          <w:rtl/>
        </w:rPr>
        <w:t>ن</w:t>
      </w:r>
      <w:r w:rsidR="00674E2C" w:rsidRPr="006212BF">
        <w:rPr>
          <w:rFonts w:cs="B Lotus"/>
          <w:rtl/>
        </w:rPr>
        <w:t xml:space="preserve"> </w:t>
      </w:r>
      <w:r w:rsidR="006212BF" w:rsidRPr="006212BF">
        <w:rPr>
          <w:rFonts w:cs="B Lotus"/>
          <w:rtl/>
        </w:rPr>
        <w:t>روش تکن</w:t>
      </w:r>
      <w:r w:rsidR="006212BF" w:rsidRPr="006212BF">
        <w:rPr>
          <w:rFonts w:cs="B Lotus" w:hint="cs"/>
          <w:rtl/>
        </w:rPr>
        <w:t>ی</w:t>
      </w:r>
      <w:r w:rsidR="006212BF" w:rsidRPr="006212BF">
        <w:rPr>
          <w:rFonts w:cs="B Lotus" w:hint="eastAsia"/>
          <w:rtl/>
        </w:rPr>
        <w:t>ک</w:t>
      </w:r>
      <w:r w:rsidR="006212BF" w:rsidRPr="006212BF">
        <w:rPr>
          <w:rFonts w:cs="B Lotus"/>
          <w:rtl/>
        </w:rPr>
        <w:t xml:space="preserve"> ها</w:t>
      </w:r>
      <w:r w:rsidR="006212BF" w:rsidRPr="006212BF">
        <w:rPr>
          <w:rFonts w:cs="B Lotus" w:hint="cs"/>
          <w:rtl/>
        </w:rPr>
        <w:t>ی</w:t>
      </w:r>
      <w:r w:rsidR="006212BF" w:rsidRPr="006212BF">
        <w:rPr>
          <w:rFonts w:cs="B Lotus"/>
          <w:rtl/>
        </w:rPr>
        <w:t xml:space="preserve"> پ</w:t>
      </w:r>
      <w:r w:rsidR="006212BF" w:rsidRPr="006212BF">
        <w:rPr>
          <w:rFonts w:cs="B Lotus" w:hint="cs"/>
          <w:rtl/>
        </w:rPr>
        <w:t>ی</w:t>
      </w:r>
      <w:r w:rsidR="006212BF" w:rsidRPr="006212BF">
        <w:rPr>
          <w:rFonts w:cs="B Lotus" w:hint="eastAsia"/>
          <w:rtl/>
        </w:rPr>
        <w:t>شرو</w:t>
      </w:r>
      <w:r w:rsidR="006212BF" w:rsidRPr="006212BF">
        <w:rPr>
          <w:rFonts w:cs="B Lotus" w:hint="cs"/>
          <w:rtl/>
        </w:rPr>
        <w:t>ی</w:t>
      </w:r>
      <w:r w:rsidR="006212BF" w:rsidRPr="006212BF">
        <w:rPr>
          <w:rFonts w:cs="B Lotus"/>
          <w:rtl/>
        </w:rPr>
        <w:t xml:space="preserve"> </w:t>
      </w:r>
      <w:r w:rsidR="006212BF" w:rsidRPr="006212BF">
        <w:rPr>
          <w:rFonts w:cs="B Lotus"/>
        </w:rPr>
        <w:t>PROMETHEE</w:t>
      </w:r>
      <w:r w:rsidR="006212BF" w:rsidRPr="006212BF">
        <w:rPr>
          <w:rFonts w:cs="B Lotus"/>
          <w:rtl/>
        </w:rPr>
        <w:t xml:space="preserve"> و </w:t>
      </w:r>
      <w:r w:rsidR="006212BF" w:rsidRPr="006212BF">
        <w:rPr>
          <w:rFonts w:cs="B Lotus"/>
        </w:rPr>
        <w:t>ELECTRE</w:t>
      </w:r>
      <w:r w:rsidR="006212BF" w:rsidRPr="006212BF">
        <w:rPr>
          <w:rFonts w:cs="B Lotus"/>
          <w:rtl/>
        </w:rPr>
        <w:t xml:space="preserve"> است</w:t>
      </w:r>
      <w:r w:rsidRPr="00262069">
        <w:rPr>
          <w:rFonts w:cs="B Lotus"/>
          <w:rtl/>
        </w:rPr>
        <w:fldChar w:fldCharType="begin" w:fldLock="1"/>
      </w:r>
      <w:r w:rsidR="00BB5C08">
        <w:rPr>
          <w:rFonts w:cs="B Lotus"/>
        </w:rPr>
        <w:instrText>ADDIN CSL_CITATION { "citationItems" : [ { "id" : "ITEM-1", "itemData" : { "DOI" : "10.1016/j.rser.2003.12.007", "ISBN" : "1364-0321", "ISSN" : "13640321", "PMID" : "9177688", "abstract" : "Multi-Criteria Decision Making (MCDM) techniques are gaining popularity in sustainable energy management. The techniques provide solutions to the problems involving conflicting and multiple objectives. Several methods based on weighted averages, priority setting, outranking, fuzzy principles and their combinations are employed for energy planning decisions. A review of more than 90 published papers is presented here to analyze the applicability of various methods discussed. A classification on application areas and the year of application is presented to highlight the trends. It is observed that Analytical Hierarchy Process is the most popular technique followed by outranking techniques PROMETHEE and ELECTRE. Validation of results with multiple methods, development of interactive decision support systems and application of fuzzy methods to tackle uncertainties in the data is observed in the published literature. \u00a9 2004 Elsevier Ltd. All rights reserved.", "author" : [ { "dropping-particle" : "", "family" : "Pohekar", "given" : "S. D.", "non-dropping-particle" : "", "parse-names" : false, "suffix" : "" }, { "dropping-particle" : "", "family" : "Ramachandran", "given" : "M.", "non-dropping-particle" : "", "parse-names" : false, "suffix" : "" } ], "container-title" : "Renewable and Sustainable Energy Reviews", "id" : "ITEM-1", "issue" : "4", "issued" : { "date-parts" : [ [ "2004" ] ] }, "page" : "365-381", "title" : "Application of multi-criteria decision making to sustainable energy planning - A review", "type" : "article-journal", "volume" : "8" }, "uris" : [ "http://www.mendeley.com/documents/?uuid=516b46de-5bdf-4007-9b74-4f8d4264c1be" ] } ], "mendeley" : { "formattedCitation" : "(Pohekar &amp; Ramachandran, 2004)", "plainTextFormattedCitation" : "(Pohekar &amp; Ramachandran, 2004)", "previouslyFormattedCitation" : "(Pohekar &amp; Ramachandran, 2004)" }, "properties" : {  }, "schema" : "https://github.com/citation-style-language/schema/raw/master/csl-citation.json" }</w:instrText>
      </w:r>
      <w:r w:rsidRPr="00262069">
        <w:rPr>
          <w:rFonts w:cs="B Lotus"/>
          <w:rtl/>
        </w:rPr>
        <w:fldChar w:fldCharType="separate"/>
      </w:r>
      <w:r w:rsidR="00BB5C08" w:rsidRPr="00BB5C08">
        <w:rPr>
          <w:rFonts w:cs="B Lotus"/>
          <w:noProof/>
        </w:rPr>
        <w:t>(Pohekar &amp; Ramachandran, 2004)</w:t>
      </w:r>
      <w:r w:rsidRPr="00262069">
        <w:rPr>
          <w:rFonts w:cs="B Lotus"/>
          <w:rtl/>
        </w:rPr>
        <w:fldChar w:fldCharType="end"/>
      </w:r>
      <w:r w:rsidR="006212BF" w:rsidRPr="006212BF">
        <w:rPr>
          <w:rFonts w:cs="B Lotus"/>
          <w:rtl/>
        </w:rPr>
        <w:t xml:space="preserve">. </w:t>
      </w:r>
    </w:p>
    <w:p w14:paraId="636CBA20" w14:textId="17EF3D3A" w:rsidR="00F96E8A" w:rsidRDefault="00057910" w:rsidP="000878E0">
      <w:pPr>
        <w:pStyle w:val="NormalWeb"/>
        <w:bidi/>
        <w:spacing w:before="0" w:beforeAutospacing="0" w:after="0" w:afterAutospacing="0"/>
        <w:jc w:val="both"/>
        <w:rPr>
          <w:rFonts w:cs="B Lotus"/>
          <w:rtl/>
        </w:rPr>
      </w:pPr>
      <w:r>
        <w:rPr>
          <w:rFonts w:cs="B Lotus" w:hint="cs"/>
          <w:rtl/>
        </w:rPr>
        <w:t>وانگ و همکارانش</w:t>
      </w:r>
      <w:r w:rsidRPr="00262069">
        <w:rPr>
          <w:rFonts w:cs="B Lotus" w:hint="cs"/>
          <w:rtl/>
        </w:rPr>
        <w:t xml:space="preserve"> روش های متناظر در مراحل مختلف تصمیم گیری چند منظوره برای انرژی پایدار، یعنی انتخاب شاخصها، ارزش گذاری شاخصها، ارزیابی و جمع آوری نهایی مورد بررسی قرار </w:t>
      </w:r>
      <w:r>
        <w:rPr>
          <w:rFonts w:cs="B Lotus" w:hint="cs"/>
          <w:rtl/>
        </w:rPr>
        <w:t>داده</w:t>
      </w:r>
      <w:r>
        <w:rPr>
          <w:rFonts w:cs="B Lotus"/>
          <w:rtl/>
        </w:rPr>
        <w:softHyphen/>
      </w:r>
      <w:r>
        <w:rPr>
          <w:rFonts w:cs="B Lotus" w:hint="cs"/>
          <w:rtl/>
        </w:rPr>
        <w:t>اند</w:t>
      </w:r>
      <w:r w:rsidRPr="00262069">
        <w:rPr>
          <w:rFonts w:cs="B Lotus" w:hint="cs"/>
          <w:rtl/>
        </w:rPr>
        <w:t xml:space="preserve">. شاخصهای سیستم های عرضه انرژی به جنبه های فنی، اقتصادی، زیست محیطی و اجتماعی خلاصه می شود. وزن دهی شاخصها به سه دسته تقسیم می شوند: وزن دهی ذهنی، وزن دهی هدفمند و روش های وزن دهی ترکیبی. روش های متعددی بر اساس مجموع وزن دهی شده، تنظیم اولویت، برتری، روش متداول فازی و ترکیب آنها برای تصمیم گیری در انرژی استفاده می شود.  کاربرد قابل ملاحظه ای از روش های </w:t>
      </w:r>
      <w:r w:rsidRPr="00262069">
        <w:rPr>
          <w:rFonts w:cs="B Lotus"/>
        </w:rPr>
        <w:t>MCDA</w:t>
      </w:r>
      <w:r w:rsidRPr="00262069">
        <w:rPr>
          <w:rFonts w:cs="B Lotus" w:hint="cs"/>
          <w:rtl/>
        </w:rPr>
        <w:t xml:space="preserve"> در سناریو تغییر یافته اجتماعی-اقتصادی و منجر به</w:t>
      </w:r>
      <w:r>
        <w:rPr>
          <w:rFonts w:cs="B Lotus" w:hint="cs"/>
          <w:rtl/>
        </w:rPr>
        <w:t xml:space="preserve"> این</w:t>
      </w:r>
      <w:r w:rsidRPr="00262069">
        <w:rPr>
          <w:rFonts w:cs="B Lotus" w:hint="cs"/>
          <w:rtl/>
        </w:rPr>
        <w:t xml:space="preserve"> نتیجه گیری </w:t>
      </w:r>
      <w:r>
        <w:rPr>
          <w:rFonts w:cs="B Lotus" w:hint="cs"/>
          <w:rtl/>
        </w:rPr>
        <w:t xml:space="preserve">میشود که </w:t>
      </w:r>
      <w:r w:rsidRPr="00262069">
        <w:rPr>
          <w:rFonts w:cs="B Lotus"/>
          <w:rtl/>
        </w:rPr>
        <w:t xml:space="preserve">روش </w:t>
      </w:r>
      <w:r w:rsidRPr="00262069">
        <w:rPr>
          <w:rFonts w:cs="B Lotus"/>
        </w:rPr>
        <w:t>AHP</w:t>
      </w:r>
      <w:r w:rsidRPr="00262069">
        <w:rPr>
          <w:rFonts w:cs="B Lotus"/>
          <w:rtl/>
        </w:rPr>
        <w:t xml:space="preserve"> در رتبهبندی روش های وزن دهی در مرتبه بالاتری قرار دارد به دلیل درک آن در نظریه و سادگی در کاربرد آن است. </w:t>
      </w:r>
      <w:r w:rsidRPr="00262069">
        <w:rPr>
          <w:rFonts w:cs="B Lotus"/>
        </w:rPr>
        <w:t>.</w:t>
      </w:r>
      <w:r w:rsidRPr="00262069">
        <w:rPr>
          <w:rFonts w:cs="B Lotus"/>
        </w:rPr>
        <w:fldChar w:fldCharType="begin" w:fldLock="1"/>
      </w:r>
      <w:r w:rsidR="00BB5C08">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"(J. J. Wang, Jing, Zhang, &amp; Zhao, 2009)", "plainTextFormattedCitation" : "(J. J. Wang, Jing, Zhang, &amp; Zhao, 2009)", "previouslyFormattedCitation" : "(J. J. Wang, Jing, Zhang, &amp; Zhao, 2009)" }, "properties" : {  }, "schema" : "https://github.com/citation-style-language/schema/raw/master/csl-citation.json" }</w:instrText>
      </w:r>
      <w:r w:rsidRPr="00262069">
        <w:rPr>
          <w:rFonts w:cs="B Lotus"/>
        </w:rPr>
        <w:fldChar w:fldCharType="separate"/>
      </w:r>
      <w:r w:rsidR="00BB5C08" w:rsidRPr="00BB5C08">
        <w:rPr>
          <w:rFonts w:cs="B Lotus"/>
          <w:noProof/>
        </w:rPr>
        <w:t>(J. J. Wang, Jing, Zhang, &amp; Zhao, 2009)</w:t>
      </w:r>
      <w:r w:rsidRPr="00262069">
        <w:rPr>
          <w:rFonts w:cs="B Lotus"/>
        </w:rPr>
        <w:fldChar w:fldCharType="end"/>
      </w:r>
      <w:r w:rsidR="00A216E3">
        <w:rPr>
          <w:rFonts w:cs="B Lotus" w:hint="cs"/>
          <w:rtl/>
        </w:rPr>
        <w:t xml:space="preserve">آنتونز و همکارانش </w:t>
      </w:r>
      <w:r w:rsidR="00262069" w:rsidRPr="00262069">
        <w:rPr>
          <w:rFonts w:cs="B Lotus"/>
          <w:rtl/>
        </w:rPr>
        <w:t xml:space="preserve">در این مقاله یک رویکرد مبتنی بر </w:t>
      </w:r>
      <w:r w:rsidR="00262069" w:rsidRPr="00262069">
        <w:rPr>
          <w:rFonts w:cs="B Lotus"/>
        </w:rPr>
        <w:t>SSM</w:t>
      </w:r>
      <w:r w:rsidR="00A216E3">
        <w:rPr>
          <w:rStyle w:val="FootnoteReference"/>
        </w:rPr>
        <w:footnoteReference w:id="6"/>
      </w:r>
      <w:r w:rsidR="00262069" w:rsidRPr="00262069">
        <w:rPr>
          <w:rFonts w:cs="B Lotus"/>
          <w:rtl/>
        </w:rPr>
        <w:t xml:space="preserve"> برای ح</w:t>
      </w:r>
      <w:r w:rsidR="0081494D">
        <w:rPr>
          <w:rFonts w:cs="B Lotus"/>
          <w:rtl/>
        </w:rPr>
        <w:t>مایت از تصمیم گیری در مشکلات طر</w:t>
      </w:r>
      <w:r w:rsidR="0081494D">
        <w:rPr>
          <w:rFonts w:cs="B Lotus" w:hint="cs"/>
          <w:rtl/>
        </w:rPr>
        <w:t>ح</w:t>
      </w:r>
      <w:r w:rsidR="0081494D">
        <w:rPr>
          <w:rFonts w:cs="B Lotus"/>
          <w:rtl/>
        </w:rPr>
        <w:softHyphen/>
      </w:r>
      <w:r w:rsidR="00262069" w:rsidRPr="00262069">
        <w:rPr>
          <w:rFonts w:cs="B Lotus"/>
          <w:rtl/>
        </w:rPr>
        <w:t xml:space="preserve">ریزی انرژی </w:t>
      </w:r>
      <w:r w:rsidR="004819A6">
        <w:rPr>
          <w:rFonts w:cs="B Lotus" w:hint="cs"/>
          <w:rtl/>
        </w:rPr>
        <w:t>به هدف توسعه ابزار</w:t>
      </w:r>
      <w:r w:rsidR="00A216E3">
        <w:rPr>
          <w:rFonts w:cs="B Lotus" w:hint="cs"/>
          <w:rtl/>
          <w:lang w:bidi="fa-IR"/>
        </w:rPr>
        <w:t xml:space="preserve"> تصمیم گیری چند منظوره</w:t>
      </w:r>
      <w:r w:rsidR="00A216E3">
        <w:rPr>
          <w:rStyle w:val="FootnoteReference"/>
          <w:rtl/>
          <w:lang w:bidi="fa-IR"/>
        </w:rPr>
        <w:footnoteReference w:id="7"/>
      </w:r>
      <w:r w:rsidR="004819A6">
        <w:rPr>
          <w:rFonts w:cs="B Lotus" w:hint="cs"/>
          <w:rtl/>
        </w:rPr>
        <w:t xml:space="preserve"> </w:t>
      </w:r>
      <w:r w:rsidR="004819A6">
        <w:rPr>
          <w:rFonts w:cs="B Lotus" w:hint="cs"/>
          <w:rtl/>
          <w:lang w:bidi="fa-IR"/>
        </w:rPr>
        <w:t xml:space="preserve">است. </w:t>
      </w:r>
      <w:r w:rsidR="00262069" w:rsidRPr="00262069">
        <w:rPr>
          <w:rFonts w:cs="B Lotus"/>
          <w:rtl/>
        </w:rPr>
        <w:t xml:space="preserve">در این راستا روش </w:t>
      </w:r>
      <w:r w:rsidR="00262069" w:rsidRPr="00262069">
        <w:rPr>
          <w:rFonts w:cs="B Lotus"/>
        </w:rPr>
        <w:t>ELECTRE TRI</w:t>
      </w:r>
      <w:r w:rsidR="00262069" w:rsidRPr="00262069">
        <w:rPr>
          <w:rFonts w:cs="B Lotus"/>
          <w:rtl/>
        </w:rPr>
        <w:t xml:space="preserve"> </w:t>
      </w:r>
      <w:r w:rsidR="00262069" w:rsidRPr="00262069">
        <w:rPr>
          <w:rFonts w:cs="B Lotus" w:hint="cs"/>
          <w:rtl/>
        </w:rPr>
        <w:t>انتخاب شده است که اجازه می دهد برای استفاده از مقیاس های مختلف (کیفی یا کمی) برای معیارهای مختلف استفاده شود.</w:t>
      </w:r>
      <w:r w:rsidR="00674E2C" w:rsidRPr="00674E2C">
        <w:rPr>
          <w:rFonts w:cs="B Lotus"/>
          <w:rtl/>
        </w:rPr>
        <w:t xml:space="preserve"> ا</w:t>
      </w:r>
      <w:r w:rsidR="00674E2C" w:rsidRPr="00674E2C">
        <w:rPr>
          <w:rFonts w:cs="B Lotus" w:hint="cs"/>
          <w:rtl/>
        </w:rPr>
        <w:t>ی</w:t>
      </w:r>
      <w:r w:rsidR="00674E2C" w:rsidRPr="00674E2C">
        <w:rPr>
          <w:rFonts w:cs="B Lotus" w:hint="eastAsia"/>
          <w:rtl/>
        </w:rPr>
        <w:t>ن</w:t>
      </w:r>
      <w:r w:rsidR="00674E2C" w:rsidRPr="00674E2C">
        <w:rPr>
          <w:rFonts w:cs="B Lotus"/>
          <w:rtl/>
        </w:rPr>
        <w:t xml:space="preserve"> امکان را برا</w:t>
      </w:r>
      <w:r w:rsidR="00674E2C" w:rsidRPr="00674E2C">
        <w:rPr>
          <w:rFonts w:cs="B Lotus" w:hint="cs"/>
          <w:rtl/>
        </w:rPr>
        <w:t>ی</w:t>
      </w:r>
      <w:r w:rsidR="00674E2C" w:rsidRPr="00674E2C">
        <w:rPr>
          <w:rFonts w:cs="B Lotus"/>
          <w:rtl/>
        </w:rPr>
        <w:t xml:space="preserve"> ارز</w:t>
      </w:r>
      <w:r w:rsidR="00674E2C" w:rsidRPr="00674E2C">
        <w:rPr>
          <w:rFonts w:cs="B Lotus" w:hint="cs"/>
          <w:rtl/>
        </w:rPr>
        <w:t>ی</w:t>
      </w:r>
      <w:r w:rsidR="00674E2C" w:rsidRPr="00674E2C">
        <w:rPr>
          <w:rFonts w:cs="B Lotus" w:hint="eastAsia"/>
          <w:rtl/>
        </w:rPr>
        <w:t>اب</w:t>
      </w:r>
      <w:r w:rsidR="00674E2C" w:rsidRPr="00674E2C">
        <w:rPr>
          <w:rFonts w:cs="B Lotus" w:hint="cs"/>
          <w:rtl/>
        </w:rPr>
        <w:t>ی</w:t>
      </w:r>
      <w:r w:rsidR="00674E2C" w:rsidRPr="00674E2C">
        <w:rPr>
          <w:rFonts w:cs="B Lotus"/>
          <w:rtl/>
        </w:rPr>
        <w:t xml:space="preserve"> حوادث بالقوه عمل بر مبنا</w:t>
      </w:r>
      <w:r w:rsidR="00674E2C" w:rsidRPr="00674E2C">
        <w:rPr>
          <w:rFonts w:cs="B Lotus" w:hint="cs"/>
          <w:rtl/>
        </w:rPr>
        <w:t>ی</w:t>
      </w:r>
      <w:r w:rsidR="00674E2C" w:rsidRPr="00674E2C">
        <w:rPr>
          <w:rFonts w:cs="B Lotus"/>
          <w:rtl/>
        </w:rPr>
        <w:t xml:space="preserve"> «همانطور که م</w:t>
      </w:r>
      <w:r w:rsidR="00674E2C" w:rsidRPr="00674E2C">
        <w:rPr>
          <w:rFonts w:cs="B Lotus" w:hint="cs"/>
          <w:rtl/>
        </w:rPr>
        <w:t>ی</w:t>
      </w:r>
      <w:r w:rsidR="00674E2C" w:rsidRPr="00674E2C">
        <w:rPr>
          <w:rFonts w:cs="B Lotus"/>
          <w:rtl/>
        </w:rPr>
        <w:t xml:space="preserve"> آ</w:t>
      </w:r>
      <w:r w:rsidR="00674E2C" w:rsidRPr="00674E2C">
        <w:rPr>
          <w:rFonts w:cs="B Lotus" w:hint="cs"/>
          <w:rtl/>
        </w:rPr>
        <w:t>ی</w:t>
      </w:r>
      <w:r w:rsidR="00674E2C" w:rsidRPr="00674E2C">
        <w:rPr>
          <w:rFonts w:cs="B Lotus" w:hint="eastAsia"/>
          <w:rtl/>
        </w:rPr>
        <w:t>ند»</w:t>
      </w:r>
      <w:r w:rsidR="00674E2C" w:rsidRPr="00674E2C">
        <w:rPr>
          <w:rFonts w:cs="B Lotus"/>
          <w:rtl/>
        </w:rPr>
        <w:t xml:space="preserve"> فراهم م</w:t>
      </w:r>
      <w:r w:rsidR="00674E2C" w:rsidRPr="00674E2C">
        <w:rPr>
          <w:rFonts w:cs="B Lotus" w:hint="cs"/>
          <w:rtl/>
        </w:rPr>
        <w:t>ی</w:t>
      </w:r>
      <w:r w:rsidR="00674E2C" w:rsidRPr="00674E2C">
        <w:rPr>
          <w:rFonts w:cs="B Lotus"/>
          <w:rtl/>
        </w:rPr>
        <w:t xml:space="preserve"> کند و برا</w:t>
      </w:r>
      <w:r w:rsidR="00674E2C" w:rsidRPr="00674E2C">
        <w:rPr>
          <w:rFonts w:cs="B Lotus" w:hint="cs"/>
          <w:rtl/>
        </w:rPr>
        <w:t>ی</w:t>
      </w:r>
      <w:r w:rsidR="00674E2C" w:rsidRPr="00674E2C">
        <w:rPr>
          <w:rFonts w:cs="B Lotus"/>
          <w:rtl/>
        </w:rPr>
        <w:t xml:space="preserve"> عدم اطم</w:t>
      </w:r>
      <w:r w:rsidR="00674E2C" w:rsidRPr="00674E2C">
        <w:rPr>
          <w:rFonts w:cs="B Lotus" w:hint="cs"/>
          <w:rtl/>
        </w:rPr>
        <w:t>ی</w:t>
      </w:r>
      <w:r w:rsidR="00674E2C" w:rsidRPr="00674E2C">
        <w:rPr>
          <w:rFonts w:cs="B Lotus" w:hint="eastAsia"/>
          <w:rtl/>
        </w:rPr>
        <w:t>نان</w:t>
      </w:r>
      <w:r w:rsidR="00674E2C" w:rsidRPr="00674E2C">
        <w:rPr>
          <w:rFonts w:cs="B Lotus"/>
          <w:rtl/>
        </w:rPr>
        <w:t xml:space="preserve"> مربوط به عملکرد آنها در برخ</w:t>
      </w:r>
      <w:r w:rsidR="00674E2C" w:rsidRPr="00674E2C">
        <w:rPr>
          <w:rFonts w:cs="B Lotus" w:hint="cs"/>
          <w:rtl/>
        </w:rPr>
        <w:t>ی</w:t>
      </w:r>
      <w:r w:rsidR="00674E2C" w:rsidRPr="00674E2C">
        <w:rPr>
          <w:rFonts w:cs="B Lotus"/>
          <w:rtl/>
        </w:rPr>
        <w:t xml:space="preserve"> از مع</w:t>
      </w:r>
      <w:r w:rsidR="00674E2C" w:rsidRPr="00674E2C">
        <w:rPr>
          <w:rFonts w:cs="B Lotus" w:hint="cs"/>
          <w:rtl/>
        </w:rPr>
        <w:t>ی</w:t>
      </w:r>
      <w:r w:rsidR="00674E2C" w:rsidRPr="00674E2C">
        <w:rPr>
          <w:rFonts w:cs="B Lotus" w:hint="eastAsia"/>
          <w:rtl/>
        </w:rPr>
        <w:t>ارها</w:t>
      </w:r>
      <w:r w:rsidR="00674E2C" w:rsidRPr="00674E2C">
        <w:rPr>
          <w:rFonts w:cs="B Lotus"/>
          <w:rtl/>
        </w:rPr>
        <w:t xml:space="preserve"> حساب م</w:t>
      </w:r>
      <w:r w:rsidR="00674E2C" w:rsidRPr="00674E2C">
        <w:rPr>
          <w:rFonts w:cs="B Lotus" w:hint="cs"/>
          <w:rtl/>
        </w:rPr>
        <w:t>ی</w:t>
      </w:r>
      <w:r w:rsidR="00674E2C" w:rsidRPr="00674E2C">
        <w:rPr>
          <w:rFonts w:cs="B Lotus"/>
          <w:rtl/>
        </w:rPr>
        <w:t xml:space="preserve"> شود</w:t>
      </w:r>
      <w:r w:rsidR="00A216E3" w:rsidRPr="00262069">
        <w:rPr>
          <w:rFonts w:cs="B Lotus"/>
          <w:rtl/>
        </w:rPr>
        <w:fldChar w:fldCharType="begin" w:fldLock="1"/>
      </w:r>
      <w:r w:rsidR="00BB5C08">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"(Antunes, Coelho, &amp; Martins, 2010)", "plainTextFormattedCitation" : "(Antunes, Coelho, &amp; Martins, 2010)", "previouslyFormattedCitation" : "(Antunes, Coelho, &amp; Martins, 2010)" }, "properties" : {  }, "schema" : "https://github.com/citation-style-language/schema/raw/master/csl-citation.json" }</w:instrText>
      </w:r>
      <w:r w:rsidR="00A216E3" w:rsidRPr="00262069">
        <w:rPr>
          <w:rFonts w:cs="B Lotus"/>
          <w:rtl/>
        </w:rPr>
        <w:fldChar w:fldCharType="separate"/>
      </w:r>
      <w:r w:rsidR="00BB5C08" w:rsidRPr="00BB5C08">
        <w:rPr>
          <w:rFonts w:cs="B Lotus"/>
          <w:noProof/>
        </w:rPr>
        <w:t>(Antunes, Coelho, &amp; Martins, 2010)</w:t>
      </w:r>
      <w:r w:rsidR="00A216E3" w:rsidRPr="00262069">
        <w:rPr>
          <w:rFonts w:cs="B Lotus"/>
          <w:rtl/>
        </w:rPr>
        <w:fldChar w:fldCharType="end"/>
      </w:r>
      <w:r w:rsidR="00674E2C" w:rsidRPr="00674E2C">
        <w:rPr>
          <w:rFonts w:cs="B Lotus"/>
          <w:rtl/>
        </w:rPr>
        <w:t>.</w:t>
      </w:r>
      <w:r w:rsidR="00B6597E">
        <w:rPr>
          <w:rFonts w:cs="B Lotus" w:hint="cs"/>
          <w:rtl/>
        </w:rPr>
        <w:t xml:space="preserve"> </w:t>
      </w:r>
      <w:r w:rsidR="00A216E3">
        <w:rPr>
          <w:rFonts w:cs="B Lotus" w:hint="cs"/>
          <w:rtl/>
        </w:rPr>
        <w:t xml:space="preserve">آلارکون-رودریگز و همکارانش </w:t>
      </w:r>
      <w:r w:rsidR="00262069" w:rsidRPr="00262069">
        <w:rPr>
          <w:rFonts w:cs="B Lotus"/>
          <w:rtl/>
        </w:rPr>
        <w:t xml:space="preserve">یک بررسی به موقع در مورد طرح ریزی دقیق پیشرفته </w:t>
      </w:r>
      <w:r w:rsidR="00A216E3">
        <w:rPr>
          <w:rFonts w:cs="B Lotus" w:hint="cs"/>
          <w:rtl/>
        </w:rPr>
        <w:t>منابع گسترده انرژی</w:t>
      </w:r>
      <w:r w:rsidR="00A216E3">
        <w:rPr>
          <w:rStyle w:val="FootnoteReference"/>
          <w:rtl/>
        </w:rPr>
        <w:footnoteReference w:id="8"/>
      </w:r>
      <w:r w:rsidR="00262069" w:rsidRPr="00262069">
        <w:rPr>
          <w:rFonts w:cs="B Lotus"/>
          <w:rtl/>
        </w:rPr>
        <w:t xml:space="preserve"> هدفمند و جزئیات چالش ها، روند ها و آخرین تحولات در این زمینه را </w:t>
      </w:r>
      <w:r w:rsidR="00456521">
        <w:rPr>
          <w:rFonts w:cs="B Lotus" w:hint="cs"/>
          <w:rtl/>
          <w:lang w:bidi="fa-IR"/>
        </w:rPr>
        <w:t xml:space="preserve">انجام </w:t>
      </w:r>
      <w:r w:rsidR="00A216E3">
        <w:rPr>
          <w:rFonts w:cs="B Lotus" w:hint="cs"/>
          <w:rtl/>
          <w:lang w:bidi="fa-IR"/>
        </w:rPr>
        <w:t>داده</w:t>
      </w:r>
      <w:r w:rsidR="00A216E3">
        <w:rPr>
          <w:rFonts w:cs="B Lotus"/>
          <w:rtl/>
          <w:lang w:bidi="fa-IR"/>
        </w:rPr>
        <w:softHyphen/>
      </w:r>
      <w:r w:rsidR="00A216E3">
        <w:rPr>
          <w:rFonts w:cs="B Lotus" w:hint="cs"/>
          <w:rtl/>
          <w:lang w:bidi="fa-IR"/>
        </w:rPr>
        <w:t>اند</w:t>
      </w:r>
      <w:r w:rsidR="00262069" w:rsidRPr="00262069">
        <w:rPr>
          <w:rFonts w:cs="B Lotus"/>
          <w:rtl/>
        </w:rPr>
        <w:t xml:space="preserve">. در آینده ای که سهم بیشتری از انرژی از منابع توزیع شده تامین می شود و در جایی که بالقوه تعداد بیشتری از ذینفعان درگیر شود، ابزارهای </w:t>
      </w:r>
      <w:r w:rsidR="00456521">
        <w:rPr>
          <w:rFonts w:cs="B Lotus" w:hint="cs"/>
          <w:rtl/>
        </w:rPr>
        <w:t>طرح</w:t>
      </w:r>
      <w:r w:rsidR="00456521">
        <w:rPr>
          <w:rFonts w:cs="B Lotus"/>
          <w:rtl/>
        </w:rPr>
        <w:softHyphen/>
      </w:r>
      <w:r w:rsidR="00262069" w:rsidRPr="00262069">
        <w:rPr>
          <w:rFonts w:cs="B Lotus"/>
          <w:rtl/>
        </w:rPr>
        <w:t xml:space="preserve">ریزی چند هدفه برای ارائه راه حل های </w:t>
      </w:r>
      <w:r w:rsidR="004819A6">
        <w:rPr>
          <w:rFonts w:cs="B Lotus" w:hint="cs"/>
          <w:rtl/>
        </w:rPr>
        <w:t xml:space="preserve">با </w:t>
      </w:r>
      <w:r w:rsidR="00262069" w:rsidRPr="00262069">
        <w:rPr>
          <w:rFonts w:cs="B Lotus"/>
          <w:rtl/>
        </w:rPr>
        <w:t xml:space="preserve">سازش لازم و هدایت </w:t>
      </w:r>
      <w:r w:rsidR="00B6597E">
        <w:rPr>
          <w:rFonts w:cs="B Lotus"/>
          <w:rtl/>
        </w:rPr>
        <w:t>بهینه سازی سیستم مورد نیاز است</w:t>
      </w:r>
      <w:r w:rsidR="00262069" w:rsidRPr="00262069">
        <w:rPr>
          <w:rFonts w:cs="B Lotus"/>
          <w:rtl/>
        </w:rPr>
        <w:fldChar w:fldCharType="begin" w:fldLock="1"/>
      </w:r>
      <w:r w:rsidR="00BB5C08">
        <w:rPr>
          <w:rFonts w:cs="B Lotus"/>
        </w:rPr>
        <w:instrText>ADDIN CSL_CITATION { "citationItems" : [ { "id" : "ITEM-1", "itemData" : { "DOI" : "10.1016/j.rser.2010.01.006", "ISBN" : "1364-0321", "ISSN" : "13640321", "abstract" : "The use of Distributed Energy Resources (DER) has been proposed as one of the possible solutions to today's energy and environmental challenges. The optimal integration of DER in distribution networks is essential to guarantee the best of resource, i.e. maximize their benefits, such as reduction of carbon emissions, reduction of network energy losses and to minimize the negative impacts, which can affect the network quality, cause network sterilization and increase investment and operation costs. Hence, DER planning is a multi-objective problem in which many objectives of interest, sometimes conflicting, need to be optimized simultaneously, and where a compromise for different perspectives (DER developer, Distribution System Operator, regulator) needs to be found. Appropriate multi-objective planning methods that consider technical, environmental and economic impacts of DER integration, and that are able to support a suitable model of stochastic DER and active networks, can provide a deep insight into the case specific and general advantages and drawbacks of DER. Consequently, the interest in multi-objective DER planning has increased in recent years, and a number of novel methods have been proposed in this area. This paper provides a timely review of the state-of-the-art in multi-objective DER planning, and discusses in detail the challenges, trends and latest developments in this field. \u00a9 2010 Elsevier Ltd. All rights reserved.", "author" : [ { "dropping-particle" : "", "family" : "Alarcon-Rodriguez", "given" : "Arturo", "non-dropping-particle" : "", "parse-names" : false, "suffix" : "" }, { "dropping-particle" : "", "family" : "Ault", "given" : "Graham", "non-dropping-particle" : "", "parse-names" : false, "suffix" : "" }, { "dropping-particle" : "", "family" : "Galloway", "given" : "Stuart", "non-dropping-particle" : "", "parse-names" : false, "suffix" : "" } ], "container-title" : "Renewable and Sustainable Energy Reviews", "id" : "ITEM-1", "issue" : "5", "issued" : { "date-parts" : [ [ "2010" ] ] }, "page" : "1353-1366", "publisher" : "Elsevier Ltd", "title" : "Multi-objective planning of distributed energy resources: A review of the state-of-the-art", "type" : "article-journal", "volume" : "14" }, "uris" : [ "http://www.mendeley.com/documents/?uuid=c74814e6-b1b1-48ed-a5e5-ebb35744bd0e" ] } ], "mendeley" : { "formattedCitation" : "(Alarcon-Rodriguez, Ault, &amp; Galloway, 2010)", "plainTextFormattedCitation" : "(Alarcon-Rodriguez, Ault, &amp; Galloway, 2010)", "previouslyFormattedCitation" : "(Alarcon-Rodriguez, Ault, &amp; Galloway, 2010)"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(Alarcon-Rodriguez, Ault, &amp; Galloway, 2010)</w:t>
      </w:r>
      <w:r w:rsidR="00262069" w:rsidRPr="00262069">
        <w:rPr>
          <w:rFonts w:cs="B Lotus"/>
          <w:rtl/>
        </w:rPr>
        <w:fldChar w:fldCharType="end"/>
      </w:r>
      <w:r w:rsidR="00262069" w:rsidRPr="00262069">
        <w:rPr>
          <w:rFonts w:cs="B Lotus"/>
          <w:rtl/>
        </w:rPr>
        <w:t>.</w:t>
      </w:r>
      <w:r w:rsidR="00B6597E">
        <w:rPr>
          <w:rFonts w:cs="B Lotus" w:hint="cs"/>
          <w:rtl/>
        </w:rPr>
        <w:t xml:space="preserve"> </w:t>
      </w:r>
      <w:r w:rsidR="00A216E3">
        <w:rPr>
          <w:rFonts w:cs="B Lotus"/>
          <w:rtl/>
        </w:rPr>
        <w:t>هدف</w:t>
      </w:r>
      <w:r w:rsidR="00262069" w:rsidRPr="00262069">
        <w:rPr>
          <w:rFonts w:cs="B Lotus"/>
          <w:rtl/>
        </w:rPr>
        <w:t xml:space="preserve"> مطالعه</w:t>
      </w:r>
      <w:r w:rsidR="00A216E3">
        <w:rPr>
          <w:rFonts w:cs="B Lotus" w:hint="cs"/>
          <w:rtl/>
        </w:rPr>
        <w:t xml:space="preserve"> کایا و کاهرمان</w:t>
      </w:r>
      <w:r w:rsidR="00262069" w:rsidRPr="00262069">
        <w:rPr>
          <w:rFonts w:cs="B Lotus"/>
          <w:rtl/>
        </w:rPr>
        <w:t xml:space="preserve"> دوگانه است: اول، هدف آن است که از یک روش یکپارچه </w:t>
      </w:r>
      <w:r w:rsidR="00262069" w:rsidRPr="00262069">
        <w:rPr>
          <w:rFonts w:cs="B Lotus"/>
        </w:rPr>
        <w:t>VIKOR-AHP</w:t>
      </w:r>
      <w:r w:rsidR="00262069" w:rsidRPr="00262069">
        <w:rPr>
          <w:rFonts w:cs="B Lotus"/>
          <w:rtl/>
        </w:rPr>
        <w:t xml:space="preserve">، </w:t>
      </w:r>
      <w:r w:rsidR="00FC73A2">
        <w:rPr>
          <w:rFonts w:cs="B Lotus" w:hint="cs"/>
          <w:rtl/>
        </w:rPr>
        <w:t xml:space="preserve">برای </w:t>
      </w:r>
      <w:r w:rsidR="00262069" w:rsidRPr="00262069">
        <w:rPr>
          <w:rFonts w:cs="B Lotus"/>
          <w:rtl/>
        </w:rPr>
        <w:t>تعیین بهترین منبع انرژی تجدید پذیر برای است</w:t>
      </w:r>
      <w:r w:rsidR="00FC73A2">
        <w:rPr>
          <w:rFonts w:cs="B Lotus"/>
          <w:rtl/>
        </w:rPr>
        <w:t>انبول استفاده شود. دوم، انتخاب</w:t>
      </w:r>
      <w:r w:rsidR="00262069" w:rsidRPr="00262069">
        <w:rPr>
          <w:rFonts w:cs="B Lotus"/>
          <w:rtl/>
        </w:rPr>
        <w:t xml:space="preserve"> میان سایت های تولید انرژی جایگزین در این شهر با ا</w:t>
      </w:r>
      <w:r w:rsidR="00835919">
        <w:rPr>
          <w:rFonts w:cs="B Lotus"/>
          <w:rtl/>
        </w:rPr>
        <w:t>ستفاده از همین روش صورت می گیرد</w:t>
      </w:r>
      <w:r w:rsidR="00835919">
        <w:rPr>
          <w:rFonts w:cs="B Lotus" w:hint="cs"/>
          <w:rtl/>
        </w:rPr>
        <w:t>.</w:t>
      </w:r>
      <w:r w:rsidR="00262069" w:rsidRPr="00262069">
        <w:rPr>
          <w:rFonts w:cs="B Lotus"/>
          <w:rtl/>
        </w:rPr>
        <w:t xml:space="preserve"> </w:t>
      </w:r>
      <w:r w:rsidR="00835919">
        <w:rPr>
          <w:rFonts w:cs="B Lotus" w:hint="cs"/>
          <w:rtl/>
        </w:rPr>
        <w:t>نوآوری</w:t>
      </w:r>
      <w:r w:rsidR="00FC73A2">
        <w:rPr>
          <w:rFonts w:cs="B Lotus"/>
          <w:rtl/>
        </w:rPr>
        <w:t xml:space="preserve"> این مقاله</w:t>
      </w:r>
      <w:r w:rsidR="00262069" w:rsidRPr="00262069">
        <w:rPr>
          <w:rFonts w:cs="B Lotus"/>
          <w:rtl/>
        </w:rPr>
        <w:t xml:space="preserve"> کاربرد روش پیشنهادی یکپارچه </w:t>
      </w:r>
      <w:r w:rsidR="00262069" w:rsidRPr="00262069">
        <w:rPr>
          <w:rFonts w:cs="B Lotus"/>
        </w:rPr>
        <w:t>VIKOR-AHP</w:t>
      </w:r>
      <w:r w:rsidR="00262069" w:rsidRPr="00262069">
        <w:rPr>
          <w:rFonts w:cs="B Lotus"/>
          <w:rtl/>
        </w:rPr>
        <w:t xml:space="preserve"> </w:t>
      </w:r>
      <w:r w:rsidR="00FC73A2">
        <w:rPr>
          <w:rFonts w:cs="B Lotus" w:hint="cs"/>
          <w:rtl/>
        </w:rPr>
        <w:t>برای</w:t>
      </w:r>
      <w:r w:rsidR="00262069" w:rsidRPr="00262069">
        <w:rPr>
          <w:rFonts w:cs="B Lotus"/>
          <w:rtl/>
        </w:rPr>
        <w:t xml:space="preserve"> انتخاب بهترین سیاست انرژی و سایت تولید می باشد. انرژی باد مناسب ترین گزینه </w:t>
      </w:r>
      <w:r w:rsidR="00262069" w:rsidRPr="00262069">
        <w:rPr>
          <w:rFonts w:cs="B Lotus"/>
          <w:rtl/>
        </w:rPr>
        <w:lastRenderedPageBreak/>
        <w:t>انرژی تجدید پذیر است و منطقه چاتالکه بهترین منطقه در میان گزینه های برای ساخت توربین های بادی در استانبول است. رتبه بندی جایگزین های دیگر به ترتیب نزولی انرژی خورشیدی، زیست توده، زمین گ</w:t>
      </w:r>
      <w:r w:rsidR="00B6597E">
        <w:rPr>
          <w:rFonts w:cs="B Lotus"/>
          <w:rtl/>
        </w:rPr>
        <w:t>رمایی و هیدرولیکی تعیین می شود</w:t>
      </w:r>
      <w:r w:rsidR="00262069" w:rsidRPr="00262069">
        <w:rPr>
          <w:rFonts w:cs="B Lotus"/>
          <w:rtl/>
        </w:rPr>
        <w:fldChar w:fldCharType="begin" w:fldLock="1"/>
      </w:r>
      <w:r w:rsidR="00BB5C08">
        <w:rPr>
          <w:rFonts w:cs="B Lotus"/>
        </w:rPr>
        <w:instrText>ADDIN CSL_CITATION { "citationItems" : [ { "id" : "ITEM-1", "itemData" : { "DOI" : "10.1016/j.energy.2010.02.051", "ISBN" : "0360-5442", "ISSN" : "03605442", "abstract" : "The purpose of this study is twofold: first, it is aimed at determining the best renewable energy alternative for Istanbul by using an integrated VIKOR-AHP methodology. Second, a selection among alternative energy production sites in this city is made using the same approach. In the proposed VIKOR-AHP methodology, the weights of the selection criteria are determined by pairwise comparison matrices of AHP. In energy decision making problems, the judgments of decision makers are usually vague. As it is relatively difficult for decision makers to provide exact values for the criteria, the evaluation data for the alternative energy policies should be expressed in linguistic terms. In order to model this kind of uncertainty in human preferences, fuzzy logic is applied very successfully. Thus, both classical VIKOR and classical AHP procedures are performed under fuzzy environment. The originality of the paper comes from the application of the proposed integrated VIKOR-AHP methodology to the selection of the best energy policy and production site. It is found that wind energy is the most appropriate renewable energy option and \u00c7atalca district is the best area among the alternatives for establishing wind turbines in Istanbul. \u00a9 2010 Elsevier Ltd. All rights reserved.", "author" : [ { "dropping-particle" : "", "family" : "Kaya", "given" : "Tolga", "non-dropping-particle" : "", "parse-names" : false, "suffix" : "" }, { "dropping-particle" : "", "family" : "Kahraman", "given" : "Cengiz", "non-dropping-particle" : "", "parse-names" : false, "suffix" : "" } ], "container-title" : "Energy", "id" : "ITEM-1", "issue" : "6", "issued" : { "date-parts" : [ [ "2010" ] ] }, "page" : "2517-2527", "publisher" : "Elsevier", "title" : "Multicriteria renewable energy planning using an integrated fuzzy VIKOR &amp; AHP methodology: The case of Istanbul", "type" : "article-journal", "volume" : "35" }, "uris" : [ "http://www.mendeley.com/documents/?uuid=0a0e0870-4b6b-4702-9ac1-6353c270a7d4" ] } ], "mendeley" : { "formattedCitation" : "(Kaya &amp; Kahraman, 2010)", "plainTextFormattedCitation" : "(Kaya &amp; Kahraman, 2010)", "previouslyFormattedCitation" : "(Kaya &amp; Kahraman, 2010)"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(Kaya &amp; Kahraman, 2010)</w:t>
      </w:r>
      <w:r w:rsidR="00262069" w:rsidRPr="00262069">
        <w:rPr>
          <w:rFonts w:cs="B Lotus"/>
          <w:rtl/>
        </w:rPr>
        <w:fldChar w:fldCharType="end"/>
      </w:r>
      <w:r w:rsidR="00262069" w:rsidRPr="00262069">
        <w:rPr>
          <w:rFonts w:cs="B Lotus"/>
          <w:rtl/>
        </w:rPr>
        <w:t>.</w:t>
      </w:r>
      <w:r w:rsidR="00B6597E">
        <w:rPr>
          <w:rFonts w:cs="B Lotus" w:hint="cs"/>
          <w:rtl/>
        </w:rPr>
        <w:t xml:space="preserve"> </w:t>
      </w:r>
      <w:r w:rsidR="00FC73A2">
        <w:rPr>
          <w:rFonts w:cs="B Lotus" w:hint="cs"/>
          <w:rtl/>
          <w:lang w:bidi="fa-IR"/>
        </w:rPr>
        <w:t xml:space="preserve">موروموریس و پوتولیاس </w:t>
      </w:r>
      <w:r w:rsidR="00262069" w:rsidRPr="00262069">
        <w:rPr>
          <w:rFonts w:cs="B Lotus" w:hint="cs"/>
          <w:rtl/>
        </w:rPr>
        <w:t xml:space="preserve">در این مقاله </w:t>
      </w:r>
      <w:r w:rsidR="00835919">
        <w:rPr>
          <w:rFonts w:cs="B Lotus" w:hint="cs"/>
          <w:rtl/>
        </w:rPr>
        <w:t>تاسوس (</w:t>
      </w:r>
      <w:r w:rsidR="00262069" w:rsidRPr="00262069">
        <w:rPr>
          <w:rFonts w:cs="B Lotus"/>
        </w:rPr>
        <w:t>Thassos</w:t>
      </w:r>
      <w:r w:rsidR="00835919">
        <w:rPr>
          <w:rFonts w:cs="B Lotus" w:hint="cs"/>
          <w:rtl/>
        </w:rPr>
        <w:t>)</w:t>
      </w:r>
      <w:r w:rsidR="00262069" w:rsidRPr="00262069">
        <w:rPr>
          <w:rFonts w:cs="B Lotus" w:hint="cs"/>
          <w:rtl/>
        </w:rPr>
        <w:t xml:space="preserve">، یونان مورد تجزیه و تحلیل قرار گرفته است. نتایج نشان می دهد که بهره برداری از منابع انرژی تجدیدپذیر در سطح منطقه ای می تواند نیازهای برق را از طریق سیستم های انرژی سازگار با محیط زیست که از انرژی باد، سیستم های زیست توده و سیستم های انرژی الکتریکی ترکیب می کند، برآورده سازد. به این ترتیب، تحولات نظارتی انرژی در یونان، نفوذ </w:t>
      </w:r>
      <w:r w:rsidR="00262069" w:rsidRPr="00262069">
        <w:rPr>
          <w:rFonts w:cs="B Lotus"/>
        </w:rPr>
        <w:t>RES</w:t>
      </w:r>
      <w:r w:rsidR="00262069" w:rsidRPr="00262069">
        <w:rPr>
          <w:rFonts w:cs="B Lotus" w:hint="cs"/>
          <w:rtl/>
        </w:rPr>
        <w:t xml:space="preserve"> در کل کشور را ترجیح داده است</w:t>
      </w:r>
      <w:r w:rsidR="00262069" w:rsidRPr="00262069">
        <w:rPr>
          <w:rFonts w:cs="B Lotus"/>
          <w:rtl/>
        </w:rPr>
        <w:fldChar w:fldCharType="begin" w:fldLock="1"/>
      </w:r>
      <w:r w:rsidR="00BB5C08">
        <w:rPr>
          <w:rFonts w:cs="B Lotus"/>
        </w:rPr>
        <w:instrText>ADDIN CSL_CITATION { "citationItems" : [ { "id" : "ITEM-1", "itemData" : { "DOI" : "10.1016/j.enpol.2012.09.074", "ISBN" : "0301-4215", "ISSN" : "03014215", "abstract" : "Rational energy planning under the pressure of environmental and economic problems is imperative to humanity. An evaluational framework is proposed in order to support energy planning for promoting the use of renewable energy sources. A multi-criteria decision analysis is adopted, detailing exploitation of renewable energy sources (including Wind, Solar, Biomass, Geothermal, and small Hydro) for power and heat generation. The aim of this paper is the analysis and development of a multilevel decision-making structure, utilizing multiple criteria for energy planning and exploitation of Renewable Energy Sources of at the regional level. The proposed evaluation framework focuses on the use of a multi-criteria approach as a tool for supporting energy planning in the area of concern, based on a pool of qualitative and quantitative evaluation criteria. The final aim of this study is to discover the optimal amount of each Renewable Energy Source that can be produced in the region and to contribute to an optimal energy mix. In this paper, a case study for the island of Thassos, Greece is analyzed. The results prove that Renewable Energy Sources exploitation at a regional level can satisfy increasing power demands through environmental-friendly energy systems that combine wind power, biomass and PV systems. ?? 2012 Elsevier Ltd.", "author" : [ { "dropping-particle" : "", "family" : "Mourmouris", "given" : "J. C.", "non-dropping-particle" : "", "parse-names" : false, "suffix" : "" }, { "dropping-particle" : "", "family" : "Potolias", "given" : "C.", "non-dropping-particle" : "", "parse-names" : false, "suffix" : "" } ], "container-title" : "Energy Policy", "id" : "ITEM-1", "issued" : { "date-parts" : [ [ "2013" ] ] }, "page" : "522-530", "publisher" : "Elsevier", "title" : "A multi-criteria methodology for energy planning and developing renewable energy sources at a regional level: A case study Thassos, Greece", "type" : "article-journal", "volume" : "52" }, "uris" : [ "http://www.mendeley.com/documents/?uuid=071457b4-b8b2-4ee3-a6dd-5f1381bab6b7" ] } ], "mendeley" : { "formattedCitation" : "(Mourmouris &amp; Potolias, 2013)", "plainTextFormattedCitation" : "(Mourmouris &amp; Potolias, 2013)", "previouslyFormattedCitation" : "(Mourmouris &amp; Potolias, 2013)"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(Mourmouris &amp; Potolias, 2013)</w:t>
      </w:r>
      <w:r w:rsidR="00262069" w:rsidRPr="00262069">
        <w:rPr>
          <w:rFonts w:cs="B Lotus"/>
          <w:rtl/>
        </w:rPr>
        <w:fldChar w:fldCharType="end"/>
      </w:r>
      <w:r w:rsidR="00262069" w:rsidRPr="00262069">
        <w:rPr>
          <w:rFonts w:cs="B Lotus"/>
          <w:rtl/>
        </w:rPr>
        <w:t>.</w:t>
      </w:r>
      <w:r w:rsidR="00B6597E">
        <w:rPr>
          <w:rFonts w:cs="B Lotus" w:hint="cs"/>
          <w:rtl/>
        </w:rPr>
        <w:t xml:space="preserve"> </w:t>
      </w:r>
      <w:r w:rsidR="007B35F9" w:rsidRPr="00262069">
        <w:rPr>
          <w:rFonts w:cs="B Lotus"/>
          <w:rtl/>
        </w:rPr>
        <w:t>هدف</w:t>
      </w:r>
      <w:r w:rsidR="007B35F9">
        <w:rPr>
          <w:rFonts w:cs="B Lotus" w:hint="cs"/>
          <w:rtl/>
        </w:rPr>
        <w:t xml:space="preserve"> دمیرتاش از </w:t>
      </w:r>
      <w:r w:rsidR="007B35F9" w:rsidRPr="00262069">
        <w:rPr>
          <w:rFonts w:cs="B Lotus"/>
          <w:rtl/>
        </w:rPr>
        <w:t xml:space="preserve">این مطالعه تعیین بهترین تکنولوژی انرژی تجدید پذیر برای </w:t>
      </w:r>
      <w:r w:rsidR="007B35F9">
        <w:rPr>
          <w:rFonts w:cs="B Lotus" w:hint="cs"/>
          <w:rtl/>
        </w:rPr>
        <w:t>طرح</w:t>
      </w:r>
      <w:r w:rsidR="007B35F9">
        <w:rPr>
          <w:rFonts w:cs="B Lotus"/>
          <w:rtl/>
        </w:rPr>
        <w:softHyphen/>
      </w:r>
      <w:r w:rsidR="007B35F9" w:rsidRPr="00262069">
        <w:rPr>
          <w:rFonts w:cs="B Lotus"/>
          <w:rtl/>
        </w:rPr>
        <w:t>ریزی انرژی پایدار</w:t>
      </w:r>
      <w:r w:rsidR="007B35F9">
        <w:rPr>
          <w:rFonts w:cs="B Lotus" w:hint="cs"/>
          <w:rtl/>
        </w:rPr>
        <w:t xml:space="preserve"> بوده</w:t>
      </w:r>
      <w:r w:rsidR="007B35F9">
        <w:rPr>
          <w:rFonts w:cs="B Lotus"/>
          <w:rtl/>
        </w:rPr>
        <w:softHyphen/>
      </w:r>
      <w:r w:rsidR="007B35F9" w:rsidRPr="00262069">
        <w:rPr>
          <w:rFonts w:cs="B Lotus"/>
          <w:rtl/>
        </w:rPr>
        <w:t xml:space="preserve">است. برای این منظور از روش </w:t>
      </w:r>
      <w:r w:rsidR="007B35F9" w:rsidRPr="00262069">
        <w:rPr>
          <w:rFonts w:cs="B Lotus"/>
        </w:rPr>
        <w:t>AHP</w:t>
      </w:r>
      <w:r w:rsidR="007B35F9" w:rsidRPr="00262069">
        <w:rPr>
          <w:rFonts w:cs="B Lotus"/>
          <w:rtl/>
        </w:rPr>
        <w:t xml:space="preserve"> استفاده شده است که یک روش تصمیم گیری چند معیاره (</w:t>
      </w:r>
      <w:r w:rsidR="007B35F9" w:rsidRPr="00262069">
        <w:rPr>
          <w:rFonts w:cs="B Lotus"/>
        </w:rPr>
        <w:t>MDCM</w:t>
      </w:r>
      <w:r w:rsidR="007B35F9" w:rsidRPr="00262069">
        <w:rPr>
          <w:rFonts w:cs="B Lotus"/>
          <w:rtl/>
        </w:rPr>
        <w:t xml:space="preserve">) است. در روش پیشنهادی، وزن معیارهای انتخاب توسط ماتریس مقایسه دوگانه </w:t>
      </w:r>
      <w:r w:rsidR="007B35F9" w:rsidRPr="00262069">
        <w:rPr>
          <w:rFonts w:cs="B Lotus"/>
        </w:rPr>
        <w:t>AHP</w:t>
      </w:r>
      <w:r w:rsidR="007B35F9" w:rsidRPr="00262069">
        <w:rPr>
          <w:rFonts w:cs="B Lotus"/>
          <w:rtl/>
        </w:rPr>
        <w:t xml:space="preserve"> </w:t>
      </w:r>
      <w:r w:rsidR="007B35F9" w:rsidRPr="00262069">
        <w:rPr>
          <w:rFonts w:cs="B Lotus" w:hint="cs"/>
          <w:rtl/>
        </w:rPr>
        <w:t xml:space="preserve">تعیین می شود. نتایج نشان می دهد که انرژی باد، مناسب ترین گزینه انرژی تجدیدپذیر در این مطالعه است. تحقیقات آینده می تواند بر اساس تکنیک های تصمیم گیری چند معیاره مختلف مانند </w:t>
      </w:r>
      <w:r w:rsidR="007B35F9" w:rsidRPr="00262069">
        <w:rPr>
          <w:rFonts w:cs="B Lotus"/>
        </w:rPr>
        <w:t>ANP</w:t>
      </w:r>
      <w:r w:rsidR="007B35F9" w:rsidRPr="00262069">
        <w:rPr>
          <w:rFonts w:cs="B Lotus"/>
          <w:rtl/>
        </w:rPr>
        <w:t xml:space="preserve">، </w:t>
      </w:r>
      <w:r w:rsidR="007B35F9" w:rsidRPr="00262069">
        <w:rPr>
          <w:rFonts w:cs="B Lotus"/>
        </w:rPr>
        <w:t>ELECTRE</w:t>
      </w:r>
      <w:r w:rsidR="007B35F9" w:rsidRPr="00262069">
        <w:rPr>
          <w:rFonts w:cs="B Lotus"/>
          <w:rtl/>
        </w:rPr>
        <w:t xml:space="preserve"> فازی یا </w:t>
      </w:r>
      <w:r w:rsidR="007B35F9" w:rsidRPr="00262069">
        <w:rPr>
          <w:rFonts w:cs="B Lotus"/>
        </w:rPr>
        <w:t>TOPSIS</w:t>
      </w:r>
      <w:r w:rsidR="007B35F9" w:rsidRPr="00262069">
        <w:rPr>
          <w:rFonts w:cs="B Lotus"/>
          <w:rtl/>
        </w:rPr>
        <w:t xml:space="preserve"> فازی</w:t>
      </w:r>
      <w:r w:rsidR="00B6597E">
        <w:rPr>
          <w:rFonts w:cs="B Lotus"/>
          <w:rtl/>
        </w:rPr>
        <w:t xml:space="preserve"> برای اهداف مقایسهای انجام شود</w:t>
      </w:r>
      <w:r w:rsidR="007B35F9" w:rsidRPr="00262069">
        <w:rPr>
          <w:rFonts w:cs="B Lotus"/>
          <w:rtl/>
        </w:rPr>
        <w:fldChar w:fldCharType="begin" w:fldLock="1"/>
      </w:r>
      <w:r w:rsidR="00BB5C08">
        <w:rPr>
          <w:rFonts w:cs="B Lotus"/>
        </w:rPr>
        <w:instrText>ADDIN CSL_CITATION { "citationItems" : [ { "id" : "ITEM-1", "itemData" : { "ISBN" : "2146-4553", "ISSN" : "2146-4553", "abstract" : "Energy is one of the main factors that must be considered in the discussions of sustainable development. The basic dimensions of sustainability of energy production are environmentally, technically, economically and socially sustainable supply of energy resources that, in the long term, is reliable, adequate and affordable. Renewable, clean and cost effective energy sources are preferred but unfortunately no one of the alternative energy sources can meet these demands solely. So, the problem of determining the sustainable energy planning is a strategic tool for the development. In this dissertation, the aim of this study is to determine the best renewable energy technology for sustainable energy planning. For this aim, we used AHP methodology, which is a multi-criteria decision making (MDCM) method. In the proposed method, the weights of the selection criteria are determined by pairwise comparison matrices of the AHP. Results indicate that wind energy is the most appropriate renewable energy option in this study. Future researches could be conducted based on different multi-criteria decision-making techniques such as ANP, fuzzy ELECTRE or fuzzy TOPSIS for comparative purposes.", "author" : [ { "dropping-particle" : "", "family" : "Demirtas", "given" : "Ozgur", "non-dropping-particle" : "", "parse-names" : false, "suffix" : "" } ], "container-title" : "International Journal of Energy Economics and Policy", "id" : "ITEM-1", "issued" : { "date-parts" : [ [ "2013" ] ] }, "page" : "23-33", "title" : "Evaluating the Best Renewable Energy Technology for Sustainable Energy Planning", "type" : "article-journal", "volume" : "3" }, "uris" : [ "http://www.mendeley.com/documents/?uuid=d356287c-6ba8-4ed7-87f9-5364800b5367" ] } ], "mendeley" : { "formattedCitation" : "(Demirtas, 2013)", "plainTextFormattedCitation" : "(Demirtas, 2013)", "previouslyFormattedCitation" : "(Demirtas, 2013)" }, "properties" : {  }, "schema" : "https://github.com/citation-style-language/schema/raw/master/csl-citation.json" }</w:instrText>
      </w:r>
      <w:r w:rsidR="007B35F9" w:rsidRPr="00262069">
        <w:rPr>
          <w:rFonts w:cs="B Lotus"/>
          <w:rtl/>
        </w:rPr>
        <w:fldChar w:fldCharType="separate"/>
      </w:r>
      <w:r w:rsidR="00BB5C08" w:rsidRPr="00BB5C08">
        <w:rPr>
          <w:rFonts w:cs="B Lotus"/>
          <w:noProof/>
        </w:rPr>
        <w:t>(Demirtas, 2013)</w:t>
      </w:r>
      <w:r w:rsidR="007B35F9" w:rsidRPr="00262069">
        <w:rPr>
          <w:rFonts w:cs="B Lotus"/>
          <w:rtl/>
        </w:rPr>
        <w:fldChar w:fldCharType="end"/>
      </w:r>
      <w:r w:rsidR="007B35F9" w:rsidRPr="00262069">
        <w:rPr>
          <w:rFonts w:cs="B Lotus"/>
          <w:rtl/>
        </w:rPr>
        <w:t>.</w:t>
      </w:r>
      <w:r w:rsidR="00B6597E">
        <w:rPr>
          <w:rFonts w:cs="B Lotus" w:hint="cs"/>
          <w:rtl/>
        </w:rPr>
        <w:t xml:space="preserve"> </w:t>
      </w:r>
      <w:r w:rsidR="003D51F3">
        <w:rPr>
          <w:rFonts w:cs="B Lotus" w:hint="cs"/>
          <w:rtl/>
          <w:lang w:bidi="fa-IR"/>
        </w:rPr>
        <w:t>پوشنیک و سوچیچ</w:t>
      </w:r>
      <w:r w:rsidR="003D51F3">
        <w:rPr>
          <w:rStyle w:val="FootnoteReference"/>
          <w:rtl/>
          <w:lang w:bidi="fa-IR"/>
        </w:rPr>
        <w:footnoteReference w:id="9"/>
      </w:r>
      <w:r w:rsidR="003D51F3">
        <w:rPr>
          <w:rFonts w:cs="B Lotus" w:hint="cs"/>
          <w:rtl/>
          <w:lang w:bidi="fa-IR"/>
        </w:rPr>
        <w:t xml:space="preserve"> </w:t>
      </w:r>
      <w:r w:rsidR="00262069" w:rsidRPr="00262069">
        <w:rPr>
          <w:rFonts w:cs="B Lotus"/>
          <w:rtl/>
        </w:rPr>
        <w:t>در این مقاله نتایج تجزیه و تحلیل سناریوهای تولید برق با سه روش چند منظوره گسترده، فرآیند سلسله مراتب تحلیلی (</w:t>
      </w:r>
      <w:r w:rsidR="00262069" w:rsidRPr="00262069">
        <w:rPr>
          <w:rFonts w:cs="B Lotus"/>
        </w:rPr>
        <w:t>AHP</w:t>
      </w:r>
      <w:r w:rsidR="00262069" w:rsidRPr="00262069">
        <w:rPr>
          <w:rFonts w:cs="B Lotus"/>
          <w:rtl/>
        </w:rPr>
        <w:t>)، روش ارزیابی سازمانی اولویت برای ارزیابی غنی سازی (</w:t>
      </w:r>
      <w:r w:rsidR="00262069" w:rsidRPr="00262069">
        <w:rPr>
          <w:rFonts w:cs="B Lotus"/>
        </w:rPr>
        <w:t>PROMETHEE</w:t>
      </w:r>
      <w:r w:rsidR="00262069" w:rsidRPr="00262069">
        <w:rPr>
          <w:rFonts w:cs="B Lotus"/>
          <w:rtl/>
        </w:rPr>
        <w:t>) و تئوری کاربرد چند ویژگی (</w:t>
      </w:r>
      <w:r w:rsidR="00262069" w:rsidRPr="00262069">
        <w:rPr>
          <w:rFonts w:cs="B Lotus"/>
        </w:rPr>
        <w:t>MAUT</w:t>
      </w:r>
      <w:r w:rsidR="00262069" w:rsidRPr="00262069">
        <w:rPr>
          <w:rFonts w:cs="B Lotus"/>
          <w:rtl/>
        </w:rPr>
        <w:t xml:space="preserve">) ارائه </w:t>
      </w:r>
      <w:r w:rsidR="003D51F3">
        <w:rPr>
          <w:rFonts w:cs="B Lotus" w:hint="cs"/>
          <w:rtl/>
        </w:rPr>
        <w:t>داده</w:t>
      </w:r>
      <w:r w:rsidR="003D51F3">
        <w:rPr>
          <w:rFonts w:cs="B Lotus"/>
          <w:rtl/>
        </w:rPr>
        <w:softHyphen/>
      </w:r>
      <w:r w:rsidR="003D51F3">
        <w:rPr>
          <w:rFonts w:cs="B Lotus" w:hint="cs"/>
          <w:rtl/>
        </w:rPr>
        <w:t>اند</w:t>
      </w:r>
      <w:r w:rsidR="00262069" w:rsidRPr="00262069">
        <w:rPr>
          <w:rFonts w:cs="B Lotus"/>
          <w:rtl/>
        </w:rPr>
        <w:t>.</w:t>
      </w:r>
      <w:r w:rsidR="00835919">
        <w:rPr>
          <w:rFonts w:asciiTheme="minorHAnsi" w:eastAsiaTheme="minorHAnsi" w:hAnsiTheme="minorHAnsi" w:cs="B Lotus" w:hint="cs"/>
          <w:sz w:val="22"/>
          <w:szCs w:val="22"/>
          <w:rtl/>
        </w:rPr>
        <w:t xml:space="preserve"> </w:t>
      </w:r>
      <w:r w:rsidR="00262069" w:rsidRPr="00262069">
        <w:rPr>
          <w:rFonts w:cs="B Lotus"/>
          <w:rtl/>
        </w:rPr>
        <w:t xml:space="preserve">یافته ها - </w:t>
      </w:r>
      <w:r w:rsidR="00262069" w:rsidRPr="00262069">
        <w:rPr>
          <w:rFonts w:cs="B Lotus"/>
        </w:rPr>
        <w:t>AHP</w:t>
      </w:r>
      <w:r w:rsidR="00262069" w:rsidRPr="00262069">
        <w:rPr>
          <w:rFonts w:cs="B Lotus"/>
          <w:rtl/>
        </w:rPr>
        <w:t xml:space="preserve"> </w:t>
      </w:r>
      <w:r w:rsidR="00262069" w:rsidRPr="00262069">
        <w:rPr>
          <w:rFonts w:cs="B Lotus" w:hint="cs"/>
          <w:rtl/>
        </w:rPr>
        <w:t xml:space="preserve">به علت شفافیت و سادگی آن در مقایسه با </w:t>
      </w:r>
      <w:r w:rsidR="00262069" w:rsidRPr="00262069">
        <w:rPr>
          <w:rFonts w:cs="B Lotus"/>
        </w:rPr>
        <w:t>PROMETHEE</w:t>
      </w:r>
      <w:r w:rsidR="00262069" w:rsidRPr="00262069">
        <w:rPr>
          <w:rFonts w:cs="B Lotus"/>
          <w:rtl/>
        </w:rPr>
        <w:t xml:space="preserve"> </w:t>
      </w:r>
      <w:r w:rsidR="00262069" w:rsidRPr="00262069">
        <w:rPr>
          <w:rFonts w:cs="B Lotus" w:hint="cs"/>
          <w:rtl/>
        </w:rPr>
        <w:t xml:space="preserve">و </w:t>
      </w:r>
      <w:r w:rsidR="00262069" w:rsidRPr="00262069">
        <w:rPr>
          <w:rFonts w:cs="B Lotus"/>
        </w:rPr>
        <w:t>MAUT</w:t>
      </w:r>
      <w:r w:rsidR="00262069" w:rsidRPr="00262069">
        <w:rPr>
          <w:rFonts w:cs="B Lotus"/>
          <w:rtl/>
        </w:rPr>
        <w:t>، مناسب ترین روش برای تجزیه و تحلیل جایگزین های تصمیم گیری تولید برق در یک سیست</w:t>
      </w:r>
      <w:r w:rsidR="00D13745">
        <w:rPr>
          <w:rFonts w:cs="B Lotus"/>
          <w:rtl/>
        </w:rPr>
        <w:t>م انرژی کوچک مانند اسلوونی است</w:t>
      </w:r>
      <w:r w:rsidR="00262069" w:rsidRPr="00262069">
        <w:rPr>
          <w:rFonts w:cs="B Lotus"/>
          <w:rtl/>
        </w:rPr>
        <w:fldChar w:fldCharType="begin" w:fldLock="1"/>
      </w:r>
      <w:r w:rsidR="00BB5C08">
        <w:rPr>
          <w:rFonts w:cs="B Lotus"/>
        </w:rPr>
        <w:instrText>ADDIN CSL_CITATION { "citationItems" : [ { "id" : "ITEM-1", "itemData" : { "DOI" : "10.1108/MEQ-05-2013-0060", "ISBN" : "1477-7835", "ISSN" : "1477-7835", "abstract" : "Purpose: The purpose of this paper is to present how multi-criteria methods can be used in the process of National Energy Programme development and analysis of the electricity generation planning in relatively small energy systems. Design/methodology/approach: Due to dependence on many input and output parameters which can be very complex and uncertain, energy systems have become extremely difficult to analyse and use of multi-criteria decision-making methods is essential. This paper presents and compares results of the analysis of electricity generation scenarios with three widely used multi-criteria methods, analytic hierarchy process (AHP), preference ranking organisation method for enrichment evaluation (PROMETHEE) and multi-attribute utility theory (MAUT). Findings: AHP, due to its transparency and simplicity in comparison with PROMETHEE and MAUT, is the most suitable method for the analysis of the electricity generation decision alternatives in a small energy system, such as Slovenian. The case study proposed in this research confirms that transition from environment unfriendly fossil-fuelled economy to sustainable and climate friendly development requires a realistic approach, which must be based on excellent knowledge of alternative possibilities of development and especially awareness of new opportunities in exploitation of energy efficiency and renewable energy sources. Originality/value: The case study presented in this research represents a repeatable and practical application of three widely used multi-criteria methods in the process of national energy policy development. It provides a methodological approach for finding realistic solutions to the problem of the future development challenges in small energy systems. \u00a9 Emerald Group Publishing Limited.", "author" : [ { "dropping-particle" : "", "family" : "Pu\u0161nik", "given" : "Matev\u017e", "non-dropping-particle" : "", "parse-names" : false, "suffix" : "" }, { "dropping-particle" : "", "family" : "Su\u010di\u0107", "given" : "Boris", "non-dropping-particle" : "", "parse-names" : false, "suffix" : "" } ], "container-title" : "Management of Environmental Quality: An International Journal", "id" : "ITEM-1", "issue" : "1", "issued" : { "date-parts" : [ [ "2014" ] ] }, "page" : "30-51", "title" : "Integrated and realistic approach to energy planning \u2013 a case study of Slovenia", "type" : "article-journal", "volume" : "25" }, "uris" : [ "http://www.mendeley.com/documents/?uuid=5bca140f-f564-4115-b768-e092561e61ba" ] } ], "mendeley" : { "formattedCitation" : "(Pu\u0161nik &amp; Su\u010di\u0107, 2014)", "plainTextFormattedCitation" : "(Pu\u0161nik &amp; Su\u010di\u0107, 2014)", "previouslyFormattedCitation" : "(Pu\u0161nik &amp; Su\u010di\u0107, 2014)"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(Pušnik &amp; Sučić, 2014)</w:t>
      </w:r>
      <w:r w:rsidR="00262069" w:rsidRPr="00262069">
        <w:rPr>
          <w:rFonts w:cs="B Lotus"/>
          <w:rtl/>
        </w:rPr>
        <w:fldChar w:fldCharType="end"/>
      </w:r>
      <w:r w:rsidR="00262069" w:rsidRPr="00262069">
        <w:rPr>
          <w:rFonts w:cs="B Lotus"/>
          <w:rtl/>
        </w:rPr>
        <w:t>.</w:t>
      </w:r>
      <w:r w:rsidR="00F96E8A" w:rsidRPr="00F96E8A">
        <w:rPr>
          <w:rFonts w:cs="B Lotus" w:hint="cs"/>
          <w:rtl/>
        </w:rPr>
        <w:t xml:space="preserve"> </w:t>
      </w:r>
      <w:r w:rsidR="00B6597E">
        <w:rPr>
          <w:rFonts w:cs="B Lotus" w:hint="cs"/>
          <w:rtl/>
        </w:rPr>
        <w:t xml:space="preserve"> </w:t>
      </w:r>
      <w:r w:rsidR="00F96E8A">
        <w:rPr>
          <w:rFonts w:cs="B Lotus" w:hint="cs"/>
          <w:rtl/>
        </w:rPr>
        <w:t>وانگ و همکارانش طرح</w:t>
      </w:r>
      <w:r w:rsidR="00F96E8A">
        <w:rPr>
          <w:rFonts w:cs="B Lotus"/>
          <w:rtl/>
        </w:rPr>
        <w:softHyphen/>
      </w:r>
      <w:r w:rsidR="00F96E8A" w:rsidRPr="00262069">
        <w:rPr>
          <w:rFonts w:cs="B Lotus" w:hint="cs"/>
          <w:rtl/>
        </w:rPr>
        <w:t xml:space="preserve">ریزی انرژی به هدف، پیش پردازش، انتخاب و پیکربندی سایت و سلسله مراتب پیاده سازی تقسیم </w:t>
      </w:r>
      <w:r w:rsidR="00F96E8A">
        <w:rPr>
          <w:rFonts w:cs="B Lotus" w:hint="cs"/>
          <w:rtl/>
        </w:rPr>
        <w:t>کرده</w:t>
      </w:r>
      <w:r w:rsidR="00F96E8A">
        <w:rPr>
          <w:rFonts w:cs="B Lotus"/>
          <w:rtl/>
        </w:rPr>
        <w:softHyphen/>
      </w:r>
      <w:r w:rsidR="00F96E8A">
        <w:rPr>
          <w:rFonts w:cs="B Lotus" w:hint="cs"/>
          <w:rtl/>
        </w:rPr>
        <w:t>اند</w:t>
      </w:r>
      <w:r w:rsidR="00F96E8A" w:rsidRPr="00262069">
        <w:rPr>
          <w:rFonts w:cs="B Lotus" w:hint="cs"/>
          <w:rtl/>
        </w:rPr>
        <w:t xml:space="preserve">. این چهار سلسله مراتب بر یکدیگر تاثیر دارند. ارزیابی متقابل تصویب تصمیم گیری چند معیار برای کاهش ریسک </w:t>
      </w:r>
      <w:r w:rsidR="00F96E8A">
        <w:rPr>
          <w:rFonts w:cs="B Lotus" w:hint="cs"/>
          <w:rtl/>
        </w:rPr>
        <w:t>طرح</w:t>
      </w:r>
      <w:r w:rsidR="00F96E8A">
        <w:rPr>
          <w:rFonts w:cs="B Lotus"/>
          <w:rtl/>
        </w:rPr>
        <w:softHyphen/>
      </w:r>
      <w:r w:rsidR="00F96E8A" w:rsidRPr="00262069">
        <w:rPr>
          <w:rFonts w:cs="B Lotus" w:hint="cs"/>
          <w:rtl/>
        </w:rPr>
        <w:t xml:space="preserve">ریزی بر اساس تحقیقات و بهینه سازی سیستم کمک می کند. اعتقاد بر این است که اگر روش های دستیار بیشتر و عوامل خاصی در نظر گرفته شود، روش متداول </w:t>
      </w:r>
      <w:r w:rsidR="00F96E8A">
        <w:rPr>
          <w:rFonts w:cs="B Lotus" w:hint="cs"/>
          <w:rtl/>
        </w:rPr>
        <w:t>طرح</w:t>
      </w:r>
      <w:r w:rsidR="00F96E8A">
        <w:rPr>
          <w:rFonts w:cs="B Lotus"/>
          <w:rtl/>
        </w:rPr>
        <w:softHyphen/>
      </w:r>
      <w:r w:rsidR="00F96E8A" w:rsidRPr="00262069">
        <w:rPr>
          <w:rFonts w:cs="B Lotus" w:hint="cs"/>
          <w:rtl/>
        </w:rPr>
        <w:t>ریزی چند هدفه می تواند یک ابزار قدرتمند و موثر برای توسعه انرژی پایدار باشد</w:t>
      </w:r>
      <w:r w:rsidR="00F96E8A" w:rsidRPr="00262069">
        <w:rPr>
          <w:rFonts w:cs="B Lotus" w:hint="cs"/>
          <w:rtl/>
        </w:rPr>
        <w:fldChar w:fldCharType="begin" w:fldLock="1"/>
      </w:r>
      <w:r w:rsidR="00BB5C08">
        <w:rPr>
          <w:rFonts w:cs="B Lotus"/>
        </w:rPr>
        <w:instrText>ADDIN CSL_CITATION { "citationItems" : [ { "id" : "ITEM-1", "itemData" : { "DOI" : "10.1016/j.jngse.2015.12.008", "ISSN" : "18755100", "abstract" : "Energy planning for sustainable development plays an important role in guiding the future of local, regional and national energy systems. This paper presents a multi-objective energy planning methodology for regional distributed energy site selection based on natural gas (NG) CCHP systems in a high-tech industrial park in China. The energy planning developed in this paper includes four hierarchies: the planning objective; pretreatment, including load calculation and available resource estimation; site selection and configuration; and implementation. The treatment procedures in each hierarchy are described. Particularly for site selection and the configuration of CCHP schemes, multi-objective optimization is used to configure the capacities of the CCHP systems, and the multi-criteria decision making (MCDM) method is employed to evaluate their integrated performance, including energy generation, and impact on the environment, economy and society. The analysis results indicate that this methodology is at supporting the decision maker with regards to energy planning and site selection.", "author" : [ { "dropping-particle" : "", "family" : "Wang", "given" : "Jiangjiang", "non-dropping-particle" : "", "parse-names" : false, "suffix" : "" }, { "dropping-particle" : "", "family" : "Yang", "given" : "Ying", "non-dropping-particle" : "", "parse-names" : false, "suffix" : "" }, { "dropping-particle" : "", "family" : "Sui", "given" : "Jun", "non-dropping-particle" : "", "parse-names" : false, "suffix" : "" }, { "dropping-particle" : "", "family" : "Jin", "given" : "Hongguang", "non-dropping-particle" : "", "parse-names" : false, "suffix" : "" } ], "container-title" : "Journal of Natural Gas Science and Engineering", "id" : "ITEM-1", "issued" : { "date-parts" : [ [ "2016" ] ] }, "page" : "418-433", "publisher" : "Elsevier B.V", "title" : "Multi-objective energy planning for regional natural gas distributed energy: A case study", "type" : "article-journal", "volume" : "28" }, "uris" : [ "http://www.mendeley.com/documents/?uuid=fd04b3fe-ff16-460a-b8a6-9b59623298f5" ] } ], "mendeley" : { "formattedCitation" : "(J. Wang, Yang, Sui, &amp; Jin, 2016)", "plainTextFormattedCitation" : "(J. Wang, Yang, Sui, &amp; Jin, 2016)", "previouslyFormattedCitation" : "(J. Wang, Yang, Sui, &amp; Jin, 2016)" }, "properties" : {  }, "schema" : "https://github.com/citation-style-language/schema/raw/master/csl-citation.json" }</w:instrText>
      </w:r>
      <w:r w:rsidR="00F96E8A" w:rsidRPr="00262069">
        <w:rPr>
          <w:rFonts w:cs="B Lotus" w:hint="cs"/>
          <w:rtl/>
        </w:rPr>
        <w:fldChar w:fldCharType="separate"/>
      </w:r>
      <w:r w:rsidR="00BB5C08" w:rsidRPr="00BB5C08">
        <w:rPr>
          <w:rFonts w:cs="B Lotus"/>
          <w:noProof/>
        </w:rPr>
        <w:t>(J. Wang, Yang, Sui, &amp; Jin, 2016)</w:t>
      </w:r>
      <w:r w:rsidR="00F96E8A" w:rsidRPr="00262069">
        <w:rPr>
          <w:rFonts w:cs="B Lotus" w:hint="cs"/>
          <w:rtl/>
        </w:rPr>
        <w:fldChar w:fldCharType="end"/>
      </w:r>
      <w:r w:rsidR="00F96E8A" w:rsidRPr="00262069">
        <w:rPr>
          <w:rFonts w:cs="B Lotus" w:hint="cs"/>
          <w:rtl/>
        </w:rPr>
        <w:t>.</w:t>
      </w:r>
      <w:r w:rsidR="00B6597E">
        <w:rPr>
          <w:rFonts w:cs="B Lotus" w:hint="cs"/>
          <w:rtl/>
        </w:rPr>
        <w:t xml:space="preserve"> </w:t>
      </w:r>
      <w:r w:rsidR="00F96E8A">
        <w:rPr>
          <w:rFonts w:cs="B Lotus" w:hint="cs"/>
          <w:rtl/>
        </w:rPr>
        <w:t>پریبگ و همکاران</w:t>
      </w:r>
      <w:r w:rsidR="00F96E8A" w:rsidRPr="00262069">
        <w:rPr>
          <w:rFonts w:cs="B Lotus"/>
          <w:rtl/>
        </w:rPr>
        <w:t xml:space="preserve"> یک رویکرد پیشنهادی دوطرفه با بهینه سازی چند هدفه در سطح جهانی، برای طراحی یک سیستم انرژی کرواسی (</w:t>
      </w:r>
      <w:r w:rsidR="00F96E8A" w:rsidRPr="00262069">
        <w:rPr>
          <w:rFonts w:cs="B Lotus"/>
        </w:rPr>
        <w:t>CES</w:t>
      </w:r>
      <w:r w:rsidR="00F96E8A" w:rsidRPr="00262069">
        <w:rPr>
          <w:rFonts w:cs="B Lotus"/>
          <w:rtl/>
        </w:rPr>
        <w:t>)</w:t>
      </w:r>
      <w:r w:rsidR="00F96E8A">
        <w:rPr>
          <w:rFonts w:cs="B Lotus" w:hint="cs"/>
          <w:rtl/>
          <w:lang w:bidi="fa-IR"/>
        </w:rPr>
        <w:t>ارائه کرده</w:t>
      </w:r>
      <w:r w:rsidR="00F96E8A">
        <w:rPr>
          <w:rFonts w:cs="B Lotus"/>
          <w:rtl/>
          <w:lang w:bidi="fa-IR"/>
        </w:rPr>
        <w:softHyphen/>
      </w:r>
      <w:r w:rsidR="00F96E8A">
        <w:rPr>
          <w:rFonts w:cs="B Lotus" w:hint="cs"/>
          <w:rtl/>
          <w:lang w:bidi="fa-IR"/>
        </w:rPr>
        <w:t>اند</w:t>
      </w:r>
      <w:r w:rsidR="00F96E8A" w:rsidRPr="00262069">
        <w:rPr>
          <w:rFonts w:cs="B Lotus"/>
          <w:rtl/>
        </w:rPr>
        <w:t>، که در آن وسایل الکتریکی (</w:t>
      </w:r>
      <w:r w:rsidR="00F96E8A" w:rsidRPr="00262069">
        <w:rPr>
          <w:rFonts w:cs="B Lotus"/>
        </w:rPr>
        <w:t>EVs</w:t>
      </w:r>
      <w:r w:rsidR="00F96E8A" w:rsidRPr="00262069">
        <w:rPr>
          <w:rFonts w:cs="B Lotus"/>
          <w:rtl/>
        </w:rPr>
        <w:t>) به عنوان ذخیره سازی باتری در خودرو به شبکه حالت (</w:t>
      </w:r>
      <w:r w:rsidR="00F96E8A" w:rsidRPr="00262069">
        <w:rPr>
          <w:rFonts w:cs="B Lotus"/>
        </w:rPr>
        <w:t>V2G</w:t>
      </w:r>
      <w:r w:rsidR="00F96E8A" w:rsidRPr="00262069">
        <w:rPr>
          <w:rFonts w:cs="B Lotus"/>
          <w:rtl/>
        </w:rPr>
        <w:t>) ، برای یک سناریو بین 2015 و 2050در نظر گرفته شده است. علاوه بر این، مطالعه مورد شامل نه نیروگاه آبی مرکب،</w:t>
      </w:r>
      <w:r w:rsidR="00F96E8A">
        <w:rPr>
          <w:rFonts w:cs="B Lotus" w:hint="cs"/>
          <w:rtl/>
        </w:rPr>
        <w:t xml:space="preserve"> متعلق به</w:t>
      </w:r>
      <w:r w:rsidR="00F96E8A">
        <w:rPr>
          <w:rFonts w:cs="B Lotus"/>
          <w:rtl/>
        </w:rPr>
        <w:t xml:space="preserve"> هر حوضه رودخا</w:t>
      </w:r>
      <w:r w:rsidR="00F96E8A">
        <w:rPr>
          <w:rFonts w:cs="B Lotus" w:hint="cs"/>
          <w:rtl/>
        </w:rPr>
        <w:t>نه</w:t>
      </w:r>
      <w:r w:rsidR="00F96E8A">
        <w:rPr>
          <w:rFonts w:cs="B Lotus" w:hint="cs"/>
          <w:rtl/>
          <w:lang w:bidi="fa-IR"/>
        </w:rPr>
        <w:t xml:space="preserve"> </w:t>
      </w:r>
      <w:r w:rsidR="00F96E8A" w:rsidRPr="00262069">
        <w:rPr>
          <w:rFonts w:cs="B Lotus"/>
          <w:rtl/>
        </w:rPr>
        <w:t xml:space="preserve"> </w:t>
      </w:r>
      <w:r w:rsidR="00F96E8A">
        <w:rPr>
          <w:rFonts w:cs="B Lotus" w:hint="cs"/>
          <w:rtl/>
        </w:rPr>
        <w:t xml:space="preserve">و </w:t>
      </w:r>
      <w:r w:rsidR="00F96E8A" w:rsidRPr="00262069">
        <w:rPr>
          <w:rFonts w:cs="B Lotus"/>
          <w:rtl/>
        </w:rPr>
        <w:t xml:space="preserve">همچنین شامل </w:t>
      </w:r>
      <w:r w:rsidR="00F96E8A">
        <w:rPr>
          <w:rFonts w:cs="B Lotus"/>
          <w:rtl/>
        </w:rPr>
        <w:t>نیروگاه های خورشیدی و باد است</w:t>
      </w:r>
      <w:r w:rsidR="00F96E8A">
        <w:rPr>
          <w:rFonts w:cs="B Lotus" w:hint="cs"/>
          <w:rtl/>
          <w:lang w:bidi="fa-IR"/>
        </w:rPr>
        <w:t xml:space="preserve">. </w:t>
      </w:r>
      <w:r w:rsidR="00F96E8A" w:rsidRPr="00262069">
        <w:rPr>
          <w:rFonts w:cs="B Lotus"/>
          <w:rtl/>
        </w:rPr>
        <w:t xml:space="preserve">سطح خاصی از منابع انرژی متعارف باید در سیستم انرژی برای پوشش شرایط نامساعد آب و هوایی و برای پوشش دادن حرارت تقاضا همچنین، سهم </w:t>
      </w:r>
      <w:r w:rsidR="00F96E8A" w:rsidRPr="00262069">
        <w:rPr>
          <w:rFonts w:cs="B Lotus"/>
        </w:rPr>
        <w:t>RES</w:t>
      </w:r>
      <w:r w:rsidR="00F96E8A" w:rsidRPr="00262069">
        <w:rPr>
          <w:rFonts w:cs="B Lotus"/>
          <w:rtl/>
        </w:rPr>
        <w:t xml:space="preserve"> بیشتر دارای فاکتور بار کل سیستم انرژی پایین و ظرفیت نصب شده به طور قابل توجهی بالاتر است. </w:t>
      </w:r>
      <w:r w:rsidR="00F96E8A" w:rsidRPr="00262069">
        <w:rPr>
          <w:rFonts w:cs="B Lotus"/>
          <w:rtl/>
        </w:rPr>
        <w:fldChar w:fldCharType="begin" w:fldLock="1"/>
      </w:r>
      <w:r w:rsidR="00BB5C08">
        <w:rPr>
          <w:rFonts w:cs="B Lotus"/>
        </w:rPr>
        <w:instrText>ADDIN CSL_CITATION { "citationItems" : [ { "id" : "ITEM-1", "itemData" : { "DOI" : "10.1016/j.apenergy.2016.03.086", "ISSN" : "03062619", "abstract" : "Due to the stochastic nature and variability of renewable energy sources (RES), it is necessary to integrate still expensive storage capacities into an energy system with a high share of RES and to model appropriate energy market. The study presented here considers all energy carriers, however, only the electricity carrier is modeled in detail, with notion taken for the heating demand that is covered but without proper modeling of storage. A proposed two-level approach with multi-objective optimization on the global level, was used to design a Croatian Energy System (CES), where electric vehicles (EVs) are integrated to serve as battery storage in Vehicle-to-Grid (V2G) mode, for a scenario between 2015 and 2050. In addition, case study includes nine aggregated hydro power plants, one for each river basin in Croatia. Also, case study includes solar and wind power plants modeled for six locations in Croatia: Osijek, Zagreb, Rijeka, Sibenik, Split and Dubrovnik. The resulting Pareto front suggests that with assumed future costs of fuels and technology certain level of conventional energy sources will have to remain in the energy system to take into the account unfavourable weather conditions and to cover heating demand, which also results in significantly lower load factors for those power plants. Also, variants with more RES share have lower total energy system load factor and significantly higher installed capacity.", "author" : [ { "dropping-particle" : "", "family" : "Prebeg", "given" : "Pero", "non-dropping-particle" : "", "parse-names" : false, "suffix" : "" }, { "dropping-particle" : "", "family" : "Gasparovic", "given" : "Goran", "non-dropping-particle" : "", "parse-names" : false, "suffix" : "" }, { "dropping-particle" : "", "family" : "Krajacic", "given" : "Goran", "non-dropping-particle" : "", "parse-names" : false, "suffix" : "" }, { "dropping-particle" : "", "family" : "Duic", "given" : "Neven", "non-dropping-particle" : "", "parse-names" : false, "suffix" : "" } ], "container-title" : "Applied Energy", "id" : "ITEM-1", "issued" : { "date-parts" : [ [ "2016" ] ] }, "page" : "1493-1507", "publisher" : "Elsevier Ltd", "title" : "Long-term energy planning of Croatian power system using multi-objective optimization with focus on renewable energy and integration of electric vehicles", "type" : "article-journal", "volume" : "184" }, "uris" : [ "http://www.mendeley.com/documents/?uuid=6ca13c0a-b0f8-4ec7-9e3f-feca8d2016c0" ] } ], "mendeley" : { "formattedCitation" : "(Prebeg, Gasparovic, Krajacic, &amp; Duic, 2016)", "plainTextFormattedCitation" : "(Prebeg, Gasparovic, Krajacic, &amp; Duic, 2016)", "previouslyFormattedCitation" : "(Prebeg, Gasparovic, Krajacic, &amp; Duic, 2016)" }, "properties" : {  }, "schema" : "https://github.com/citation-style-language/schema/raw/master/csl-citation.json" }</w:instrText>
      </w:r>
      <w:r w:rsidR="00F96E8A" w:rsidRPr="00262069">
        <w:rPr>
          <w:rFonts w:cs="B Lotus"/>
          <w:rtl/>
        </w:rPr>
        <w:fldChar w:fldCharType="separate"/>
      </w:r>
      <w:r w:rsidR="00BB5C08" w:rsidRPr="00BB5C08">
        <w:rPr>
          <w:rFonts w:cs="B Lotus"/>
          <w:noProof/>
        </w:rPr>
        <w:t>(Prebeg, Gasparovic, Krajacic, &amp; Duic, 2016)</w:t>
      </w:r>
      <w:r w:rsidR="00F96E8A" w:rsidRPr="00262069">
        <w:rPr>
          <w:rFonts w:cs="B Lotus"/>
          <w:rtl/>
        </w:rPr>
        <w:fldChar w:fldCharType="end"/>
      </w:r>
      <w:r w:rsidR="00F96E8A" w:rsidRPr="00262069">
        <w:rPr>
          <w:rFonts w:cs="B Lotus"/>
          <w:rtl/>
        </w:rPr>
        <w:t>.</w:t>
      </w:r>
    </w:p>
    <w:p w14:paraId="48011EC1" w14:textId="77777777" w:rsidR="00057910" w:rsidRPr="00835919" w:rsidRDefault="00057910" w:rsidP="003D51F3">
      <w:pPr>
        <w:rPr>
          <w:rFonts w:asciiTheme="minorHAnsi" w:eastAsiaTheme="minorHAnsi" w:hAnsiTheme="minorHAnsi" w:cs="B Lotus"/>
          <w:sz w:val="22"/>
          <w:szCs w:val="22"/>
        </w:rPr>
      </w:pPr>
    </w:p>
    <w:p w14:paraId="17380631" w14:textId="77777777" w:rsidR="00262069" w:rsidRPr="00262069" w:rsidRDefault="00262069" w:rsidP="00141D82">
      <w:pPr>
        <w:pStyle w:val="a2"/>
      </w:pPr>
      <w:bookmarkStart w:id="24" w:name="_Toc503303561"/>
      <w:bookmarkStart w:id="25" w:name="_Toc506758260"/>
      <w:r w:rsidRPr="00262069">
        <w:rPr>
          <w:rtl/>
        </w:rPr>
        <w:lastRenderedPageBreak/>
        <w:t>طرح ریزی انرژی استراتژیک</w:t>
      </w:r>
      <w:bookmarkEnd w:id="24"/>
      <w:bookmarkEnd w:id="25"/>
    </w:p>
    <w:p w14:paraId="62FD0FDA" w14:textId="1F2BC992" w:rsidR="003412A5" w:rsidRPr="00262069" w:rsidRDefault="006D40AF" w:rsidP="00AF4288">
      <w:pPr>
        <w:rPr>
          <w:rFonts w:cs="B Lotus"/>
          <w:lang w:bidi="fa-IR"/>
        </w:rPr>
      </w:pPr>
      <w:r>
        <w:rPr>
          <w:rFonts w:cs="B Lotus" w:hint="cs"/>
          <w:rtl/>
        </w:rPr>
        <w:t xml:space="preserve"> رز </w:t>
      </w:r>
      <w:r w:rsidR="00262069" w:rsidRPr="00262069">
        <w:rPr>
          <w:rFonts w:cs="B Lotus"/>
          <w:rtl/>
        </w:rPr>
        <w:t>در این مقاله، مشاهدات و پیشنهادات مربوط به هماهنگی استراتژیک فعالیت های انرژی در مقامات محلی انگلستان با استفاده از یک مطالعه موردی در مورد توسعه انرژی بدنه استراتژی</w:t>
      </w:r>
      <w:r>
        <w:rPr>
          <w:rFonts w:cs="B Lotus"/>
          <w:rtl/>
        </w:rPr>
        <w:t>ک در شورای شهر لیدز ارائه کرد</w:t>
      </w:r>
      <w:r>
        <w:rPr>
          <w:rFonts w:cs="B Lotus" w:hint="cs"/>
          <w:rtl/>
        </w:rPr>
        <w:t>ه</w:t>
      </w:r>
      <w:r>
        <w:rPr>
          <w:rFonts w:cs="B Lotus"/>
          <w:rtl/>
        </w:rPr>
        <w:softHyphen/>
      </w:r>
      <w:r>
        <w:rPr>
          <w:rFonts w:cs="B Lotus" w:hint="cs"/>
          <w:rtl/>
        </w:rPr>
        <w:t>است</w:t>
      </w:r>
      <w:r w:rsidR="00262069" w:rsidRPr="00262069">
        <w:rPr>
          <w:rFonts w:cs="B Lotus"/>
          <w:rtl/>
        </w:rPr>
        <w:t xml:space="preserve">. مطالعه موردی نشان می دهد که مفهوم یک بدنه انرژی استراتژیک توسط ذینفعان مصاحبه شده به طور مثبت درک شده است. با این حال، </w:t>
      </w:r>
      <w:r w:rsidR="00D13745">
        <w:rPr>
          <w:rFonts w:cs="B Lotus" w:hint="cs"/>
          <w:rtl/>
        </w:rPr>
        <w:t>با چالش های مهمی روبرواست</w:t>
      </w:r>
      <w:r w:rsidR="00262069" w:rsidRPr="00262069">
        <w:rPr>
          <w:rFonts w:cs="B Lotus"/>
          <w:rtl/>
        </w:rPr>
        <w:t xml:space="preserve">. </w:t>
      </w:r>
      <w:r w:rsidR="00D13745">
        <w:rPr>
          <w:rFonts w:cs="B Lotus" w:hint="cs"/>
          <w:rtl/>
        </w:rPr>
        <w:t xml:space="preserve">اما </w:t>
      </w:r>
      <w:r w:rsidR="00262069" w:rsidRPr="00262069">
        <w:rPr>
          <w:rFonts w:cs="B Lotus"/>
          <w:rtl/>
        </w:rPr>
        <w:t>در انگلستان "دولت محلی می تواند تأثیر قابل توجهی در تولید انرژی و مصرف انرژی داشته باشد"</w:t>
      </w:r>
      <w:r w:rsidR="00D13745">
        <w:rPr>
          <w:rFonts w:cs="B Lotus" w:hint="cs"/>
          <w:rtl/>
        </w:rPr>
        <w:t xml:space="preserve"> و این خوشبینانه است</w:t>
      </w:r>
      <w:r w:rsidRPr="00262069">
        <w:rPr>
          <w:rFonts w:cs="B Lotus"/>
          <w:rtl/>
        </w:rPr>
        <w:fldChar w:fldCharType="begin" w:fldLock="1"/>
      </w:r>
      <w:r w:rsidR="00BB5C08">
        <w:rPr>
          <w:rFonts w:cs="B Lotus"/>
        </w:rPr>
        <w:instrText>ADDIN CSL_CITATION { "citationItems" : [ { "id" : "ITEM-1", "itemData" : { "author" : [ { "dropping-particle" : "", "family" : "Rose", "given" : "White", "non-dropping-particle" : "", "parse-names" : false, "suffix" : "" } ], "id" : "ITEM-1", "issued" : { "date-parts" : [ [ "2012" ] ] }, "title" : "Universities of Leeds , Sheffield and York Strategic Energy Planning within Local Authorities in the UK : a", "type" : "article-journal" }, "uris" : [ "http://www.mendeley.com/documents/?uuid=451cbebc-a01c-45fe-8ccd-6d59c0bba71d" ] } ], "mendeley" : { "formattedCitation" : "(Rose, 2012)", "plainTextFormattedCitation" : "(Rose, 2012)", "previouslyFormattedCitation" : "(Rose, 2012)" }, "properties" : {  }, "schema" : "https://github.com/citation-style-language/schema/raw/master/csl-citation.json" }</w:instrText>
      </w:r>
      <w:r w:rsidRPr="00262069">
        <w:rPr>
          <w:rFonts w:cs="B Lotus"/>
          <w:rtl/>
        </w:rPr>
        <w:fldChar w:fldCharType="separate"/>
      </w:r>
      <w:r w:rsidR="00BB5C08" w:rsidRPr="00BB5C08">
        <w:rPr>
          <w:rFonts w:cs="B Lotus"/>
          <w:noProof/>
        </w:rPr>
        <w:t>(Rose, 2012)</w:t>
      </w:r>
      <w:r w:rsidRPr="00262069">
        <w:rPr>
          <w:rFonts w:cs="B Lotus"/>
          <w:rtl/>
        </w:rPr>
        <w:fldChar w:fldCharType="end"/>
      </w:r>
      <w:r w:rsidR="00262069" w:rsidRPr="00262069">
        <w:rPr>
          <w:rFonts w:cs="B Lotus"/>
          <w:rtl/>
        </w:rPr>
        <w:t>.</w:t>
      </w:r>
      <w:r w:rsidR="00B6597E">
        <w:rPr>
          <w:rFonts w:cs="B Lotus" w:hint="cs"/>
          <w:rtl/>
          <w:lang w:bidi="fa-IR"/>
        </w:rPr>
        <w:t xml:space="preserve"> </w:t>
      </w:r>
      <w:r w:rsidR="00152DF2">
        <w:rPr>
          <w:rFonts w:cs="B Lotus" w:hint="cs"/>
          <w:rtl/>
        </w:rPr>
        <w:t xml:space="preserve">به گفته پولاتیدیس و همکارانش </w:t>
      </w:r>
      <w:r w:rsidR="003412A5" w:rsidRPr="002C52AA">
        <w:rPr>
          <w:rFonts w:cs="B Lotus"/>
          <w:rtl/>
        </w:rPr>
        <w:t xml:space="preserve">امروزه انرژی های تجدید پذیر انرژی می توانند جایگزین امیدوار کننده ای برای تولید برق متعارف باشند، زیرا برخی موانع اقتصادی، نهادی، اجتماعی و فنی می توانند برطرف شوند و ابزار </w:t>
      </w:r>
      <w:r w:rsidR="003412A5">
        <w:rPr>
          <w:rFonts w:cs="B Lotus" w:hint="cs"/>
          <w:rtl/>
          <w:lang w:bidi="fa-IR"/>
        </w:rPr>
        <w:t>طرح</w:t>
      </w:r>
      <w:r w:rsidR="003412A5">
        <w:rPr>
          <w:rFonts w:cs="B Lotus"/>
          <w:rtl/>
          <w:lang w:bidi="fa-IR"/>
        </w:rPr>
        <w:softHyphen/>
      </w:r>
      <w:r w:rsidR="003412A5" w:rsidRPr="002C52AA">
        <w:rPr>
          <w:rFonts w:cs="B Lotus"/>
          <w:rtl/>
        </w:rPr>
        <w:t>ریزی مناسب برای استقرار آنها توسعه پیدا کند. در یونان، عمل معاصر به نظر می رسد ناکافی برای برخورد با ویژگی های متعدد انرژی تجدید پذیر و نیاز به "باز کردن" روند تصمیم گیری برای</w:t>
      </w:r>
      <w:r w:rsidR="003412A5">
        <w:rPr>
          <w:rFonts w:cs="B Lotus" w:hint="cs"/>
          <w:rtl/>
        </w:rPr>
        <w:t xml:space="preserve"> حضور</w:t>
      </w:r>
      <w:r w:rsidR="003412A5" w:rsidRPr="002C52AA">
        <w:rPr>
          <w:rFonts w:cs="B Lotus"/>
          <w:rtl/>
        </w:rPr>
        <w:t xml:space="preserve"> فعالانه همه ذینفعان</w:t>
      </w:r>
      <w:r w:rsidR="003412A5">
        <w:rPr>
          <w:rFonts w:cs="B Lotus" w:hint="cs"/>
          <w:rtl/>
        </w:rPr>
        <w:t xml:space="preserve"> دارد</w:t>
      </w:r>
      <w:r w:rsidR="003412A5" w:rsidRPr="002C52AA">
        <w:rPr>
          <w:rFonts w:cs="B Lotus"/>
          <w:rtl/>
        </w:rPr>
        <w:t>. تعدادی از مطالعات موردی برای تدوین چارچوب قانونی جدید مورد بررسی قرار گرفته است. نتایج نشان داد که تکنیک های حمایت از تصمیم گیری چند معیاره مشارکتی می توانند انرژی های تجدید پذیر و ارزش های ذینفع محلی را که در وزن و معیار منعکس شده است، به دست آورد. یک چارچوب جدید ایجاد شده و به عنوان مکمل عمل فعلی پیشنهاد شده است</w:t>
      </w:r>
      <w:r w:rsidR="003412A5">
        <w:rPr>
          <w:rtl/>
        </w:rPr>
        <w:t>.</w:t>
      </w:r>
      <w:r w:rsidR="003412A5" w:rsidRPr="00262069">
        <w:rPr>
          <w:rFonts w:cs="B Lotus"/>
          <w:rtl/>
        </w:rPr>
        <w:t>.</w:t>
      </w:r>
      <w:r w:rsidR="003412A5" w:rsidRPr="00262069">
        <w:rPr>
          <w:rFonts w:cs="B Lotus"/>
          <w:rtl/>
        </w:rPr>
        <w:fldChar w:fldCharType="begin" w:fldLock="1"/>
      </w:r>
      <w:r w:rsidR="00BB5C08">
        <w:rPr>
          <w:rFonts w:cs="B Lotus"/>
        </w:rPr>
        <w:instrText>ADDIN CSL_CITATION { "citationItems" : [ { "id" : "ITEM-1", "itemData" : { "DOI" : "10.1080/00908310490441584", "ISBN" : "0090-8312", "ISSN" : "0090-8312", "abstract" : "Renewable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practice.\\nRenewable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 "author" : [ { "dropping-particle" : "", "family" : "Polatidis", "given" : "Heracles", "non-dropping-particle" : "", "parse-names" : false, "suffix" : "" }, { "dropping-particle" : "", "family" : "Haralambapoulos", "given" : "Dias", "non-dropping-particle" : "", "parse-names" : false, "suffix" : "" } ], "container-title" : "Energy Sources", "id" : "ITEM-1", "issue" : "13", "issued" : { "date-parts" : [ [ "2004" ] ] }, "page" : "1253-1264", "title" : "Local Renewable Energy Planning: A Participatory Multi-Criteria Approach", "type" : "article-journal", "volume" : "26" }, "uris" : [ "http://www.mendeley.com/documents/?uuid=04543e6c-ad4a-419b-88b5-8ca327a9e389" ] } ], "mendeley" : { "formattedCitation" : "(Polatidis &amp; Haralambapoulos, 2004)", "plainTextFormattedCitation" : "(Polatidis &amp; Haralambapoulos, 2004)", "previouslyFormattedCitation" : "(Polatidis &amp; Haralambapoulos, 2004)"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(Polatidis &amp; Haralambapoulos, 2004)</w:t>
      </w:r>
      <w:r w:rsidR="003412A5" w:rsidRPr="00262069">
        <w:rPr>
          <w:rFonts w:cs="B Lotus"/>
          <w:rtl/>
        </w:rPr>
        <w:fldChar w:fldCharType="end"/>
      </w:r>
      <w:r w:rsidR="00B6597E">
        <w:rPr>
          <w:rFonts w:cs="B Lotus" w:hint="cs"/>
          <w:rtl/>
          <w:lang w:bidi="fa-IR"/>
        </w:rPr>
        <w:t xml:space="preserve"> </w:t>
      </w:r>
      <w:r w:rsidR="00152DF2">
        <w:rPr>
          <w:rFonts w:cs="B Lotus" w:hint="cs"/>
          <w:rtl/>
        </w:rPr>
        <w:t xml:space="preserve">تسوتسوس و همکارانش </w:t>
      </w:r>
      <w:r w:rsidR="003412A5" w:rsidRPr="00262069">
        <w:rPr>
          <w:rFonts w:cs="B Lotus"/>
          <w:rtl/>
        </w:rPr>
        <w:t>یک تجزیه و تحلیل اکتشافی با توانایی کمک به تصمیم گیرندگان مسئول طرح ریزی انرژی منطقه ای امکان ایجاد طبقه بندی گزینه های جا</w:t>
      </w:r>
      <w:r w:rsidR="00152DF2">
        <w:rPr>
          <w:rFonts w:cs="B Lotus"/>
          <w:rtl/>
        </w:rPr>
        <w:t xml:space="preserve">یگزین انرژی پایدار را فراهم </w:t>
      </w:r>
      <w:r w:rsidR="00152DF2">
        <w:rPr>
          <w:rFonts w:cs="B Lotus" w:hint="cs"/>
          <w:rtl/>
        </w:rPr>
        <w:t>کرده</w:t>
      </w:r>
      <w:r w:rsidR="00152DF2">
        <w:rPr>
          <w:rFonts w:cs="B Lotus"/>
          <w:rtl/>
        </w:rPr>
        <w:softHyphen/>
      </w:r>
      <w:r w:rsidR="00152DF2">
        <w:rPr>
          <w:rFonts w:cs="B Lotus" w:hint="cs"/>
          <w:rtl/>
        </w:rPr>
        <w:t>اند</w:t>
      </w:r>
      <w:r w:rsidR="003412A5" w:rsidRPr="00262069">
        <w:rPr>
          <w:rFonts w:cs="B Lotus"/>
          <w:rtl/>
        </w:rPr>
        <w:t xml:space="preserve">. استفاده از مدل </w:t>
      </w:r>
      <w:r w:rsidR="003412A5" w:rsidRPr="00262069">
        <w:rPr>
          <w:rFonts w:cs="B Lotus"/>
        </w:rPr>
        <w:t>PROMETHEE</w:t>
      </w:r>
      <w:r w:rsidR="003412A5" w:rsidRPr="00262069">
        <w:rPr>
          <w:rFonts w:cs="B Lotus"/>
          <w:rtl/>
        </w:rPr>
        <w:t xml:space="preserve"> ثابت کرد که یک ابزار ارزشمند نه تنها برای بررسی و ارزیابی خط مشی های جایگزین بلکه همچنین به راحتی و کارآمد نتایج را به عاملان مرتبط میکند. مدل </w:t>
      </w:r>
      <w:r w:rsidR="003412A5" w:rsidRPr="00262069">
        <w:rPr>
          <w:rFonts w:cs="B Lotus"/>
        </w:rPr>
        <w:t>PROMETHEE</w:t>
      </w:r>
      <w:r w:rsidR="003412A5" w:rsidRPr="00262069">
        <w:rPr>
          <w:rFonts w:cs="B Lotus"/>
          <w:rtl/>
        </w:rPr>
        <w:t xml:space="preserve"> پلت فرم تصمیم گیری را فراهم می کند، اما، با این حال، پاسخ نهایی را به مسئله طرح ریزی انرژی در جزیره ارائه نمی کند</w:t>
      </w:r>
      <w:r w:rsidR="003412A5" w:rsidRPr="00262069">
        <w:rPr>
          <w:rFonts w:cs="B Lotus"/>
          <w:rtl/>
        </w:rPr>
        <w:fldChar w:fldCharType="begin" w:fldLock="1"/>
      </w:r>
      <w:r w:rsidR="00BB5C08">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"(Tsoutsos, Drandaki, Frantzeskaki, Iosifidis, &amp; Kiosses, 2009)", "plainTextFormattedCitation" : "(Tsoutsos, Drandaki, Frantzeskaki, Iosifidis, &amp; Kiosses, 2009)", "previouslyFormattedCitation" : "(Tsoutsos, Drandaki, Frantzeskaki, Iosifidis, &amp; Kiosses, 2009)"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(Tsoutsos, Drandaki, Frantzeskaki, Iosifidis, &amp; Kiosses, 2009)</w:t>
      </w:r>
      <w:r w:rsidR="003412A5" w:rsidRPr="00262069">
        <w:rPr>
          <w:rFonts w:cs="B Lotus"/>
          <w:rtl/>
        </w:rPr>
        <w:fldChar w:fldCharType="end"/>
      </w:r>
      <w:r w:rsidR="003412A5" w:rsidRPr="00262069">
        <w:rPr>
          <w:rFonts w:cs="B Lotus"/>
          <w:rtl/>
        </w:rPr>
        <w:t>.</w:t>
      </w:r>
    </w:p>
    <w:p w14:paraId="19D516CB" w14:textId="77777777" w:rsidR="003412A5" w:rsidRPr="00262069" w:rsidRDefault="003412A5" w:rsidP="007D06E2">
      <w:pPr>
        <w:rPr>
          <w:rFonts w:cs="B Lotus"/>
        </w:rPr>
      </w:pPr>
    </w:p>
    <w:p w14:paraId="1F57E336" w14:textId="77777777" w:rsidR="00262069" w:rsidRPr="00262069" w:rsidRDefault="00262069" w:rsidP="00141D82">
      <w:pPr>
        <w:pStyle w:val="a2"/>
      </w:pPr>
      <w:bookmarkStart w:id="26" w:name="_Toc503303562"/>
      <w:bookmarkStart w:id="27" w:name="_Toc506758261"/>
      <w:r w:rsidRPr="00262069">
        <w:rPr>
          <w:rtl/>
        </w:rPr>
        <w:t>طرح ریزی با اصول توسعه پایدار</w:t>
      </w:r>
      <w:bookmarkEnd w:id="26"/>
      <w:bookmarkEnd w:id="27"/>
    </w:p>
    <w:p w14:paraId="7376787D" w14:textId="454B9F57" w:rsidR="005A7E6B" w:rsidRDefault="00262069" w:rsidP="005A7E6B">
      <w:pPr>
        <w:ind w:firstLine="0"/>
        <w:rPr>
          <w:rFonts w:cs="B Lotus"/>
        </w:rPr>
      </w:pPr>
      <w:commentRangeStart w:id="28"/>
      <w:r w:rsidRPr="00262069">
        <w:rPr>
          <w:rFonts w:cs="B Lotus"/>
          <w:rtl/>
        </w:rPr>
        <w:t>چشم انداز جامع از ذینفعان مختلف انرژی در مورد قدرت، ضعف، فرصت ها و تهدیدات (</w:t>
      </w:r>
      <w:r w:rsidRPr="00262069">
        <w:rPr>
          <w:rFonts w:cs="B Lotus"/>
        </w:rPr>
        <w:t>SWOT</w:t>
      </w:r>
      <w:r w:rsidRPr="00262069">
        <w:rPr>
          <w:rFonts w:cs="B Lotus"/>
          <w:rtl/>
        </w:rPr>
        <w:t xml:space="preserve"> ها) بخش انرژی در </w:t>
      </w:r>
      <w:r w:rsidR="008E75F8">
        <w:rPr>
          <w:rFonts w:cs="B Lotus" w:hint="cs"/>
          <w:rtl/>
        </w:rPr>
        <w:t>اسکندریه</w:t>
      </w:r>
      <w:r w:rsidRPr="00262069">
        <w:rPr>
          <w:rFonts w:cs="B Lotus"/>
          <w:rtl/>
        </w:rPr>
        <w:t xml:space="preserve"> به عنوان پایه برای تشخیص دولت فعلی و طرح خطوط آینده در جهت توسعه انرژی پایدار استفاده می شود. تجزیه و تحلیل نتایج </w:t>
      </w:r>
      <w:r w:rsidRPr="00262069">
        <w:rPr>
          <w:rFonts w:cs="B Lotus"/>
        </w:rPr>
        <w:t>SWOT</w:t>
      </w:r>
      <w:r w:rsidRPr="00262069">
        <w:rPr>
          <w:rFonts w:cs="B Lotus"/>
          <w:rtl/>
        </w:rPr>
        <w:t xml:space="preserve"> اشاره به پذیرش مترقی اتحادیه اروپا در سی</w:t>
      </w:r>
      <w:r w:rsidR="00E97D68">
        <w:rPr>
          <w:rFonts w:cs="B Lotus"/>
          <w:rtl/>
        </w:rPr>
        <w:t>است و مقررات انرژی به عنوان مهم</w:t>
      </w:r>
      <w:r w:rsidRPr="00262069">
        <w:rPr>
          <w:rFonts w:cs="B Lotus"/>
          <w:rtl/>
        </w:rPr>
        <w:t xml:space="preserve">ترین دستاورد در بخش انرژی </w:t>
      </w:r>
      <w:r w:rsidR="008E75F8">
        <w:rPr>
          <w:rFonts w:cs="B Lotus" w:hint="cs"/>
          <w:rtl/>
        </w:rPr>
        <w:t>دارد</w:t>
      </w:r>
      <w:r w:rsidRPr="00262069">
        <w:rPr>
          <w:rFonts w:cs="B Lotus"/>
          <w:rtl/>
        </w:rPr>
        <w:fldChar w:fldCharType="begin" w:fldLock="1"/>
      </w:r>
      <w:r w:rsidR="00BB5C08">
        <w:rPr>
          <w:rFonts w:cs="B Lotus"/>
        </w:rPr>
        <w:instrText>ADDIN CSL_CITATION { "citationItems" : [ { "id" : "ITEM-1", "itemData" : { "DOI" : "10.1016/j.energy.2009.02.006", "ISBN" : "0360-5442", "ISSN" : "03605442", "abstract" : "A holistic perspective of various energy stakeholders regarding the Strengths, Weaknesses, Opportunities and Threats (SWOTs) of the energy sector in Macedonia is utilized as baseline to diagnose the current state and to sketch future action lines towards sustainable energy development. The resulting SWOT analyses pointed to the progressive adoption of European Union (EU) standards in energy policy and regulation as the most important achievement in the energy sector. The most important problems the national energy sector faces are scarce domestic resources and unfavorable energy mix, low electricity prices, a high degree of inefficiency in energy production and use, as well as insufficient institutional and human capacities. The formulated portfolio of actions towards enabling sustainable energy development urges the adoption of a comprehensive energy strategy built upon sustainability principles, intensified utilization of the natural gas, economic prices of electricity, structural changes in industry, promotion of energy efficiency and renewables, including Clean Development Mechanism (CDM) projects, enforcement of EU environmental standards and meeting the environmental requirements, as well as institutional and human capacity building. \u00a9 2009 Elsevier Ltd. All rights reserved.", "author" : [ { "dropping-particle" : "", "family" : "Markovska", "given" : "N.", "non-dropping-particle" : "", "parse-names" : false, "suffix" : "" }, { "dropping-particle" : "", "family" : "Taseska", "given" : "V.", "non-dropping-particle" : "", "parse-names" : false, "suffix" : "" }, { "dropping-particle" : "", "family" : "Pop-Jordanov", "given" : "J.", "non-dropping-particle" : "", "parse-names" : false, "suffix" : "" } ], "container-title" : "Energy", "id" : "ITEM-1", "issue" : "6", "issued" : { "date-parts" : [ [ "2009" ] ] }, "page" : "752-756", "title" : "SWOT analyses of the national energy sector for sustainable energy development", "type" : "article-journal", "volume" : "34" }, "uris" : [ "http://www.mendeley.com/documents/?uuid=3519761a-6e39-4146-8665-8f0105f7db46" ] } ], "mendeley" : { "formattedCitation" : "(Markovska, Taseska, &amp; Pop-Jordanov, 2009)", "plainTextFormattedCitation" : "(Markovska, Taseska, &amp; Pop-Jordanov, 2009)", "previouslyFormattedCitation" : "(Markovska, Taseska, &amp; Pop-Jordanov, 2009)" }, "properties" : {  }, "schema" : "https://github.com/citation-style-language/schema/raw/master/csl-citation.json" }</w:instrText>
      </w:r>
      <w:r w:rsidRPr="00262069">
        <w:rPr>
          <w:rFonts w:cs="B Lotus"/>
          <w:rtl/>
        </w:rPr>
        <w:fldChar w:fldCharType="separate"/>
      </w:r>
      <w:r w:rsidR="00BB5C08" w:rsidRPr="00BB5C08">
        <w:rPr>
          <w:rFonts w:cs="B Lotus"/>
          <w:noProof/>
        </w:rPr>
        <w:t>(Markovska, Taseska, &amp; Pop-Jordanov, 2009)</w:t>
      </w:r>
      <w:r w:rsidRPr="00262069">
        <w:rPr>
          <w:rFonts w:cs="B Lotus"/>
          <w:rtl/>
        </w:rPr>
        <w:fldChar w:fldCharType="end"/>
      </w:r>
      <w:r w:rsidRPr="00262069">
        <w:rPr>
          <w:rFonts w:cs="B Lotus"/>
          <w:rtl/>
        </w:rPr>
        <w:t>.</w:t>
      </w:r>
      <w:commentRangeEnd w:id="28"/>
      <w:r w:rsidR="00793A2E">
        <w:rPr>
          <w:rStyle w:val="CommentReference"/>
        </w:rPr>
        <w:commentReference w:id="28"/>
      </w:r>
      <w:r w:rsidR="00B6597E">
        <w:rPr>
          <w:rFonts w:eastAsiaTheme="minorHAnsi" w:cs="B Lotus" w:hint="cs"/>
          <w:rtl/>
        </w:rPr>
        <w:t xml:space="preserve"> </w:t>
      </w:r>
    </w:p>
    <w:p w14:paraId="3B4583C5" w14:textId="07D138E2" w:rsidR="00262069" w:rsidRPr="00262069" w:rsidRDefault="004330FB" w:rsidP="00497389">
      <w:pPr>
        <w:rPr>
          <w:rFonts w:cs="B Lotus"/>
        </w:rPr>
      </w:pPr>
      <w:r>
        <w:rPr>
          <w:rFonts w:cs="B Lotus" w:hint="cs"/>
          <w:rtl/>
        </w:rPr>
        <w:t xml:space="preserve">دیکوراتو و همکارانش </w:t>
      </w:r>
      <w:r w:rsidR="003412A5" w:rsidRPr="00262069">
        <w:rPr>
          <w:rFonts w:cs="B Lotus"/>
          <w:rtl/>
        </w:rPr>
        <w:t>روش بهینه سازی برنامه نویسی خطی بر اساس مدل بهینه سازی جریان انرژی (</w:t>
      </w:r>
      <w:r w:rsidR="003412A5" w:rsidRPr="00262069">
        <w:rPr>
          <w:rFonts w:cs="B Lotus"/>
        </w:rPr>
        <w:t>EFOM</w:t>
      </w:r>
      <w:r w:rsidR="003412A5" w:rsidRPr="00262069">
        <w:rPr>
          <w:rFonts w:cs="B Lotus"/>
          <w:rtl/>
        </w:rPr>
        <w:t>) برای ارزیابی سهم تولید پراکنده (</w:t>
      </w:r>
      <w:r w:rsidR="003412A5" w:rsidRPr="00262069">
        <w:rPr>
          <w:rFonts w:cs="B Lotus"/>
        </w:rPr>
        <w:t>DG</w:t>
      </w:r>
      <w:r w:rsidR="003412A5" w:rsidRPr="00262069">
        <w:rPr>
          <w:rFonts w:cs="B Lotus"/>
          <w:rtl/>
        </w:rPr>
        <w:t>) و اقدامات</w:t>
      </w:r>
      <w:r>
        <w:rPr>
          <w:rFonts w:cs="B Lotus" w:hint="cs"/>
          <w:rtl/>
        </w:rPr>
        <w:t xml:space="preserve"> بهبود</w:t>
      </w:r>
      <w:r w:rsidR="003412A5" w:rsidRPr="00262069">
        <w:rPr>
          <w:rFonts w:cs="B Lotus"/>
          <w:rtl/>
        </w:rPr>
        <w:t xml:space="preserve"> بازده انرژی</w:t>
      </w:r>
      <w:r>
        <w:rPr>
          <w:rFonts w:cs="B Lotus" w:hint="cs"/>
          <w:rtl/>
        </w:rPr>
        <w:t xml:space="preserve"> را</w:t>
      </w:r>
      <w:r w:rsidR="003412A5" w:rsidRPr="00262069">
        <w:rPr>
          <w:rFonts w:cs="B Lotus"/>
          <w:rtl/>
        </w:rPr>
        <w:t xml:space="preserve"> پیشنهاد </w:t>
      </w:r>
      <w:r>
        <w:rPr>
          <w:rFonts w:cs="B Lotus" w:hint="cs"/>
          <w:rtl/>
        </w:rPr>
        <w:t>کردند</w:t>
      </w:r>
      <w:r w:rsidR="003412A5">
        <w:rPr>
          <w:rFonts w:cs="B Lotus" w:hint="cs"/>
          <w:rtl/>
        </w:rPr>
        <w:t>.</w:t>
      </w:r>
      <w:r w:rsidR="003412A5" w:rsidRPr="00262069">
        <w:rPr>
          <w:rFonts w:cs="B Lotus" w:hint="cs"/>
          <w:rtl/>
        </w:rPr>
        <w:t xml:space="preserve"> رویکرد پیشنهادی بر اساس ساختار مدولار </w:t>
      </w:r>
      <w:r w:rsidR="003412A5" w:rsidRPr="00262069">
        <w:rPr>
          <w:rFonts w:cs="B Lotus"/>
        </w:rPr>
        <w:t>EFOM</w:t>
      </w:r>
      <w:r w:rsidR="003412A5" w:rsidRPr="00262069">
        <w:rPr>
          <w:rFonts w:cs="B Lotus"/>
          <w:rtl/>
        </w:rPr>
        <w:t xml:space="preserve"> </w:t>
      </w:r>
      <w:r w:rsidR="003412A5" w:rsidRPr="00262069">
        <w:rPr>
          <w:rFonts w:cs="B Lotus" w:hint="cs"/>
          <w:rtl/>
        </w:rPr>
        <w:t xml:space="preserve">است </w:t>
      </w:r>
      <w:r w:rsidR="003412A5">
        <w:rPr>
          <w:rFonts w:cs="B Lotus" w:hint="cs"/>
          <w:rtl/>
        </w:rPr>
        <w:t>که جزئیات بهره برداری از منابع</w:t>
      </w:r>
      <w:r w:rsidR="003412A5" w:rsidRPr="00262069">
        <w:rPr>
          <w:rFonts w:cs="B Lotus" w:hint="cs"/>
          <w:rtl/>
        </w:rPr>
        <w:t xml:space="preserve"> اولیه، تولید برق و حرارت، انتشارات و بخش های نهایی را مشخص می کند.</w:t>
      </w:r>
      <w:r w:rsidRPr="004330FB">
        <w:rPr>
          <w:rtl/>
        </w:rPr>
        <w:t xml:space="preserve"> </w:t>
      </w:r>
      <w:r w:rsidRPr="004330FB">
        <w:rPr>
          <w:rFonts w:cs="B Lotus"/>
          <w:rtl/>
        </w:rPr>
        <w:t>نتا</w:t>
      </w:r>
      <w:r w:rsidRPr="004330FB">
        <w:rPr>
          <w:rFonts w:cs="B Lotus" w:hint="cs"/>
          <w:rtl/>
        </w:rPr>
        <w:t>ی</w:t>
      </w:r>
      <w:r w:rsidRPr="004330FB">
        <w:rPr>
          <w:rFonts w:cs="B Lotus" w:hint="eastAsia"/>
          <w:rtl/>
        </w:rPr>
        <w:t>ج</w:t>
      </w:r>
      <w:r w:rsidRPr="004330FB">
        <w:rPr>
          <w:rFonts w:cs="B Lotus"/>
          <w:rtl/>
        </w:rPr>
        <w:t xml:space="preserve"> آزما</w:t>
      </w:r>
      <w:r w:rsidRPr="004330FB">
        <w:rPr>
          <w:rFonts w:cs="B Lotus" w:hint="cs"/>
          <w:rtl/>
        </w:rPr>
        <w:t>ی</w:t>
      </w:r>
      <w:r w:rsidRPr="004330FB">
        <w:rPr>
          <w:rFonts w:cs="B Lotus" w:hint="eastAsia"/>
          <w:rtl/>
        </w:rPr>
        <w:t>ش</w:t>
      </w:r>
      <w:r w:rsidRPr="004330FB">
        <w:rPr>
          <w:rFonts w:cs="B Lotus"/>
          <w:rtl/>
        </w:rPr>
        <w:t xml:space="preserve"> ها ثابت کرده اند که س</w:t>
      </w:r>
      <w:r w:rsidRPr="004330FB">
        <w:rPr>
          <w:rFonts w:cs="B Lotus" w:hint="cs"/>
          <w:rtl/>
        </w:rPr>
        <w:t>ی</w:t>
      </w:r>
      <w:r w:rsidRPr="004330FB">
        <w:rPr>
          <w:rFonts w:cs="B Lotus" w:hint="eastAsia"/>
          <w:rtl/>
        </w:rPr>
        <w:t>است</w:t>
      </w:r>
      <w:r w:rsidRPr="004330FB">
        <w:rPr>
          <w:rFonts w:cs="B Lotus"/>
          <w:rtl/>
        </w:rPr>
        <w:t xml:space="preserve"> ها</w:t>
      </w:r>
      <w:r w:rsidRPr="004330FB">
        <w:rPr>
          <w:rFonts w:cs="B Lotus" w:hint="cs"/>
          <w:rtl/>
        </w:rPr>
        <w:t>ی</w:t>
      </w:r>
      <w:r w:rsidRPr="004330FB">
        <w:rPr>
          <w:rFonts w:cs="B Lotus"/>
          <w:rtl/>
        </w:rPr>
        <w:t xml:space="preserve"> انرژ</w:t>
      </w:r>
      <w:r w:rsidRPr="004330FB">
        <w:rPr>
          <w:rFonts w:cs="B Lotus" w:hint="cs"/>
          <w:rtl/>
        </w:rPr>
        <w:t>ی</w:t>
      </w:r>
      <w:r w:rsidRPr="004330FB">
        <w:rPr>
          <w:rFonts w:cs="B Lotus"/>
          <w:rtl/>
        </w:rPr>
        <w:t xml:space="preserve"> با هدف کاهش اثرات ز</w:t>
      </w:r>
      <w:r w:rsidRPr="004330FB">
        <w:rPr>
          <w:rFonts w:cs="B Lotus" w:hint="cs"/>
          <w:rtl/>
        </w:rPr>
        <w:t>ی</w:t>
      </w:r>
      <w:r w:rsidRPr="004330FB">
        <w:rPr>
          <w:rFonts w:cs="B Lotus" w:hint="eastAsia"/>
          <w:rtl/>
        </w:rPr>
        <w:t>ست</w:t>
      </w:r>
      <w:r w:rsidRPr="004330FB">
        <w:rPr>
          <w:rFonts w:cs="B Lotus"/>
          <w:rtl/>
        </w:rPr>
        <w:t xml:space="preserve"> مح</w:t>
      </w:r>
      <w:r w:rsidRPr="004330FB">
        <w:rPr>
          <w:rFonts w:cs="B Lotus" w:hint="cs"/>
          <w:rtl/>
        </w:rPr>
        <w:t>ی</w:t>
      </w:r>
      <w:r w:rsidRPr="004330FB">
        <w:rPr>
          <w:rFonts w:cs="B Lotus" w:hint="eastAsia"/>
          <w:rtl/>
        </w:rPr>
        <w:t>ط</w:t>
      </w:r>
      <w:r w:rsidRPr="004330FB">
        <w:rPr>
          <w:rFonts w:cs="B Lotus" w:hint="cs"/>
          <w:rtl/>
        </w:rPr>
        <w:t>ی</w:t>
      </w:r>
      <w:r>
        <w:rPr>
          <w:rFonts w:cs="B Lotus" w:hint="cs"/>
          <w:rtl/>
          <w:lang w:bidi="fa-IR"/>
        </w:rPr>
        <w:t xml:space="preserve"> از</w:t>
      </w:r>
      <w:r w:rsidRPr="004330FB">
        <w:rPr>
          <w:rFonts w:cs="B Lotus"/>
          <w:rtl/>
        </w:rPr>
        <w:t xml:space="preserve"> تول</w:t>
      </w:r>
      <w:r w:rsidRPr="004330FB">
        <w:rPr>
          <w:rFonts w:cs="B Lotus" w:hint="cs"/>
          <w:rtl/>
        </w:rPr>
        <w:t>ی</w:t>
      </w:r>
      <w:r w:rsidRPr="004330FB">
        <w:rPr>
          <w:rFonts w:cs="B Lotus" w:hint="eastAsia"/>
          <w:rtl/>
        </w:rPr>
        <w:t>د</w:t>
      </w:r>
      <w:r w:rsidRPr="004330FB">
        <w:rPr>
          <w:rFonts w:cs="B Lotus"/>
          <w:rtl/>
        </w:rPr>
        <w:t xml:space="preserve"> برق توسط ن</w:t>
      </w:r>
      <w:r w:rsidRPr="004330FB">
        <w:rPr>
          <w:rFonts w:cs="B Lotus" w:hint="cs"/>
          <w:rtl/>
        </w:rPr>
        <w:t>ی</w:t>
      </w:r>
      <w:r w:rsidRPr="004330FB">
        <w:rPr>
          <w:rFonts w:cs="B Lotus" w:hint="eastAsia"/>
          <w:rtl/>
        </w:rPr>
        <w:t>روگاه</w:t>
      </w:r>
      <w:r w:rsidRPr="004330FB">
        <w:rPr>
          <w:rFonts w:cs="B Lotus"/>
          <w:rtl/>
        </w:rPr>
        <w:t xml:space="preserve"> ها</w:t>
      </w:r>
      <w:r w:rsidRPr="004330FB">
        <w:rPr>
          <w:rFonts w:cs="B Lotus" w:hint="cs"/>
          <w:rtl/>
        </w:rPr>
        <w:t>ی</w:t>
      </w:r>
      <w:r w:rsidRPr="004330FB">
        <w:rPr>
          <w:rFonts w:cs="B Lotus"/>
          <w:rtl/>
        </w:rPr>
        <w:t xml:space="preserve"> ترک</w:t>
      </w:r>
      <w:r w:rsidRPr="004330FB">
        <w:rPr>
          <w:rFonts w:cs="B Lotus" w:hint="cs"/>
          <w:rtl/>
        </w:rPr>
        <w:t>ی</w:t>
      </w:r>
      <w:r w:rsidRPr="004330FB">
        <w:rPr>
          <w:rFonts w:cs="B Lotus" w:hint="eastAsia"/>
          <w:rtl/>
        </w:rPr>
        <w:t>ب</w:t>
      </w:r>
      <w:r w:rsidRPr="004330FB">
        <w:rPr>
          <w:rFonts w:cs="B Lotus" w:hint="cs"/>
          <w:rtl/>
        </w:rPr>
        <w:t>ی</w:t>
      </w:r>
      <w:r w:rsidRPr="004330FB">
        <w:rPr>
          <w:rFonts w:cs="B Lotus"/>
          <w:rtl/>
        </w:rPr>
        <w:t xml:space="preserve"> و تکنولوژ</w:t>
      </w:r>
      <w:r w:rsidRPr="004330FB">
        <w:rPr>
          <w:rFonts w:cs="B Lotus" w:hint="cs"/>
          <w:rtl/>
        </w:rPr>
        <w:t>ی</w:t>
      </w:r>
      <w:r w:rsidRPr="004330FB">
        <w:rPr>
          <w:rFonts w:cs="B Lotus"/>
          <w:rtl/>
        </w:rPr>
        <w:t xml:space="preserve"> </w:t>
      </w:r>
      <w:r w:rsidRPr="004330FB">
        <w:rPr>
          <w:rFonts w:cs="B Lotus"/>
        </w:rPr>
        <w:t>DG</w:t>
      </w:r>
      <w:r w:rsidRPr="004330FB">
        <w:rPr>
          <w:rFonts w:cs="B Lotus"/>
          <w:rtl/>
        </w:rPr>
        <w:t xml:space="preserve"> (عمدتا ن</w:t>
      </w:r>
      <w:r w:rsidRPr="004330FB">
        <w:rPr>
          <w:rFonts w:cs="B Lotus" w:hint="cs"/>
          <w:rtl/>
        </w:rPr>
        <w:t>ی</w:t>
      </w:r>
      <w:r w:rsidRPr="004330FB">
        <w:rPr>
          <w:rFonts w:cs="B Lotus" w:hint="eastAsia"/>
          <w:rtl/>
        </w:rPr>
        <w:t>رو</w:t>
      </w:r>
      <w:r w:rsidRPr="004330FB">
        <w:rPr>
          <w:rFonts w:cs="B Lotus" w:hint="cs"/>
          <w:rtl/>
        </w:rPr>
        <w:t>ی</w:t>
      </w:r>
      <w:r w:rsidRPr="004330FB">
        <w:rPr>
          <w:rFonts w:cs="B Lotus"/>
          <w:rtl/>
        </w:rPr>
        <w:t xml:space="preserve"> برق آب</w:t>
      </w:r>
      <w:r w:rsidRPr="004330FB">
        <w:rPr>
          <w:rFonts w:cs="B Lotus" w:hint="cs"/>
          <w:rtl/>
        </w:rPr>
        <w:t>ی</w:t>
      </w:r>
      <w:r w:rsidRPr="004330FB">
        <w:rPr>
          <w:rFonts w:cs="B Lotus"/>
          <w:rtl/>
        </w:rPr>
        <w:t xml:space="preserve"> و باد) پشت</w:t>
      </w:r>
      <w:r w:rsidRPr="004330FB">
        <w:rPr>
          <w:rFonts w:cs="B Lotus" w:hint="cs"/>
          <w:rtl/>
        </w:rPr>
        <w:t>ی</w:t>
      </w:r>
      <w:r w:rsidRPr="004330FB">
        <w:rPr>
          <w:rFonts w:cs="B Lotus" w:hint="eastAsia"/>
          <w:rtl/>
        </w:rPr>
        <w:t>بان</w:t>
      </w:r>
      <w:r w:rsidRPr="004330FB">
        <w:rPr>
          <w:rFonts w:cs="B Lotus" w:hint="cs"/>
          <w:rtl/>
        </w:rPr>
        <w:t>ی</w:t>
      </w:r>
      <w:r w:rsidRPr="004330FB">
        <w:rPr>
          <w:rFonts w:cs="B Lotus"/>
          <w:rtl/>
        </w:rPr>
        <w:t xml:space="preserve"> م</w:t>
      </w:r>
      <w:r w:rsidRPr="004330FB">
        <w:rPr>
          <w:rFonts w:cs="B Lotus" w:hint="cs"/>
          <w:rtl/>
        </w:rPr>
        <w:t>ی</w:t>
      </w:r>
      <w:r w:rsidR="00B6597E">
        <w:rPr>
          <w:rFonts w:cs="B Lotus"/>
          <w:rtl/>
        </w:rPr>
        <w:t xml:space="preserve"> شود</w:t>
      </w:r>
      <w:r w:rsidR="003412A5" w:rsidRPr="00262069">
        <w:rPr>
          <w:rFonts w:cs="B Lotus"/>
          <w:rtl/>
        </w:rPr>
        <w:fldChar w:fldCharType="begin" w:fldLock="1"/>
      </w:r>
      <w:r w:rsidR="00BB5C08">
        <w:rPr>
          <w:rFonts w:cs="B Lotus"/>
        </w:rPr>
        <w:instrText>ADDIN CSL_CITATION { "citationItems" : [ { "id" : "ITEM-1", "itemData" : { "DOI" : "10.1016/j.renene.2007.07.011", "ISBN" : "0960-1481", "ISSN" : "09601481", "abstract" : "In this paper linear programming optimisation procedure based on energy flow optimisation model (EFOM) is proposed for evaluating the contribution of distributed-generation (DG) production and energy-efficiency actions. The proposed methodology details exploitation of primary energy sources, power and heat generation, emissions and end-use sectors. The model framework has been enhanced to include a description of DG contributions and energy-efficiency improvements. In particular, a detailed description of the power grid has been made to take account of different voltage levels in electricity production and energy demand. The presence of mandatory energy-saving targets in the civil sector is considered under suitable constraints. By aiming to reduce environmental impact and operational costs, the following optimisation process provides feasible generation settlements between large-scale generation and DGs, and optimal diffusion of energy-efficiency technologies. The proposed methodology is applied to a realistic energy system. \u00a9 2007 Elsevier Ltd. All rights reserved.", "author" : [ { "dropping-particle" : "", "family" : "Dicorato", "given" : "M.", "non-dropping-particle" : "", "parse-names" : false, "suffix" : "" }, { "dropping-particle" : "", "family" : "Forte", "given" : "G.", "non-dropping-particle" : "", "parse-names" : false, "suffix" : "" }, { "dropping-particle" : "", "family" : "Trovato", "given" : "M.", "non-dropping-particle" : "", "parse-names" : false, "suffix" : "" } ], "container-title" : "Renewable Energy", "id" : "ITEM-1", "issue" : "6", "issued" : { "date-parts" : [ [ "2008" ] ] }, "page" : "1297-1313", "title" : "Environmental-constrained energy planning using energy-efficiency and distributed-generation facilities", "type" : "article-journal", "volume" : "33" }, "uris" : [ "http://www.mendeley.com/documents/?uuid=df8d4d21-1092-43c4-97b4-8a91e5158469" ] } ], "mendeley" : { "formattedCitation" : "(Dicorato, Forte, &amp; Trovato, 2008)", "plainTextFormattedCitation" : "(Dicorato, Forte, &amp; Trovato, 2008)", "previouslyFormattedCitation" : "(Dicorato, Forte, &amp; Trovato, 2008)"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(Dicorato, Forte, &amp; Trovato, 2008)</w:t>
      </w:r>
      <w:r w:rsidR="003412A5" w:rsidRPr="00262069">
        <w:rPr>
          <w:rFonts w:cs="B Lotus"/>
          <w:rtl/>
        </w:rPr>
        <w:fldChar w:fldCharType="end"/>
      </w:r>
      <w:r w:rsidR="003412A5" w:rsidRPr="00262069">
        <w:rPr>
          <w:rFonts w:cs="B Lotus"/>
          <w:rtl/>
        </w:rPr>
        <w:t>.</w:t>
      </w:r>
      <w:r w:rsidR="00B6597E">
        <w:rPr>
          <w:rFonts w:cs="B Lotus" w:hint="cs"/>
          <w:rtl/>
        </w:rPr>
        <w:t xml:space="preserve"> </w:t>
      </w:r>
      <w:r w:rsidR="002262C3">
        <w:rPr>
          <w:rFonts w:cs="B Lotus" w:hint="cs"/>
          <w:rtl/>
          <w:lang w:bidi="fa-IR"/>
        </w:rPr>
        <w:t xml:space="preserve">فریرا و تریرویلر </w:t>
      </w:r>
      <w:r w:rsidR="003412A5" w:rsidRPr="00262069">
        <w:rPr>
          <w:rFonts w:cs="B Lotus"/>
          <w:rtl/>
        </w:rPr>
        <w:t xml:space="preserve">یک مدل بهینه سازی چند دوره ای برای </w:t>
      </w:r>
      <w:r w:rsidR="003412A5">
        <w:rPr>
          <w:rFonts w:cs="B Lotus" w:hint="cs"/>
          <w:rtl/>
        </w:rPr>
        <w:t>طرح</w:t>
      </w:r>
      <w:r w:rsidR="003412A5">
        <w:rPr>
          <w:rFonts w:cs="B Lotus"/>
          <w:rtl/>
        </w:rPr>
        <w:softHyphen/>
      </w:r>
      <w:r w:rsidR="003412A5" w:rsidRPr="00262069">
        <w:rPr>
          <w:rFonts w:cs="B Lotus"/>
          <w:rtl/>
        </w:rPr>
        <w:t xml:space="preserve">ریزی تدارکات انرژی در صنایع از </w:t>
      </w:r>
      <w:r w:rsidR="003412A5" w:rsidRPr="00262069">
        <w:rPr>
          <w:rFonts w:cs="B Lotus"/>
          <w:rtl/>
        </w:rPr>
        <w:lastRenderedPageBreak/>
        <w:t xml:space="preserve">جمله انرژی های تجدید پذیر طراحی </w:t>
      </w:r>
      <w:r w:rsidR="002262C3">
        <w:rPr>
          <w:rFonts w:cs="B Lotus" w:hint="cs"/>
          <w:rtl/>
        </w:rPr>
        <w:t>کرده</w:t>
      </w:r>
      <w:r w:rsidR="002262C3">
        <w:rPr>
          <w:rFonts w:cs="B Lotus"/>
          <w:rtl/>
        </w:rPr>
        <w:softHyphen/>
      </w:r>
      <w:r w:rsidR="002262C3">
        <w:rPr>
          <w:rFonts w:cs="B Lotus" w:hint="cs"/>
          <w:rtl/>
        </w:rPr>
        <w:t>اند</w:t>
      </w:r>
      <w:r w:rsidR="003412A5" w:rsidRPr="00262069">
        <w:rPr>
          <w:rFonts w:cs="B Lotus"/>
          <w:rtl/>
        </w:rPr>
        <w:t>. این مدل برای مطالعه موردی بر اساس عم</w:t>
      </w:r>
      <w:r w:rsidR="003412A5">
        <w:rPr>
          <w:rFonts w:cs="B Lotus"/>
          <w:rtl/>
        </w:rPr>
        <w:t xml:space="preserve">لیات ماسه های نفتی در طول دوره </w:t>
      </w:r>
      <w:r w:rsidR="003412A5">
        <w:rPr>
          <w:rFonts w:cs="B Lotus" w:hint="cs"/>
          <w:rtl/>
          <w:lang w:bidi="fa-IR"/>
        </w:rPr>
        <w:t>طرح</w:t>
      </w:r>
      <w:r w:rsidR="003412A5" w:rsidRPr="00262069">
        <w:rPr>
          <w:rFonts w:cs="B Lotus"/>
          <w:rtl/>
        </w:rPr>
        <w:t>ریزی 2015-2050 اعمال می شود. جایگزین های از جمله تجدید پذیر، هسته ای، متعارف و</w:t>
      </w:r>
      <w:r w:rsidR="003412A5">
        <w:rPr>
          <w:rFonts w:cs="B Lotus"/>
        </w:rPr>
        <w:t xml:space="preserve"> </w:t>
      </w:r>
      <w:r w:rsidR="003412A5">
        <w:rPr>
          <w:rFonts w:cs="B Lotus" w:hint="cs"/>
          <w:rtl/>
          <w:lang w:bidi="fa-IR"/>
        </w:rPr>
        <w:t>تبدیل به گاز کردن</w:t>
      </w:r>
      <w:r w:rsidR="003412A5" w:rsidRPr="00262069">
        <w:rPr>
          <w:rFonts w:cs="B Lotus"/>
          <w:rtl/>
        </w:rPr>
        <w:t xml:space="preserve"> سوخت های جایگزین</w:t>
      </w:r>
      <w:r w:rsidR="002262C3">
        <w:rPr>
          <w:rFonts w:cs="B Lotus" w:hint="cs"/>
          <w:rtl/>
        </w:rPr>
        <w:t xml:space="preserve"> ارائه شده است</w:t>
      </w:r>
      <w:r w:rsidR="003412A5" w:rsidRPr="00262069">
        <w:rPr>
          <w:rFonts w:cs="B Lotus"/>
          <w:rtl/>
        </w:rPr>
        <w:t xml:space="preserve">. نتايج بدست آمده حاكي از آن است كه مدل بهينه سازي انرژي يك ابزار كاربردي است كه مي تواند براي شناسايي پارامترهاي كليدي كه بر عملكرد عمليات هاي صنعتي و نيز در </w:t>
      </w:r>
      <w:r w:rsidR="003412A5">
        <w:rPr>
          <w:rFonts w:cs="B Lotus" w:hint="cs"/>
          <w:rtl/>
        </w:rPr>
        <w:t>طرح</w:t>
      </w:r>
      <w:r w:rsidR="003412A5">
        <w:rPr>
          <w:rFonts w:cs="B Lotus"/>
          <w:rtl/>
        </w:rPr>
        <w:softHyphen/>
      </w:r>
      <w:r w:rsidR="003412A5" w:rsidRPr="00262069">
        <w:rPr>
          <w:rFonts w:cs="B Lotus"/>
          <w:rtl/>
        </w:rPr>
        <w:t>ريزي انرژي براي اين صنايع ب</w:t>
      </w:r>
      <w:r w:rsidR="003412A5">
        <w:rPr>
          <w:rFonts w:cs="B Lotus" w:hint="cs"/>
          <w:rtl/>
        </w:rPr>
        <w:t>ه</w:t>
      </w:r>
      <w:r w:rsidR="00B6597E">
        <w:rPr>
          <w:rFonts w:cs="B Lotus"/>
          <w:rtl/>
        </w:rPr>
        <w:t xml:space="preserve"> شدت تأثير مي گذارد</w:t>
      </w:r>
      <w:r w:rsidR="003412A5" w:rsidRPr="00262069">
        <w:rPr>
          <w:rFonts w:cs="B Lotus"/>
          <w:rtl/>
        </w:rPr>
        <w:fldChar w:fldCharType="begin" w:fldLock="1"/>
      </w:r>
      <w:r w:rsidR="00BB5C08">
        <w:rPr>
          <w:rFonts w:cs="B Lotus"/>
        </w:rPr>
        <w:instrText>ADDIN CSL_CITATION { "citationItems" : [ { "id" : "ITEM-1", "itemData" : { "DOI" : "10.1002/aic", "ISBN" : "9783902661548", "ISSN" : "14746670", "PMID" : "23641116", "abstract" : "The effect of fouling in heat-transfer devices (HTDs) is complicated by aging of the fouling deposits. Aging is, like deposition, often sensitive to temperature, so that heat transfer, deposition, and aging are coupled phenomena. Ishiyama et al. (AIChE J. 2010;56:531\u2013545) presented a distributed model of the aging of deposits formed by chemical reaction fouling and illustrated its effect on thermal and hydraulic performance of a HTD operating in the turbulent flow regime. Two-layer models, simpler than the distributed model, are explored. The deposit is considered to consist of two layers, fresh and aged; this simple picture is shown to be sufficient to interpret thermal and hydraulic aspects of deposit aging when HTDs are operated at constant heat flux (as reflecting laboratory experiments) but not in cases where the constant wall temperature approximation is more realistic.", "author" : [ { "dropping-particle" : "", "family" : "Ferreira", "given" : "Luciane S.", "non-dropping-particle" : "", "parse-names" : false, "suffix" : "" }, { "dropping-particle" : "", "family" : "Trierweiler", "given" : "Jorge O.", "non-dropping-particle" : "", "parse-names" : false, "suffix" : "" } ], "container-title" : "IFAC Proceedings Volumes (IFAC-PapersOnline)", "id" : "ITEM-1", "issue" : "PART 1", "issued" : { "date-parts" : [ [ "2009" ] ] }, "page" : "405-410", "title" : "Modeling and simulation of the polymeric nanocapsule formation process", "type" : "article-journal", "volume" : "7" }, "uris" : [ "http://www.mendeley.com/documents/?uuid=95a40056-f67d-4188-bdd3-073e712a42a8" ] } ], "mendeley" : { "formattedCitation" : "(Ferreira &amp; Trierweiler, 2009)", "plainTextFormattedCitation" : "(Ferreira &amp; Trierweiler, 2009)", "previouslyFormattedCitation" : "(Ferreira &amp; Trierweiler, 2009)"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(Ferreira &amp; Trierweiler, 2009)</w:t>
      </w:r>
      <w:r w:rsidR="003412A5" w:rsidRPr="00262069">
        <w:rPr>
          <w:rFonts w:cs="B Lotus"/>
          <w:rtl/>
        </w:rPr>
        <w:fldChar w:fldCharType="end"/>
      </w:r>
      <w:r w:rsidR="003412A5" w:rsidRPr="00262069">
        <w:rPr>
          <w:rFonts w:cs="B Lotus"/>
          <w:rtl/>
        </w:rPr>
        <w:t>.</w:t>
      </w:r>
      <w:r w:rsidR="00B6597E">
        <w:rPr>
          <w:rFonts w:cs="B Lotus" w:hint="cs"/>
          <w:rtl/>
        </w:rPr>
        <w:t xml:space="preserve"> </w:t>
      </w:r>
      <w:r w:rsidR="002262C3">
        <w:rPr>
          <w:rFonts w:cs="B Lotus" w:hint="cs"/>
          <w:rtl/>
        </w:rPr>
        <w:t xml:space="preserve">ماوراتوس و همکارانش </w:t>
      </w:r>
      <w:r w:rsidR="003412A5" w:rsidRPr="00262069">
        <w:rPr>
          <w:rFonts w:cs="B Lotus"/>
          <w:rtl/>
        </w:rPr>
        <w:t xml:space="preserve">در این مقاله، یک چارچوب مدل سازی برای </w:t>
      </w:r>
      <w:r w:rsidR="003412A5">
        <w:rPr>
          <w:rFonts w:cs="B Lotus" w:hint="cs"/>
          <w:rtl/>
        </w:rPr>
        <w:t>طرح</w:t>
      </w:r>
      <w:r w:rsidR="003412A5">
        <w:rPr>
          <w:rFonts w:cs="B Lotus"/>
          <w:rtl/>
        </w:rPr>
        <w:softHyphen/>
      </w:r>
      <w:r w:rsidR="003412A5" w:rsidRPr="00262069">
        <w:rPr>
          <w:rFonts w:cs="B Lotus"/>
          <w:rtl/>
        </w:rPr>
        <w:t xml:space="preserve">ریزی انرژی در </w:t>
      </w:r>
      <w:r w:rsidR="002262C3">
        <w:rPr>
          <w:rFonts w:cs="B Lotus"/>
          <w:rtl/>
        </w:rPr>
        <w:t>واحدهای بخش ترتیاری ایجاد</w:t>
      </w:r>
      <w:r w:rsidR="002262C3">
        <w:rPr>
          <w:rFonts w:cs="B Lotus" w:hint="cs"/>
          <w:rtl/>
        </w:rPr>
        <w:t xml:space="preserve"> کرده</w:t>
      </w:r>
      <w:r w:rsidR="002262C3">
        <w:rPr>
          <w:rFonts w:cs="B Lotus"/>
          <w:rtl/>
        </w:rPr>
        <w:softHyphen/>
      </w:r>
      <w:r w:rsidR="002262C3">
        <w:rPr>
          <w:rFonts w:cs="B Lotus" w:hint="cs"/>
          <w:rtl/>
        </w:rPr>
        <w:t>اند</w:t>
      </w:r>
      <w:r w:rsidR="003412A5" w:rsidRPr="00262069">
        <w:rPr>
          <w:rFonts w:cs="B Lotus"/>
          <w:rtl/>
        </w:rPr>
        <w:t xml:space="preserve"> که تاکید ویژه ای بر کاهش مدل و عدم قطعیت پارامترهای اقتصادی دارد. در مطالعه موردی، بازتوانی انرژی یک بیمارستان در آتن مورد بررسی قرار گرفته </w:t>
      </w:r>
      <w:r w:rsidR="003412A5">
        <w:rPr>
          <w:rFonts w:cs="B Lotus" w:hint="cs"/>
          <w:rtl/>
        </w:rPr>
        <w:t xml:space="preserve">است. </w:t>
      </w:r>
      <w:r w:rsidR="003412A5" w:rsidRPr="00262069">
        <w:rPr>
          <w:rFonts w:cs="B Lotus"/>
          <w:rtl/>
        </w:rPr>
        <w:t xml:space="preserve">نوآوری پایه ای از مدل انرژی داده شده در عدم قطعیت از طریق استفاده ترکیبی از </w:t>
      </w:r>
      <w:r w:rsidR="002262C3">
        <w:rPr>
          <w:rFonts w:cs="B Lotus" w:hint="cs"/>
          <w:rtl/>
        </w:rPr>
        <w:t>برنامه</w:t>
      </w:r>
      <w:r w:rsidR="003412A5">
        <w:rPr>
          <w:rFonts w:cs="B Lotus"/>
          <w:rtl/>
        </w:rPr>
        <w:softHyphen/>
      </w:r>
      <w:r w:rsidR="003412A5" w:rsidRPr="00262069">
        <w:rPr>
          <w:rFonts w:cs="B Lotus"/>
          <w:rtl/>
        </w:rPr>
        <w:t xml:space="preserve">ریزی ریاضی (یعنی </w:t>
      </w:r>
      <w:r w:rsidR="002262C3">
        <w:rPr>
          <w:rFonts w:cs="B Lotus" w:hint="cs"/>
          <w:rtl/>
        </w:rPr>
        <w:t>برنامه</w:t>
      </w:r>
      <w:r w:rsidR="003412A5">
        <w:rPr>
          <w:rFonts w:cs="B Lotus"/>
          <w:rtl/>
        </w:rPr>
        <w:softHyphen/>
      </w:r>
      <w:r w:rsidR="003412A5" w:rsidRPr="00262069">
        <w:rPr>
          <w:rFonts w:cs="B Lotus"/>
          <w:rtl/>
        </w:rPr>
        <w:t xml:space="preserve">ریزی خطی صحیح مختلط، </w:t>
      </w:r>
      <w:r w:rsidR="003412A5" w:rsidRPr="00262069">
        <w:rPr>
          <w:rFonts w:cs="B Lotus"/>
        </w:rPr>
        <w:t>MILP</w:t>
      </w:r>
      <w:r w:rsidR="003412A5" w:rsidRPr="00262069">
        <w:rPr>
          <w:rFonts w:cs="B Lotus"/>
          <w:rtl/>
        </w:rPr>
        <w:t>) و شبیه سازی مونت کارلو است که مدیریت ریسک را برای پارامترهای فرار تابع هدف مانند هزینه های سوخت و نرخ بهره. نتایج به صورت توزیع احتمالی ارائه می شود که اطلاعات پربار را به تصمیم گیرنده ارائه می کند. اثر کاهش مدل از طریق فشرده سازی اطلاعات مناسب داده بار نیز مورد توجه قرار گرفته است</w:t>
      </w:r>
      <w:r w:rsidR="003412A5" w:rsidRPr="00262069">
        <w:rPr>
          <w:rFonts w:cs="B Lotus"/>
          <w:rtl/>
        </w:rPr>
        <w:fldChar w:fldCharType="begin" w:fldLock="1"/>
      </w:r>
      <w:r w:rsidR="00BB5C08">
        <w:rPr>
          <w:rFonts w:cs="B Lotus"/>
        </w:rPr>
        <w:instrText>ADDIN CSL_CITATION { "citationItems" : [ { "id" : "ITEM-1", "itemData" : { "DOI" : "10.1016/j.enconman.2009.10.029", "ISSN" : "01968904", "abstract" : "For more than 40 years, Mathematical Programming is the traditional tool for energy planning at the national or regional level aiming at cost minimization subject to specific technological, political and demand satisfaction constraints. The liberalization of the energy market along with the ongoing technical progress increased the level of competition and forced energy consumers, even at the unit level, to make their choices among a large number of alternative or complementary energy technologies, fuels and/or suppliers. In the present work we develop a modelling framework for energy planning in units of the tertiary sector giving special emphasis to model reduction and to the uncertainty of the economic parameters. In the given case study, the energy rehabilitation of a hospital in Athens is examined and the installation of a cogeneration, absorption and compression unit is examined for the supply of the electricity, heating and cooling load. The basic innovation of the given energy model lies in the uncertainty modelling through the combined use of Mathematical Programming (namely, Mixed Integer Linear Programming, MILP) and Monte Carlo simulation that permits the risk management for the most volatile parameters of the objective function such as the fuel costs and the interest rate. The results come in the form of probability distributions that provide fruitful information to the decision maker. The effect of model reduction through appropriate data compression of the load data is also addressed. \u00a9 2009 Elsevier Ltd. All rights reserved.", "author" : [ { "dropping-particle" : "", "family" : "Mavrotas", "given" : "George", "non-dropping-particle" : "", "parse-names" : false, "suffix" : "" }, { "dropping-particle" : "", "family" : "Florios", "given" : "Kostas", "non-dropping-particle" : "", "parse-names" : false, "suffix" : "" }, { "dropping-particle" : "", "family" : "Vlachou", "given" : "Dimitra", "non-dropping-particle" : "", "parse-names" : false, "suffix" : "" } ], "container-title" : "Energy Conversion and Management", "id" : "ITEM-1", "issue" : "4", "issued" : { "date-parts" : [ [ "2010" ] ] }, "page" : "722-731", "publisher" : "Elsevier Ltd", "title" : "Energy planning of a hospital using Mathematical Programming and Monte Carlo simulation for dealing with uncertainty in the economic parameters", "type" : "article-journal", "volume" : "51" }, "uris" : [ "http://www.mendeley.com/documents/?uuid=a7e256fe-519e-4d31-a9c5-69b4c3fefee7" ] } ], "mendeley" : { "formattedCitation" : "(Mavrotas, Florios, &amp; Vlachou, 2010)", "plainTextFormattedCitation" : "(Mavrotas, Florios, &amp; Vlachou, 2010)", "previouslyFormattedCitation" : "(Mavrotas, Florios, &amp; Vlachou, 2010)"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(Mavrotas, Florios, &amp; Vlachou, 2010)</w:t>
      </w:r>
      <w:r w:rsidR="003412A5" w:rsidRPr="00262069">
        <w:rPr>
          <w:rFonts w:cs="B Lotus"/>
          <w:rtl/>
        </w:rPr>
        <w:fldChar w:fldCharType="end"/>
      </w:r>
      <w:r w:rsidR="003412A5" w:rsidRPr="00262069">
        <w:rPr>
          <w:rFonts w:cs="B Lotus"/>
          <w:rtl/>
        </w:rPr>
        <w:t>.</w:t>
      </w:r>
      <w:r w:rsidR="00B6597E">
        <w:rPr>
          <w:rFonts w:cs="B Lotus" w:hint="cs"/>
          <w:rtl/>
        </w:rPr>
        <w:t xml:space="preserve"> </w:t>
      </w:r>
      <w:r w:rsidR="002262C3">
        <w:rPr>
          <w:rFonts w:cs="B Lotus" w:hint="cs"/>
          <w:rtl/>
          <w:lang w:bidi="fa-IR"/>
        </w:rPr>
        <w:t xml:space="preserve">پکلا و همکارانش </w:t>
      </w:r>
      <w:r w:rsidR="003412A5" w:rsidRPr="00262069">
        <w:rPr>
          <w:rFonts w:cs="B Lotus"/>
          <w:rtl/>
          <w:lang w:bidi="fa-IR"/>
        </w:rPr>
        <w:t xml:space="preserve">یک رویکرد مدل سازی عمومی برای </w:t>
      </w:r>
      <w:r w:rsidR="002262C3">
        <w:rPr>
          <w:rFonts w:cs="B Lotus" w:hint="cs"/>
          <w:rtl/>
          <w:lang w:bidi="fa-IR"/>
        </w:rPr>
        <w:t>طرح</w:t>
      </w:r>
      <w:r w:rsidR="002262C3">
        <w:rPr>
          <w:rFonts w:cs="B Lotus"/>
          <w:rtl/>
          <w:lang w:bidi="fa-IR"/>
        </w:rPr>
        <w:softHyphen/>
      </w:r>
      <w:r w:rsidR="003412A5" w:rsidRPr="00262069">
        <w:rPr>
          <w:rFonts w:cs="B Lotus"/>
          <w:rtl/>
          <w:lang w:bidi="fa-IR"/>
        </w:rPr>
        <w:t>ریزی بهینه سیستم های انرژی مورد نیاز برای محدودیت ها</w:t>
      </w:r>
      <w:r w:rsidR="002262C3">
        <w:rPr>
          <w:rFonts w:cs="B Lotus"/>
          <w:rtl/>
          <w:lang w:bidi="fa-IR"/>
        </w:rPr>
        <w:t xml:space="preserve">ی زمین مورد استفاده قرار </w:t>
      </w:r>
      <w:r w:rsidR="002262C3">
        <w:rPr>
          <w:rFonts w:cs="B Lotus" w:hint="cs"/>
          <w:rtl/>
          <w:lang w:bidi="fa-IR"/>
        </w:rPr>
        <w:t>داده</w:t>
      </w:r>
      <w:r w:rsidR="002262C3">
        <w:rPr>
          <w:rFonts w:cs="B Lotus"/>
          <w:rtl/>
          <w:lang w:bidi="fa-IR"/>
        </w:rPr>
        <w:softHyphen/>
      </w:r>
      <w:r w:rsidR="002262C3">
        <w:rPr>
          <w:rFonts w:cs="B Lotus" w:hint="cs"/>
          <w:rtl/>
          <w:lang w:bidi="fa-IR"/>
        </w:rPr>
        <w:t>اند</w:t>
      </w:r>
      <w:r w:rsidR="003412A5" w:rsidRPr="00262069">
        <w:rPr>
          <w:rFonts w:cs="B Lotus"/>
          <w:rtl/>
          <w:lang w:bidi="fa-IR"/>
        </w:rPr>
        <w:t>.</w:t>
      </w:r>
      <w:r w:rsidR="003412A5" w:rsidRPr="004D3B15">
        <w:rPr>
          <w:rFonts w:cs="B Lotus"/>
          <w:rtl/>
          <w:lang w:bidi="fa-IR"/>
        </w:rPr>
        <w:t xml:space="preserve"> </w:t>
      </w:r>
      <w:r w:rsidR="003412A5">
        <w:rPr>
          <w:rFonts w:cs="B Lotus" w:hint="cs"/>
          <w:rtl/>
          <w:lang w:bidi="fa-IR"/>
        </w:rPr>
        <w:t xml:space="preserve">استفاده از </w:t>
      </w:r>
      <w:r w:rsidR="003412A5" w:rsidRPr="00262069">
        <w:rPr>
          <w:rFonts w:cs="B Lotus"/>
          <w:rtl/>
          <w:lang w:bidi="fa-IR"/>
        </w:rPr>
        <w:t>سوخت های زیستی مایع در حمل و نقل بهینه سازی جذب و نگهداری دی اکسید کربن (</w:t>
      </w:r>
      <w:r w:rsidR="003412A5" w:rsidRPr="00262069">
        <w:rPr>
          <w:rFonts w:cs="B Lotus"/>
          <w:lang w:bidi="fa-IR"/>
        </w:rPr>
        <w:t>CCS</w:t>
      </w:r>
      <w:r w:rsidR="003412A5" w:rsidRPr="00262069">
        <w:rPr>
          <w:rFonts w:cs="B Lotus"/>
          <w:rtl/>
          <w:lang w:bidi="fa-IR"/>
        </w:rPr>
        <w:t>) در تول</w:t>
      </w:r>
      <w:r w:rsidR="003412A5">
        <w:rPr>
          <w:rFonts w:cs="B Lotus"/>
          <w:rtl/>
          <w:lang w:bidi="fa-IR"/>
        </w:rPr>
        <w:t xml:space="preserve">ید برق با ملاحظات هزینه و کربن </w:t>
      </w:r>
      <w:r w:rsidR="003412A5">
        <w:rPr>
          <w:rFonts w:cs="B Lotus" w:hint="cs"/>
          <w:rtl/>
          <w:lang w:bidi="fa-IR"/>
        </w:rPr>
        <w:t>نتایج این تحقیق هستند اما</w:t>
      </w:r>
      <w:r w:rsidR="003412A5" w:rsidRPr="00262069">
        <w:rPr>
          <w:rFonts w:cs="B Lotus"/>
          <w:rtl/>
          <w:lang w:bidi="fa-IR"/>
        </w:rPr>
        <w:t xml:space="preserve"> استفاده گسترده از این فن آوری دارای معایبی خاص است. در مورد سوخت های زیستی، تولید آنها ممکن است منابع کشاورزی را تحت فشار قرار دهد که برای تامین نیازهای غذایی مورد نیاز است. در عین حال، ضبط و ذخیره سازی کربن تکنولوژی گرانقیمت است و اجرای عملی آن در تأسیسات برق باید با دقت مورد توجه و برنامه ریزی قرار گیرد مطالعات مورد استفاده برای نشان دادن انواع روش شناسی است. </w:t>
      </w:r>
      <w:r w:rsidR="003412A5" w:rsidRPr="00262069">
        <w:rPr>
          <w:rFonts w:cs="B Lotus"/>
          <w:rtl/>
          <w:lang w:bidi="fa-IR"/>
        </w:rPr>
        <w:fldChar w:fldCharType="begin" w:fldLock="1"/>
      </w:r>
      <w:r w:rsidR="00BB5C08">
        <w:rPr>
          <w:rFonts w:cs="B Lotus"/>
          <w:lang w:bidi="fa-IR"/>
        </w:rPr>
        <w:instrText>ADDIN CSL_CITATION { "citationItems" : [ { "id" : "ITEM-1", "itemData" : { "DOI" : "10.1016/j.apenergy.2009.12.012", "ISBN" : "0306-2619", "ISSN" : "03062619", "abstract" : "This paper describes a general modeling approach for optimal planning of energy systems subject to carbon and land footprint constraints. The methodology makes use of the source-sink framework derived from the analogies with resource conservation networks used in process integration. Two variants of the modeling approach are developed for some of the important technologies for carbon emissions abatement: liquid biofuels in transportation, and carbon dioxide capture and storage in power generation. Despite the positive impact on environment, widespread use of these technologies has certain disadvantages. In case of biofuels, their production may strain agricultural resources, that are needed also for satisfying food demands. At the same time, carbon capture and storage is rather expensive technology and its practical implementation in power facilities must be carefully considered and planned. Optimum utilization of both technologies is identified with flexible and expandable mathematical modeling framework. Case studies are used to illustrate the variants of the methodology. (C) 2010 Elsevier Ltd. All rights reserved.", "author" : [ { "dropping-particle" : "", "family" : "P\u0119kala", "given" : "\u0141ukasz M.", "non-dropping-particle" : "", "parse-names" : false, "suffix" : "" }, { "dropping-particle" : "", "family" : "Tan", "given" : "Raymond R.", "non-dropping-particle" : "", "parse-names" : false, "suffix" : "" }, { "dropping-particle" : "", "family" : "Foo", "given" : "Dominic C.Y.", "non-dropping-particle" : "", "parse-names" : false, "suffix" : "" }, { "dropping-particle" : "", "family" : "Je\u017cowski", "given" : "Jacek M.", "non-dropping-particle" : "", "parse-names" : false, "suffix" : "" } ], "container-title" : "Applied Energy", "id" : "ITEM-1", "issue" : "6", "issued" : { "date-parts" : [ [ "2010" ] ] }, "page" : "1903-1910", "title" : "Optimal energy planning models with carbon footprint constraints", "type" : "article-journal", "volume" : "87" }, "uris" : [ "http://www.mendeley.com/documents/?uuid=c1ae2ffe-8d6b-45f7-aabf-4574b6492157" ] } ], "mendeley" : { "formattedCitation" : "(P\u0119kala, Tan, Foo, &amp; Je\u017cowski, 2010)", "plainTextFormattedCitation" : "(P\u0119kala, Tan, Foo, &amp; Je\u017cowski, 2010)", "previouslyFormattedCitation" : "(P\u0119kala, Tan, Foo, &amp; Je\u017cowski, 2010)" }, "properties" : {  }, "schema" : "https://github.com/citation-style-language/schema/raw/master/csl-citation.json" }</w:instrText>
      </w:r>
      <w:r w:rsidR="003412A5" w:rsidRPr="00262069">
        <w:rPr>
          <w:rFonts w:cs="B Lotus"/>
          <w:rtl/>
          <w:lang w:bidi="fa-IR"/>
        </w:rPr>
        <w:fldChar w:fldCharType="separate"/>
      </w:r>
      <w:r w:rsidR="00BB5C08" w:rsidRPr="00BB5C08">
        <w:rPr>
          <w:rFonts w:cs="B Lotus"/>
          <w:noProof/>
          <w:lang w:bidi="fa-IR"/>
        </w:rPr>
        <w:t>(Pękala, Tan, Foo, &amp; Jeżowski, 2010)</w:t>
      </w:r>
      <w:r w:rsidR="003412A5" w:rsidRPr="00262069">
        <w:rPr>
          <w:rFonts w:cs="B Lotus"/>
          <w:rtl/>
          <w:lang w:bidi="fa-IR"/>
        </w:rPr>
        <w:fldChar w:fldCharType="end"/>
      </w:r>
      <w:r w:rsidR="003412A5" w:rsidRPr="00262069">
        <w:rPr>
          <w:rFonts w:cs="B Lotus"/>
          <w:rtl/>
          <w:lang w:bidi="fa-IR"/>
        </w:rPr>
        <w:t>.</w:t>
      </w:r>
      <w:r w:rsidR="00B6597E">
        <w:rPr>
          <w:rFonts w:cs="B Lotus" w:hint="cs"/>
          <w:rtl/>
        </w:rPr>
        <w:t xml:space="preserve"> </w:t>
      </w:r>
      <w:r w:rsidR="00A97B20">
        <w:rPr>
          <w:rFonts w:cs="B Lotus" w:hint="cs"/>
          <w:rtl/>
        </w:rPr>
        <w:t xml:space="preserve">آرنسانو و همکارانش </w:t>
      </w:r>
      <w:r w:rsidR="003412A5" w:rsidRPr="00262069">
        <w:rPr>
          <w:rFonts w:cs="B Lotus"/>
          <w:rtl/>
        </w:rPr>
        <w:t xml:space="preserve">یک مدل محاسبه جدید را </w:t>
      </w:r>
      <w:r w:rsidR="00A97B20">
        <w:rPr>
          <w:rFonts w:cs="B Lotus" w:hint="cs"/>
          <w:rtl/>
        </w:rPr>
        <w:t>راه</w:t>
      </w:r>
      <w:r w:rsidR="00A97B20">
        <w:rPr>
          <w:rFonts w:cs="B Lotus"/>
          <w:rtl/>
        </w:rPr>
        <w:softHyphen/>
      </w:r>
      <w:r w:rsidR="00A97B20">
        <w:rPr>
          <w:rFonts w:cs="B Lotus" w:hint="cs"/>
          <w:rtl/>
        </w:rPr>
        <w:t>اندازی کرده</w:t>
      </w:r>
      <w:r w:rsidR="00A97B20">
        <w:rPr>
          <w:rFonts w:cs="B Lotus"/>
          <w:rtl/>
        </w:rPr>
        <w:softHyphen/>
      </w:r>
      <w:r w:rsidR="00A97B20">
        <w:rPr>
          <w:rFonts w:cs="B Lotus" w:hint="cs"/>
          <w:rtl/>
        </w:rPr>
        <w:t xml:space="preserve">اند </w:t>
      </w:r>
      <w:r w:rsidR="003412A5" w:rsidRPr="00262069">
        <w:rPr>
          <w:rFonts w:cs="B Lotus"/>
          <w:rtl/>
        </w:rPr>
        <w:t xml:space="preserve">که یک ابزار ریاضی برای تصمیم گیری های انرژی را فراهم کند. </w:t>
      </w:r>
      <w:r w:rsidR="00A97B20">
        <w:rPr>
          <w:rFonts w:cs="B Lotus" w:hint="cs"/>
          <w:rtl/>
        </w:rPr>
        <w:t>همچنین</w:t>
      </w:r>
      <w:r w:rsidR="003412A5" w:rsidRPr="00262069">
        <w:rPr>
          <w:rFonts w:cs="B Lotus"/>
          <w:rtl/>
        </w:rPr>
        <w:t xml:space="preserve">، رویکرد </w:t>
      </w:r>
      <w:r w:rsidR="00A97B20">
        <w:rPr>
          <w:rFonts w:cs="B Lotus" w:hint="cs"/>
          <w:rtl/>
        </w:rPr>
        <w:t>آوربیچ</w:t>
      </w:r>
      <w:r w:rsidR="00A97B20">
        <w:rPr>
          <w:rStyle w:val="FootnoteReference"/>
          <w:rtl/>
        </w:rPr>
        <w:footnoteReference w:id="10"/>
      </w:r>
      <w:r w:rsidR="00A97B20">
        <w:rPr>
          <w:rFonts w:cs="B Lotus" w:hint="cs"/>
          <w:rtl/>
        </w:rPr>
        <w:t xml:space="preserve"> را </w:t>
      </w:r>
      <w:r w:rsidR="003412A5" w:rsidRPr="00262069">
        <w:rPr>
          <w:rFonts w:cs="B Lotus"/>
          <w:rtl/>
        </w:rPr>
        <w:t xml:space="preserve">بهبود </w:t>
      </w:r>
      <w:r w:rsidR="00A97B20">
        <w:rPr>
          <w:rFonts w:cs="B Lotus" w:hint="cs"/>
          <w:rtl/>
        </w:rPr>
        <w:t>داده</w:t>
      </w:r>
      <w:r w:rsidR="00A97B20">
        <w:rPr>
          <w:rFonts w:cs="B Lotus"/>
          <w:rtl/>
        </w:rPr>
        <w:softHyphen/>
      </w:r>
      <w:r w:rsidR="00A97B20">
        <w:rPr>
          <w:rFonts w:cs="B Lotus" w:hint="cs"/>
          <w:rtl/>
        </w:rPr>
        <w:t>اند</w:t>
      </w:r>
      <w:r w:rsidR="003412A5" w:rsidRPr="00262069">
        <w:rPr>
          <w:rFonts w:cs="B Lotus"/>
          <w:rtl/>
        </w:rPr>
        <w:t>، از جمله مقدار سنجی، بر اس</w:t>
      </w:r>
      <w:r w:rsidR="003412A5">
        <w:rPr>
          <w:rFonts w:cs="B Lotus"/>
          <w:rtl/>
        </w:rPr>
        <w:t>اس ویژگی های ارضی، از سهم ممک</w:t>
      </w:r>
      <w:r w:rsidR="003412A5">
        <w:rPr>
          <w:rFonts w:cs="B Lotus" w:hint="cs"/>
          <w:rtl/>
        </w:rPr>
        <w:t xml:space="preserve">ن </w:t>
      </w:r>
      <w:r w:rsidR="003412A5" w:rsidRPr="00262069">
        <w:rPr>
          <w:rFonts w:cs="B Lotus"/>
          <w:rtl/>
        </w:rPr>
        <w:t xml:space="preserve">که منابع تجدیدپذیر (و به ویژه باد و </w:t>
      </w:r>
      <w:r w:rsidR="003412A5" w:rsidRPr="00262069">
        <w:rPr>
          <w:rFonts w:cs="B Lotus"/>
        </w:rPr>
        <w:t>PV</w:t>
      </w:r>
      <w:r w:rsidR="003412A5" w:rsidRPr="00262069">
        <w:rPr>
          <w:rFonts w:cs="B Lotus"/>
          <w:rtl/>
        </w:rPr>
        <w:t>) می تواند به مجموع</w:t>
      </w:r>
      <w:r w:rsidR="003412A5">
        <w:rPr>
          <w:rFonts w:cs="B Lotus" w:hint="cs"/>
          <w:rtl/>
        </w:rPr>
        <w:t>ه</w:t>
      </w:r>
      <w:r w:rsidR="003412A5" w:rsidRPr="00262069">
        <w:rPr>
          <w:rFonts w:cs="B Lotus"/>
          <w:rtl/>
        </w:rPr>
        <w:t xml:space="preserve"> انرژی دهد. نتایج حاصل از تجزیه و تحلیل نشان می دهد که بیشتر در فن آوری های مبتنی بر منابع تجدید پذیر سرمایه گذاری می شود؛ به این ترتیب، کاهش هزینه کل تولید را می توان در همان سطح ریسک به دست آورد. این ترکیب نمونه کارها به میزان 35</w:t>
      </w:r>
      <w:r w:rsidR="003412A5" w:rsidRPr="00262069">
        <w:rPr>
          <w:rFonts w:cs="B Lotus"/>
        </w:rPr>
        <w:tab/>
        <w:t>€ / t</w:t>
      </w:r>
      <w:r w:rsidR="003412A5" w:rsidRPr="00262069">
        <w:rPr>
          <w:rFonts w:cs="B Lotus"/>
          <w:rtl/>
        </w:rPr>
        <w:t xml:space="preserve"> </w:t>
      </w:r>
      <w:r w:rsidR="003412A5" w:rsidRPr="00262069">
        <w:rPr>
          <w:rFonts w:cs="B Lotus" w:hint="cs"/>
          <w:rtl/>
        </w:rPr>
        <w:t xml:space="preserve">هزینه </w:t>
      </w:r>
      <w:r w:rsidR="003412A5" w:rsidRPr="00262069">
        <w:rPr>
          <w:rFonts w:cs="B Lotus"/>
        </w:rPr>
        <w:t>CO2</w:t>
      </w:r>
      <w:r w:rsidR="003412A5" w:rsidRPr="00262069">
        <w:rPr>
          <w:rFonts w:cs="B Lotus"/>
          <w:rtl/>
        </w:rPr>
        <w:t xml:space="preserve"> </w:t>
      </w:r>
      <w:r w:rsidR="003412A5" w:rsidRPr="00262069">
        <w:rPr>
          <w:rFonts w:cs="B Lotus" w:hint="cs"/>
          <w:rtl/>
        </w:rPr>
        <w:t xml:space="preserve">محاسبه شده است، اما تجزیه و تحلیل همچنین نشان داد که اگر مقدار </w:t>
      </w:r>
      <w:r w:rsidR="003412A5" w:rsidRPr="00262069">
        <w:rPr>
          <w:rFonts w:cs="B Lotus"/>
        </w:rPr>
        <w:t>CO2</w:t>
      </w:r>
      <w:r w:rsidR="003412A5" w:rsidRPr="00262069">
        <w:rPr>
          <w:rFonts w:cs="B Lotus"/>
          <w:rtl/>
        </w:rPr>
        <w:t xml:space="preserve"> </w:t>
      </w:r>
      <w:r w:rsidR="003412A5" w:rsidRPr="00262069">
        <w:rPr>
          <w:rFonts w:cs="B Lotus" w:hint="cs"/>
          <w:rtl/>
        </w:rPr>
        <w:t xml:space="preserve">کاهش یابد تا 0 </w:t>
      </w:r>
      <w:r w:rsidR="003412A5" w:rsidRPr="00262069">
        <w:rPr>
          <w:rFonts w:cs="B Lotus"/>
        </w:rPr>
        <w:t>€ / t</w:t>
      </w:r>
      <w:r w:rsidR="003412A5" w:rsidRPr="00262069">
        <w:rPr>
          <w:rFonts w:cs="B Lotus"/>
          <w:rtl/>
        </w:rPr>
        <w:t xml:space="preserve">، این ترکیب تغییری نخواهد داشت. با این حال، این راه حل منجر به تولید بالاتر </w:t>
      </w:r>
      <w:r w:rsidR="003412A5" w:rsidRPr="00262069">
        <w:rPr>
          <w:rFonts w:cs="B Lotus"/>
        </w:rPr>
        <w:t>CO2</w:t>
      </w:r>
      <w:r w:rsidR="003412A5" w:rsidRPr="00262069">
        <w:rPr>
          <w:rFonts w:cs="B Lotus"/>
          <w:rtl/>
        </w:rPr>
        <w:t xml:space="preserve"> </w:t>
      </w:r>
      <w:r w:rsidR="003412A5" w:rsidRPr="00262069">
        <w:rPr>
          <w:rFonts w:cs="B Lotus" w:hint="cs"/>
          <w:rtl/>
        </w:rPr>
        <w:t>می شود</w:t>
      </w:r>
      <w:r w:rsidR="003412A5" w:rsidRPr="00262069">
        <w:rPr>
          <w:rFonts w:cs="B Lotus"/>
          <w:rtl/>
        </w:rPr>
        <w:fldChar w:fldCharType="begin" w:fldLock="1"/>
      </w:r>
      <w:r w:rsidR="00BB5C08">
        <w:rPr>
          <w:rFonts w:cs="B Lotus"/>
        </w:rPr>
        <w:instrText>ADDIN CSL_CITATION { "citationItems" : [ { "id" : "ITEM-1", "itemData" : { "DOI" : "10.1016/j.energy.2011.06.053", "ISBN" : "03605442", "ISSN" : "03605442", "abstract" : "Energy procurement is a necessity which needs a deep study of both the demand and the generation sources, referred to consumers territorial localization. The study presented in this paper extends and consolidate the Shimon Awerbuch's study on portfolio theory applied to the energy planning, in order to define a broad generating mix which optimizes one or more objective functions defined for a determined contest. For this purpose the computation model was specialized in energy generation problem and extended with the addition of new cost-risk settings, like renewable energy availability, and Black-Litterman model, which extends Markowitz theory. Energy planning was then contextualized to the territory: the introduction of geographic and climatic features allows to plan energy infrastructures on both global and local (regional, provincial, municipal) scale. The result is an efficient decision making tool to drive the investment on typical energy policy assets. In general the tool allows to analyze several scenarios in support of renewable energy sources, environmental sustainability, costs and risks reduction. In this paper the model was applied to the energy generation in Italy, and the analysis was done: on the actual energy mix; assuming the use of nuclear technology; assuming the verisimilar improvement of several technologies in the future. \u00a9 2011 Elsevier Ltd.", "author" : [ { "dropping-particle" : "", "family" : "Arnesano", "given" : "M.", "non-dropping-particle" : "", "parse-names" : false, "suffix" : "" }, { "dropping-particle" : "", "family" : "Carlucci", "given" : "A. P.", "non-dropping-particle" : "", "parse-names" : false, "suffix" : "" }, { "dropping-particle" : "", "family" : "Laforgia", "given" : "D.", "non-dropping-particle" : "", "parse-names" : false, "suffix" : "" } ], "container-title" : "Energy", "id" : "ITEM-1", "issue" : "1", "issued" : { "date-parts" : [ [ "2012" ] ] }, "page" : "112-124", "publisher" : "Elsevier Ltd", "title" : "Extension of portfolio theory application to energy planning problem - The Italian case", "type" : "article-journal", "volume" : "39" }, "uris" : [ "http://www.mendeley.com/documents/?uuid=f368851d-364a-494f-80de-d3b565f33912" ] } ], "mendeley" : { "formattedCitation" : "(Arnesano, Carlucci, &amp; Laforgia, 2012)", "plainTextFormattedCitation" : "(Arnesano, Carlucci, &amp; Laforgia, 2012)", "previouslyFormattedCitation" : "(Arnesano, Carlucci, &amp; Laforgia, 2012)"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(Arnesano, Carlucci, &amp; Laforgia, 2012)</w:t>
      </w:r>
      <w:r w:rsidR="003412A5" w:rsidRPr="00262069">
        <w:rPr>
          <w:rFonts w:cs="B Lotus"/>
          <w:rtl/>
        </w:rPr>
        <w:fldChar w:fldCharType="end"/>
      </w:r>
      <w:r w:rsidR="003412A5" w:rsidRPr="00262069">
        <w:rPr>
          <w:rFonts w:cs="B Lotus"/>
          <w:rtl/>
        </w:rPr>
        <w:t>.</w:t>
      </w:r>
      <w:r w:rsidR="00B6597E">
        <w:rPr>
          <w:rFonts w:cs="B Lotus" w:hint="cs"/>
          <w:rtl/>
        </w:rPr>
        <w:t xml:space="preserve"> </w:t>
      </w:r>
      <w:r w:rsidR="0020674E">
        <w:rPr>
          <w:rFonts w:cs="B Lotus" w:hint="cs"/>
          <w:rtl/>
        </w:rPr>
        <w:t xml:space="preserve">گوو و همکارانش </w:t>
      </w:r>
      <w:r w:rsidR="003412A5" w:rsidRPr="00262069">
        <w:rPr>
          <w:rFonts w:cs="B Lotus"/>
          <w:rtl/>
        </w:rPr>
        <w:t xml:space="preserve">خلاصه ای از مدل سازی، </w:t>
      </w:r>
      <w:r w:rsidR="003412A5">
        <w:rPr>
          <w:rFonts w:cs="B Lotus" w:hint="cs"/>
          <w:rtl/>
        </w:rPr>
        <w:t>طرح</w:t>
      </w:r>
      <w:r w:rsidR="003412A5">
        <w:rPr>
          <w:rFonts w:cs="B Lotus"/>
          <w:rtl/>
        </w:rPr>
        <w:softHyphen/>
      </w:r>
      <w:r w:rsidR="003412A5" w:rsidRPr="00262069">
        <w:rPr>
          <w:rFonts w:cs="B Lotus"/>
          <w:rtl/>
        </w:rPr>
        <w:t xml:space="preserve">ریزی و مدیریت انرژی سیستم های میکروگرید </w:t>
      </w:r>
      <w:r w:rsidR="003412A5" w:rsidRPr="00262069">
        <w:rPr>
          <w:rFonts w:cs="B Lotus"/>
        </w:rPr>
        <w:t>CCHP</w:t>
      </w:r>
      <w:r w:rsidR="003412A5" w:rsidRPr="00262069">
        <w:rPr>
          <w:rFonts w:cs="B Lotus"/>
          <w:rtl/>
        </w:rPr>
        <w:t xml:space="preserve"> </w:t>
      </w:r>
      <w:r w:rsidR="003412A5" w:rsidRPr="00262069">
        <w:rPr>
          <w:rFonts w:cs="B Lotus" w:hint="cs"/>
          <w:rtl/>
        </w:rPr>
        <w:t xml:space="preserve">را ارائه </w:t>
      </w:r>
      <w:r w:rsidR="0020674E">
        <w:rPr>
          <w:rFonts w:cs="B Lotus" w:hint="cs"/>
          <w:rtl/>
        </w:rPr>
        <w:t>داده</w:t>
      </w:r>
      <w:r w:rsidR="0020674E">
        <w:rPr>
          <w:rFonts w:cs="B Lotus"/>
          <w:rtl/>
        </w:rPr>
        <w:softHyphen/>
      </w:r>
      <w:r w:rsidR="0020674E">
        <w:rPr>
          <w:rFonts w:cs="B Lotus" w:hint="cs"/>
          <w:rtl/>
        </w:rPr>
        <w:t>اند</w:t>
      </w:r>
      <w:r w:rsidR="003412A5" w:rsidRPr="00262069">
        <w:rPr>
          <w:rFonts w:cs="B Lotus" w:hint="cs"/>
          <w:rtl/>
        </w:rPr>
        <w:t>.</w:t>
      </w:r>
      <w:r w:rsidR="003412A5" w:rsidRPr="00262069">
        <w:rPr>
          <w:rFonts w:cs="B Lotus"/>
          <w:rtl/>
        </w:rPr>
        <w:t xml:space="preserve">تلاش های تحقیقاتی در مورد ارزیابی قابلیت اطمینان از میکرو شبکه </w:t>
      </w:r>
      <w:r w:rsidR="003412A5" w:rsidRPr="00262069">
        <w:rPr>
          <w:rFonts w:cs="B Lotus"/>
        </w:rPr>
        <w:t>CCHP</w:t>
      </w:r>
      <w:r w:rsidR="003412A5" w:rsidRPr="00262069">
        <w:rPr>
          <w:rFonts w:cs="B Lotus"/>
          <w:rtl/>
        </w:rPr>
        <w:t xml:space="preserve"> </w:t>
      </w:r>
      <w:r w:rsidR="003412A5" w:rsidRPr="00262069">
        <w:rPr>
          <w:rFonts w:cs="B Lotus" w:hint="cs"/>
          <w:rtl/>
        </w:rPr>
        <w:t xml:space="preserve">نادر و ناکافی هستند و باید تقویت شوند. در نهایت، مدیریت انرژی </w:t>
      </w:r>
      <w:r w:rsidR="003412A5" w:rsidRPr="00262069">
        <w:rPr>
          <w:rFonts w:cs="B Lotus"/>
        </w:rPr>
        <w:t>CGRP</w:t>
      </w:r>
      <w:r w:rsidR="003412A5" w:rsidRPr="00262069">
        <w:rPr>
          <w:rFonts w:cs="B Lotus"/>
          <w:rtl/>
        </w:rPr>
        <w:t xml:space="preserve"> </w:t>
      </w:r>
      <w:r w:rsidR="003412A5">
        <w:rPr>
          <w:rFonts w:cs="B Lotus" w:hint="cs"/>
          <w:rtl/>
        </w:rPr>
        <w:t>میکروگرید به دلیل روابط</w:t>
      </w:r>
      <w:r w:rsidR="003412A5" w:rsidRPr="00262069">
        <w:rPr>
          <w:rFonts w:cs="B Lotus" w:hint="cs"/>
          <w:rtl/>
        </w:rPr>
        <w:t xml:space="preserve"> بین سه نوع انرژی پیچیده است. استراتژی کنترل زمان واقعی و </w:t>
      </w:r>
      <w:r w:rsidR="003412A5">
        <w:rPr>
          <w:rFonts w:cs="B Lotus" w:hint="cs"/>
          <w:rtl/>
        </w:rPr>
        <w:t>طرح</w:t>
      </w:r>
      <w:r w:rsidR="003412A5">
        <w:rPr>
          <w:rFonts w:cs="B Lotus"/>
          <w:rtl/>
        </w:rPr>
        <w:softHyphen/>
      </w:r>
      <w:r w:rsidR="003412A5" w:rsidRPr="00262069">
        <w:rPr>
          <w:rFonts w:cs="B Lotus" w:hint="cs"/>
          <w:rtl/>
        </w:rPr>
        <w:t xml:space="preserve">ریزی مطلوب روزانه باید برای ایجاد یک روش مدیریت انرژی قوی که عملکرد خوبی را حتی زمانی که ارزش انرژی تجدید پذیر پیشبینی شده از ارزش واقعی به میزان قابل توجهی کاهش می یابد، ترکیب شود. </w:t>
      </w:r>
      <w:r w:rsidR="003412A5" w:rsidRPr="00262069">
        <w:rPr>
          <w:rFonts w:cs="B Lotus"/>
          <w:rtl/>
        </w:rPr>
        <w:fldChar w:fldCharType="begin" w:fldLock="1"/>
      </w:r>
      <w:r w:rsidR="00BB5C08">
        <w:rPr>
          <w:rFonts w:cs="B Lotus"/>
        </w:rPr>
        <w:instrText>ADDIN CSL_CITATION { "citationItems" : [ { "id" : "ITEM-1", "itemData" : { "DOI" : "10.1016/j.ijepes.2013.06.028", "ISBN" : "0142-0615", "ISSN" : "01420615", "abstract" : "A combined cooling, heating and power (CCHP) microgrid with distributed cogeneration units and renewable energy sources provides an effective solution to energy-related problems, including increasing energy demand, higher energy costs, energy supply security, and environmental concerns. This paper presents an overall review of the modeling, planning and energy management of the CCHP microgrid. The performance of a CCHP microgrid from the technical, economical and environmental viewpoints are closely dependent on the microgrid's design and energy management. Accurate modeling is the first and most important step for planning and energy management of the CCHP microgrid, so this paper first presents an review of modeling of the CCHP microgrid. With regard to planning of the CCHP microgrid, several widely accepted evaluation methods and indicators for cogeneration systems are given. Research efforts on the planning methods of the CCHP microgrid are then introduced. Finally, the energy management of the CCHP microgrid is briefly reviewed in terms of cogeneration decoupling, control strategies, emission reduction and problem solving methods. \u00a9 2013 Elsevier Ltd. All rights reserved.", "author" : [ { "dropping-particle" : "", "family" : "Gu", "given" : "Wei", "non-dropping-particle" : "", "parse-names" : false, "suffix" : "" }, { "dropping-particle" : "", "family" : "Wu", "given" : "Zhi", "non-dropping-particle" : "", "parse-names" : false, "suffix" : "" }, { "dropping-particle" : "", "family" : "Bo", "given" : "Rui", "non-dropping-particle" : "", "parse-names" : false, "suffix" : "" }, { "dropping-particle" : "", "family" : "Liu", "given" : "Wei", "non-dropping-particle" : "", "parse-names" : false, "suffix" : "" }, { "dropping-particle" : "", "family" : "Zhou", "given" : "Gan", "non-dropping-particle" : "", "parse-names" : false, "suffix" : "" }, { "dropping-particle" : "", "family" : "Chen", "given" : "Wu", "non-dropping-particle" : "", "parse-names" : false, "suffix" : "" }, { "dropping-particle" : "", "family" : "Wu", "given" : "Zaijun", "non-dropping-particle" : "", "parse-names" : false, "suffix" : "" } ], "container-title" : "International Journal of Electrical Power and Energy Systems", "id" : "ITEM-1", "issue" : "January 2014", "issued" : { "date-parts" : [ [ "2014" ] ] }, "page" : "26-37", "publisher" : "Elsevier Ltd", "title" : "Modeling, planning and optimal energy management of combined cooling, heating and power microgrid: A review", "type" : "article-journal", "volume" : "54" }, "uris" : [ "http://www.mendeley.com/documents/?uuid=fcac336f-8324-4db6-931a-53b502cc45a9" ] } ], "mendeley" : { "formattedCitation" : "(Gu et al., 2014)", "plainTextFormattedCitation" : "(Gu et al., 2014)", "previouslyFormattedCitation" : "(Gu et al., 2014)"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(Gu et al., 2014)</w:t>
      </w:r>
      <w:r w:rsidR="003412A5" w:rsidRPr="00262069">
        <w:rPr>
          <w:rFonts w:cs="B Lotus"/>
          <w:rtl/>
        </w:rPr>
        <w:fldChar w:fldCharType="end"/>
      </w:r>
      <w:r w:rsidR="003412A5" w:rsidRPr="00262069">
        <w:rPr>
          <w:rFonts w:cs="B Lotus"/>
          <w:rtl/>
        </w:rPr>
        <w:t>.</w:t>
      </w:r>
      <w:r w:rsidR="00B6597E">
        <w:rPr>
          <w:rFonts w:cs="B Lotus" w:hint="cs"/>
          <w:rtl/>
        </w:rPr>
        <w:t xml:space="preserve"> </w:t>
      </w:r>
      <w:r w:rsidR="0020674E">
        <w:rPr>
          <w:rFonts w:cs="B Lotus" w:hint="cs"/>
          <w:rtl/>
        </w:rPr>
        <w:t xml:space="preserve">لیو و همکارانش </w:t>
      </w:r>
      <w:r w:rsidR="003412A5" w:rsidRPr="00262069">
        <w:rPr>
          <w:rFonts w:cs="B Lotus"/>
          <w:rtl/>
        </w:rPr>
        <w:t>یک برنامه بهینه سازی یک سطح (</w:t>
      </w:r>
      <w:r w:rsidR="003412A5" w:rsidRPr="00262069">
        <w:rPr>
          <w:rFonts w:cs="B Lotus"/>
        </w:rPr>
        <w:t>SLOM</w:t>
      </w:r>
      <w:r w:rsidR="003412A5" w:rsidRPr="00262069">
        <w:rPr>
          <w:rFonts w:cs="B Lotus"/>
          <w:rtl/>
        </w:rPr>
        <w:t xml:space="preserve">) یکپارچه سازی </w:t>
      </w:r>
      <w:r w:rsidR="003412A5">
        <w:rPr>
          <w:rFonts w:cs="B Lotus" w:hint="cs"/>
          <w:rtl/>
        </w:rPr>
        <w:t>طرح</w:t>
      </w:r>
      <w:r w:rsidR="003412A5">
        <w:rPr>
          <w:rFonts w:cs="B Lotus"/>
          <w:rtl/>
        </w:rPr>
        <w:softHyphen/>
      </w:r>
      <w:r w:rsidR="003412A5">
        <w:rPr>
          <w:rFonts w:cs="B Lotus" w:hint="cs"/>
          <w:rtl/>
        </w:rPr>
        <w:t>ریزی</w:t>
      </w:r>
      <w:r w:rsidR="003412A5" w:rsidRPr="00262069">
        <w:rPr>
          <w:rFonts w:cs="B Lotus"/>
          <w:rtl/>
        </w:rPr>
        <w:t xml:space="preserve"> انرژی منطقه ای و کنترل آلودگی هوا را توسعه </w:t>
      </w:r>
      <w:r w:rsidR="0020674E">
        <w:rPr>
          <w:rFonts w:cs="B Lotus" w:hint="cs"/>
          <w:rtl/>
        </w:rPr>
        <w:t>داده</w:t>
      </w:r>
      <w:r w:rsidR="0020674E">
        <w:rPr>
          <w:rFonts w:cs="B Lotus"/>
          <w:rtl/>
        </w:rPr>
        <w:softHyphen/>
      </w:r>
      <w:r w:rsidR="0020674E">
        <w:rPr>
          <w:rFonts w:cs="B Lotus" w:hint="cs"/>
          <w:rtl/>
        </w:rPr>
        <w:t>اند</w:t>
      </w:r>
      <w:r w:rsidR="003412A5" w:rsidRPr="00262069">
        <w:rPr>
          <w:rFonts w:cs="B Lotus"/>
          <w:rtl/>
        </w:rPr>
        <w:t xml:space="preserve">. </w:t>
      </w:r>
      <w:r w:rsidR="003412A5" w:rsidRPr="00262069">
        <w:rPr>
          <w:rFonts w:cs="B Lotus"/>
        </w:rPr>
        <w:t>SLOM</w:t>
      </w:r>
      <w:r w:rsidR="003412A5" w:rsidRPr="00262069">
        <w:rPr>
          <w:rFonts w:cs="B Lotus"/>
          <w:rtl/>
        </w:rPr>
        <w:t xml:space="preserve"> </w:t>
      </w:r>
      <w:r w:rsidR="003412A5" w:rsidRPr="00262069">
        <w:rPr>
          <w:rFonts w:cs="B Lotus" w:hint="cs"/>
          <w:rtl/>
        </w:rPr>
        <w:t xml:space="preserve">یک مدل شبیه سازی ترکیبی </w:t>
      </w:r>
      <w:r w:rsidR="003412A5" w:rsidRPr="00262069">
        <w:rPr>
          <w:rFonts w:cs="B Lotus" w:hint="cs"/>
          <w:rtl/>
        </w:rPr>
        <w:lastRenderedPageBreak/>
        <w:t>است که شامل اپراتور مرکزی وزن گذاری شده (</w:t>
      </w:r>
      <w:r w:rsidR="003412A5" w:rsidRPr="00262069">
        <w:rPr>
          <w:rFonts w:cs="B Lotus"/>
        </w:rPr>
        <w:t>IOWA</w:t>
      </w:r>
      <w:r w:rsidR="003412A5" w:rsidRPr="00262069">
        <w:rPr>
          <w:rFonts w:cs="B Lotus"/>
          <w:rtl/>
        </w:rPr>
        <w:t xml:space="preserve">) و </w:t>
      </w:r>
      <w:r w:rsidR="003412A5">
        <w:rPr>
          <w:rFonts w:cs="B Lotus" w:hint="cs"/>
          <w:rtl/>
        </w:rPr>
        <w:t>برنامه</w:t>
      </w:r>
      <w:r w:rsidR="003412A5">
        <w:rPr>
          <w:rFonts w:cs="B Lotus"/>
          <w:rtl/>
        </w:rPr>
        <w:softHyphen/>
      </w:r>
      <w:r w:rsidR="003412A5" w:rsidRPr="00262069">
        <w:rPr>
          <w:rFonts w:cs="B Lotus"/>
          <w:rtl/>
        </w:rPr>
        <w:t>ریزی خطی فاصله (</w:t>
      </w:r>
      <w:r w:rsidR="003412A5" w:rsidRPr="00262069">
        <w:rPr>
          <w:rFonts w:cs="B Lotus"/>
        </w:rPr>
        <w:t>ILP</w:t>
      </w:r>
      <w:r w:rsidR="003412A5">
        <w:rPr>
          <w:rFonts w:cs="B Lotus"/>
          <w:rtl/>
        </w:rPr>
        <w:t xml:space="preserve">) </w:t>
      </w:r>
      <w:r w:rsidR="003412A5">
        <w:rPr>
          <w:rFonts w:cs="B Lotus" w:hint="cs"/>
          <w:rtl/>
        </w:rPr>
        <w:t>است</w:t>
      </w:r>
      <w:r w:rsidR="003412A5">
        <w:rPr>
          <w:rFonts w:cs="B Lotus" w:hint="cs"/>
          <w:rtl/>
          <w:lang w:bidi="fa-IR"/>
        </w:rPr>
        <w:t xml:space="preserve">. </w:t>
      </w:r>
      <w:r w:rsidR="003412A5" w:rsidRPr="00262069">
        <w:rPr>
          <w:rFonts w:cs="B Lotus" w:hint="cs"/>
          <w:rtl/>
        </w:rPr>
        <w:t xml:space="preserve">نتیجه نشان می دهد که </w:t>
      </w:r>
      <w:r w:rsidR="003412A5" w:rsidRPr="00262069">
        <w:rPr>
          <w:rFonts w:cs="B Lotus"/>
        </w:rPr>
        <w:t>SLOM</w:t>
      </w:r>
      <w:r w:rsidR="003412A5" w:rsidRPr="00262069">
        <w:rPr>
          <w:rFonts w:cs="B Lotus"/>
          <w:rtl/>
        </w:rPr>
        <w:t xml:space="preserve"> </w:t>
      </w:r>
      <w:r w:rsidR="003412A5" w:rsidRPr="00262069">
        <w:rPr>
          <w:rFonts w:cs="B Lotus" w:hint="cs"/>
          <w:rtl/>
        </w:rPr>
        <w:t xml:space="preserve">می تواند در همان </w:t>
      </w:r>
      <w:r w:rsidR="003412A5">
        <w:rPr>
          <w:rFonts w:cs="B Lotus" w:hint="cs"/>
          <w:rtl/>
        </w:rPr>
        <w:t>تضاد</w:t>
      </w:r>
      <w:r w:rsidR="003412A5" w:rsidRPr="00262069">
        <w:rPr>
          <w:rFonts w:cs="B Lotus" w:hint="cs"/>
          <w:rtl/>
        </w:rPr>
        <w:t xml:space="preserve"> بین هزینه سیستم و مسائل مربوط به انتشار آلاینده را </w:t>
      </w:r>
      <w:r w:rsidR="003412A5">
        <w:rPr>
          <w:rFonts w:cs="B Lotus" w:hint="cs"/>
          <w:rtl/>
        </w:rPr>
        <w:t>متعادل کند</w:t>
      </w:r>
      <w:r w:rsidR="003412A5" w:rsidRPr="00262069">
        <w:rPr>
          <w:rFonts w:cs="B Lotus" w:hint="cs"/>
          <w:rtl/>
        </w:rPr>
        <w:t xml:space="preserve">، علاوه </w:t>
      </w:r>
      <w:r w:rsidR="003412A5">
        <w:rPr>
          <w:rFonts w:cs="B Lotus" w:hint="cs"/>
          <w:rtl/>
        </w:rPr>
        <w:t>بر این، منطقی ترین راه حل در سن</w:t>
      </w:r>
      <w:r w:rsidR="003412A5" w:rsidRPr="00262069">
        <w:rPr>
          <w:rFonts w:cs="B Lotus" w:hint="cs"/>
          <w:rtl/>
        </w:rPr>
        <w:t>اری</w:t>
      </w:r>
      <w:r w:rsidR="003412A5">
        <w:rPr>
          <w:rFonts w:cs="B Lotus" w:hint="cs"/>
          <w:rtl/>
        </w:rPr>
        <w:t>و</w:t>
      </w:r>
      <w:r w:rsidR="003412A5" w:rsidRPr="00262069">
        <w:rPr>
          <w:rFonts w:cs="B Lotus" w:hint="cs"/>
          <w:rtl/>
        </w:rPr>
        <w:t xml:space="preserve"> </w:t>
      </w:r>
      <w:r w:rsidR="003412A5" w:rsidRPr="00262069">
        <w:rPr>
          <w:rFonts w:cs="B Lotus"/>
        </w:rPr>
        <w:t>SLOM</w:t>
      </w:r>
      <w:r w:rsidR="003412A5" w:rsidRPr="00262069">
        <w:rPr>
          <w:rFonts w:cs="B Lotus"/>
          <w:rtl/>
        </w:rPr>
        <w:t xml:space="preserve"> </w:t>
      </w:r>
      <w:r w:rsidR="003412A5" w:rsidRPr="00262069">
        <w:rPr>
          <w:rFonts w:cs="B Lotus" w:hint="cs"/>
          <w:rtl/>
        </w:rPr>
        <w:t xml:space="preserve">به جای </w:t>
      </w:r>
      <w:r w:rsidR="003412A5" w:rsidRPr="00262069">
        <w:rPr>
          <w:rFonts w:cs="B Lotus"/>
        </w:rPr>
        <w:t>SOOM</w:t>
      </w:r>
      <w:r w:rsidR="003412A5" w:rsidRPr="00262069">
        <w:rPr>
          <w:rFonts w:cs="B Lotus"/>
          <w:rtl/>
        </w:rPr>
        <w:t xml:space="preserve"> </w:t>
      </w:r>
      <w:r w:rsidR="003412A5" w:rsidRPr="00262069">
        <w:rPr>
          <w:rFonts w:cs="B Lotus" w:hint="cs"/>
          <w:rtl/>
        </w:rPr>
        <w:t xml:space="preserve">به دست می آید. </w:t>
      </w:r>
      <w:r w:rsidR="003412A5" w:rsidRPr="00262069">
        <w:rPr>
          <w:rFonts w:cs="B Lotus"/>
        </w:rPr>
        <w:t>SLOM</w:t>
      </w:r>
      <w:r w:rsidR="003412A5" w:rsidRPr="00262069">
        <w:rPr>
          <w:rFonts w:cs="B Lotus"/>
          <w:rtl/>
        </w:rPr>
        <w:t xml:space="preserve"> </w:t>
      </w:r>
      <w:r w:rsidR="003412A5" w:rsidRPr="00262069">
        <w:rPr>
          <w:rFonts w:cs="B Lotus" w:hint="cs"/>
          <w:rtl/>
        </w:rPr>
        <w:t>فوق با مقیاس منطقه ای در استان شانشی مورد آزمایش قرار گرفت، مطالعات عددی اثربخشی مدل پیشنهاد شده را نشان می دهد</w:t>
      </w:r>
      <w:r w:rsidR="003412A5" w:rsidRPr="00262069">
        <w:rPr>
          <w:rFonts w:cs="B Lotus"/>
          <w:rtl/>
        </w:rPr>
        <w:fldChar w:fldCharType="begin" w:fldLock="1"/>
      </w:r>
      <w:r w:rsidR="00BB5C08">
        <w:rPr>
          <w:rFonts w:cs="B Lotus"/>
        </w:rPr>
        <w:instrText>ADDIN CSL_CITATION { "citationItems" : [ { "id" : "ITEM-1", "itemData" : { "DOI" : "10.1063/1.4971944", "ISBN" : "9780735414600", "author" : [ { "dropping-particle" : "", "family" : "Liu", "given" : "Yuan", "non-dropping-particle" : "", "parse-names" : false, "suffix" : "" }, { "dropping-particle" : "", "family" : "Li", "given" : "He", "non-dropping-particle" : "", "parse-names" : false, "suffix" : "" }, { "dropping-particle" : "", "family" : "Chen", "given" : "Yizhong", "non-dropping-particle" : "", "parse-names" : false, "suffix" : "" } ], "id" : "ITEM-1", "issued" : { "date-parts" : [ [ "2017" ] ] }, "page" : "040007", "title" : "Development of a single-level optimization model for energy planning - A case study of Shanxi, China", "type" : "article-journal", "volume" : "040007" }, "uris" : [ "http://www.mendeley.com/documents/?uuid=93c58f63-68f7-4e34-a15e-b82bc955d316" ] } ], "mendeley" : { "formattedCitation" : "(Liu, Li, &amp; Chen, 2017)", "plainTextFormattedCitation" : "(Liu, Li, &amp; Chen, 2017)", "previouslyFormattedCitation" : "(Liu, Li, &amp; Chen, 2017)"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(Liu, Li, &amp; Chen, 2017)</w:t>
      </w:r>
      <w:r w:rsidR="003412A5" w:rsidRPr="00262069">
        <w:rPr>
          <w:rFonts w:cs="B Lotus"/>
          <w:rtl/>
        </w:rPr>
        <w:fldChar w:fldCharType="end"/>
      </w:r>
      <w:r w:rsidR="003412A5" w:rsidRPr="00262069">
        <w:rPr>
          <w:rFonts w:cs="B Lotus"/>
          <w:rtl/>
        </w:rPr>
        <w:t>.</w:t>
      </w:r>
      <w:r w:rsidR="00B6597E">
        <w:rPr>
          <w:rFonts w:cs="B Lotus" w:hint="cs"/>
          <w:rtl/>
        </w:rPr>
        <w:t xml:space="preserve"> </w:t>
      </w:r>
      <w:r w:rsidR="0020674E">
        <w:rPr>
          <w:rFonts w:cs="B Lotus" w:hint="cs"/>
          <w:rtl/>
        </w:rPr>
        <w:t xml:space="preserve">جبراح و اینیان </w:t>
      </w:r>
      <w:r w:rsidR="003412A5" w:rsidRPr="00262069">
        <w:rPr>
          <w:rFonts w:cs="B Lotus"/>
          <w:rtl/>
        </w:rPr>
        <w:t xml:space="preserve">انواع مختلف مدل هایی نظیر مدل های </w:t>
      </w:r>
      <w:r w:rsidR="003412A5">
        <w:rPr>
          <w:rFonts w:cs="B Lotus" w:hint="cs"/>
          <w:rtl/>
        </w:rPr>
        <w:t>طرح</w:t>
      </w:r>
      <w:r w:rsidR="003412A5">
        <w:rPr>
          <w:rFonts w:cs="B Lotus"/>
          <w:rtl/>
        </w:rPr>
        <w:softHyphen/>
      </w:r>
      <w:r w:rsidR="003412A5" w:rsidRPr="00262069">
        <w:rPr>
          <w:rFonts w:cs="B Lotus"/>
          <w:rtl/>
        </w:rPr>
        <w:t>ریزی انرژی، مدل های تقاضای عرضه انرژی، مدل های پیش بینی، مدل های انرژی تجدید پذیر، مدل های کاهش انتشار، مدل های بهینه سازی شده</w:t>
      </w:r>
      <w:r w:rsidR="003412A5">
        <w:rPr>
          <w:rFonts w:cs="B Lotus" w:hint="cs"/>
          <w:rtl/>
        </w:rPr>
        <w:t xml:space="preserve"> و</w:t>
      </w:r>
      <w:r w:rsidR="003412A5" w:rsidRPr="00262069">
        <w:rPr>
          <w:rFonts w:cs="B Lotus"/>
          <w:rtl/>
        </w:rPr>
        <w:t xml:space="preserve"> مدل هاي مبتني بر شبكه عصبي و تئوري فازي مورد بررسی و ارائه</w:t>
      </w:r>
      <w:r w:rsidR="0020674E">
        <w:rPr>
          <w:rFonts w:cs="B Lotus" w:hint="cs"/>
          <w:rtl/>
        </w:rPr>
        <w:t xml:space="preserve"> داده</w:t>
      </w:r>
      <w:r w:rsidR="0020674E">
        <w:rPr>
          <w:rFonts w:cs="B Lotus"/>
          <w:rtl/>
        </w:rPr>
        <w:softHyphen/>
      </w:r>
      <w:r w:rsidR="0020674E">
        <w:rPr>
          <w:rFonts w:cs="B Lotus" w:hint="cs"/>
          <w:rtl/>
        </w:rPr>
        <w:t>اند</w:t>
      </w:r>
      <w:r w:rsidR="003412A5" w:rsidRPr="00262069">
        <w:rPr>
          <w:rFonts w:cs="B Lotus"/>
          <w:rtl/>
        </w:rPr>
        <w:t xml:space="preserve">. مقاله </w:t>
      </w:r>
      <w:r w:rsidR="003412A5">
        <w:rPr>
          <w:rFonts w:cs="B Lotus"/>
          <w:rtl/>
        </w:rPr>
        <w:t xml:space="preserve">بررسی مدلسازی انرژی به </w:t>
      </w:r>
      <w:r w:rsidR="003412A5">
        <w:rPr>
          <w:rFonts w:cs="B Lotus" w:hint="cs"/>
          <w:rtl/>
          <w:lang w:bidi="fa-IR"/>
        </w:rPr>
        <w:t>طرح</w:t>
      </w:r>
      <w:r w:rsidR="003412A5" w:rsidRPr="00262069">
        <w:rPr>
          <w:rFonts w:cs="B Lotus"/>
          <w:rtl/>
        </w:rPr>
        <w:t>ریزان انرژی، محققان و سیاست گذاران به طور گسترده کمک خواهد کرد. مشاهده شده است که مدلهای رفتاری یا اقتصادسنجی و مدلهای یکپارچه مؤلفه</w:t>
      </w:r>
      <w:r w:rsidR="003412A5">
        <w:rPr>
          <w:rFonts w:cs="B Lotus"/>
          <w:rtl/>
        </w:rPr>
        <w:softHyphen/>
      </w:r>
      <w:r w:rsidR="003412A5" w:rsidRPr="00262069">
        <w:rPr>
          <w:rFonts w:cs="B Lotus"/>
          <w:rtl/>
        </w:rPr>
        <w:t xml:space="preserve">های کلان، ویژگیهای کل انرژی عرضه و مصرف انرژی را نشان میدهند و به پیشبینی گرا هستند. مشاهده شده است که مدل های برنامه نویسی خطی انواع مختلف می تواند سودآور در تمام فریم های زمانی استفاده شود و مدل های اقتصاد سنجی برای پیش بینی کوتاه مدت و بلند مدت مناسب هستند. همچنین مشخص شد که عوامل کارآیی و هزینه ای که به عنوان پارامترهای حیاتی در تدوین عملکرد هدف شناخته می شوند، شناخته شده است. مشاهده شده است که مدل های انرژی-اقتصاد کمک می کند تا درک کنند که چگونه تعاملات انرژی-اقتصاد کار می کنند. علاوه بر این، </w:t>
      </w:r>
      <w:r w:rsidR="003412A5">
        <w:rPr>
          <w:rFonts w:cs="B Lotus" w:hint="cs"/>
          <w:rtl/>
        </w:rPr>
        <w:t>طرح</w:t>
      </w:r>
      <w:r w:rsidR="003412A5">
        <w:rPr>
          <w:rFonts w:cs="B Lotus"/>
          <w:rtl/>
        </w:rPr>
        <w:softHyphen/>
      </w:r>
      <w:r w:rsidR="003412A5" w:rsidRPr="00262069">
        <w:rPr>
          <w:rFonts w:cs="B Lotus"/>
          <w:rtl/>
        </w:rPr>
        <w:t xml:space="preserve">ریزان را قادر می سازد تا آینده را پیش بینی و </w:t>
      </w:r>
      <w:r w:rsidR="003412A5">
        <w:rPr>
          <w:rFonts w:cs="B Lotus" w:hint="cs"/>
          <w:rtl/>
        </w:rPr>
        <w:t>طرح</w:t>
      </w:r>
      <w:r w:rsidR="003412A5">
        <w:rPr>
          <w:rFonts w:cs="B Lotus"/>
          <w:rtl/>
        </w:rPr>
        <w:softHyphen/>
      </w:r>
      <w:r w:rsidR="003412A5" w:rsidRPr="00262069">
        <w:rPr>
          <w:rFonts w:cs="B Lotus"/>
          <w:rtl/>
        </w:rPr>
        <w:t>ریزی کنند. به این نتیجه رسیده اید که این مدل ها برای ترویج بحث و تدوین سیاست هایی که مناسب وضعیت می باشند، خدمت می کنند. همچنین پیشنهاد شده است که شبکه های عصبی را می توان در پیش بینی انرژی و منطق فازی برای تخصیص انرژی کشور استفاده کرد</w:t>
      </w:r>
      <w:r w:rsidR="003412A5" w:rsidRPr="00262069">
        <w:rPr>
          <w:rFonts w:cs="B Lotus"/>
          <w:rtl/>
        </w:rPr>
        <w:fldChar w:fldCharType="begin" w:fldLock="1"/>
      </w:r>
      <w:r w:rsidR="00BB5C08">
        <w:rPr>
          <w:rFonts w:cs="B Lotus"/>
        </w:rPr>
        <w:instrText>ADDIN CSL_CITATION { "citationItems" : [ { "id" : "ITEM-1", "itemData" : { "DOI" : "10.1016/j.rser.2004.09.004", "ISBN" : "1364-0321", "ISSN" : "13640321", "abstract" : "Energy is a vital input for social and economic development of any nation. With increasing agricultural and industrial activities in the country, the demand for energy is also increasing. Formulation of an energy model will help in the proper allocation of widely available renewable energy sources such as solar, wind, bioenergy and small hydropower in meeting the future energy demand in India. During the last decade several new concepts of energy planning and management such as decentralized planning, energy conservation through improved technologies, waste recycling, integrated energy planning, introduction of renewable energy sources and energy forecasting have emerged. In this paper an attempt has been made to understand and review the various emerging issues related to the energy modeling. The different types of models such as energy planning models, energy supply-demand models, forecasting models, renewable energy models, emission reduction models, optimization models have been reviewed and presented. Also, models based on neural network and fuzzy theory have been reviewed and discussed. The review paper on energy modeling will help the energy planners, researchers and policy makers widely. \u00a9 2004 Elsevier Ltd. All rights reserved.", "author" : [ { "dropping-particle" : "", "family" : "Jebaraj", "given" : "S.", "non-dropping-particle" : "", "parse-names" : false, "suffix" : "" }, { "dropping-particle" : "", "family" : "Iniyan", "given" : "S.", "non-dropping-particle" : "", "parse-names" : false, "suffix" : "" } ], "container-title" : "Renewable and Sustainable Energy Reviews", "id" : "ITEM-1", "issue" : "4", "issued" : { "date-parts" : [ [ "2006" ] ] }, "page" : "281-311", "title" : "A review of energy models", "type" : "article-journal", "volume" : "10" }, "uris" : [ "http://www.mendeley.com/documents/?uuid=18cdeecf-455d-4ae0-9db4-4f23ac414616" ] } ], "mendeley" : { "formattedCitation" : "(Jebaraj &amp; Iniyan, 2006)", "plainTextFormattedCitation" : "(Jebaraj &amp; Iniyan, 2006)", "previouslyFormattedCitation" : "(Jebaraj &amp; Iniyan, 2006)"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(Jebaraj &amp; Iniyan, 2006)</w:t>
      </w:r>
      <w:r w:rsidR="003412A5" w:rsidRPr="00262069">
        <w:rPr>
          <w:rFonts w:cs="B Lotus"/>
          <w:rtl/>
        </w:rPr>
        <w:fldChar w:fldCharType="end"/>
      </w:r>
      <w:r w:rsidR="003412A5" w:rsidRPr="00262069">
        <w:rPr>
          <w:rFonts w:cs="B Lotus"/>
          <w:rtl/>
        </w:rPr>
        <w:t>.</w:t>
      </w:r>
      <w:r w:rsidR="00B6597E">
        <w:rPr>
          <w:rFonts w:cs="B Lotus" w:hint="cs"/>
          <w:rtl/>
        </w:rPr>
        <w:t xml:space="preserve"> </w:t>
      </w:r>
      <w:r w:rsidR="0020674E">
        <w:rPr>
          <w:rFonts w:cs="B Lotus" w:hint="cs"/>
          <w:rtl/>
        </w:rPr>
        <w:t>جبراج و اینیان یک</w:t>
      </w:r>
      <w:r w:rsidR="003412A5" w:rsidRPr="00262069">
        <w:rPr>
          <w:rFonts w:cs="B Lotus"/>
          <w:rtl/>
        </w:rPr>
        <w:t xml:space="preserve"> مدل انرژی مطلوب </w:t>
      </w:r>
      <w:r w:rsidR="0020674E">
        <w:rPr>
          <w:rFonts w:cs="B Lotus" w:hint="cs"/>
          <w:rtl/>
        </w:rPr>
        <w:t xml:space="preserve">برنامه نویسی </w:t>
      </w:r>
      <w:r w:rsidR="003412A5" w:rsidRPr="00262069">
        <w:rPr>
          <w:rFonts w:cs="B Lotus"/>
          <w:rtl/>
        </w:rPr>
        <w:t xml:space="preserve">خطی فازی را که به حداقل رساندن هزینه و تعیین توزیع بهینه از منابع مختلف انرژی برای تولید برق متمرکز و غیر متمرکز در هند است، انجام </w:t>
      </w:r>
      <w:r w:rsidR="0020674E">
        <w:rPr>
          <w:rFonts w:cs="B Lotus" w:hint="cs"/>
          <w:rtl/>
        </w:rPr>
        <w:t>داده</w:t>
      </w:r>
      <w:r w:rsidR="0020674E">
        <w:rPr>
          <w:rFonts w:cs="B Lotus"/>
          <w:rtl/>
        </w:rPr>
        <w:softHyphen/>
      </w:r>
      <w:r w:rsidR="0020674E">
        <w:rPr>
          <w:rFonts w:cs="B Lotus" w:hint="cs"/>
          <w:rtl/>
        </w:rPr>
        <w:t>اند</w:t>
      </w:r>
      <w:r w:rsidR="003412A5" w:rsidRPr="00262069">
        <w:rPr>
          <w:rFonts w:cs="B Lotus"/>
          <w:rtl/>
        </w:rPr>
        <w:t xml:space="preserve">. نتایج نشان می دهد که </w:t>
      </w:r>
      <w:r w:rsidR="0020674E">
        <w:rPr>
          <w:rFonts w:cs="B Lotus"/>
          <w:rtl/>
        </w:rPr>
        <w:t xml:space="preserve">الگوی توزیع انرژی 15800 </w:t>
      </w:r>
      <w:r w:rsidR="0020674E">
        <w:rPr>
          <w:rFonts w:cs="B Lotus"/>
        </w:rPr>
        <w:t>GWh</w:t>
      </w:r>
      <w:r w:rsidR="003412A5" w:rsidRPr="00262069">
        <w:rPr>
          <w:rFonts w:cs="B Lotus"/>
          <w:rtl/>
        </w:rPr>
        <w:t xml:space="preserve">(4 درصد) از </w:t>
      </w:r>
      <w:r w:rsidR="0020674E">
        <w:rPr>
          <w:rFonts w:cs="B Lotus" w:hint="cs"/>
          <w:rtl/>
        </w:rPr>
        <w:t>نیروگاه</w:t>
      </w:r>
      <w:r w:rsidR="0020674E">
        <w:rPr>
          <w:rFonts w:cs="B Lotus"/>
          <w:rtl/>
        </w:rPr>
        <w:t xml:space="preserve"> زغال سنگ، </w:t>
      </w:r>
      <w:r w:rsidR="0020674E">
        <w:rPr>
          <w:rFonts w:cs="B Lotus" w:hint="cs"/>
          <w:rtl/>
        </w:rPr>
        <w:t xml:space="preserve">85400 </w:t>
      </w:r>
      <w:r w:rsidR="0020674E">
        <w:rPr>
          <w:rFonts w:cs="B Lotus"/>
        </w:rPr>
        <w:t>GWh</w:t>
      </w:r>
      <w:r w:rsidR="003412A5" w:rsidRPr="00262069">
        <w:rPr>
          <w:rFonts w:cs="B Lotus"/>
          <w:rtl/>
        </w:rPr>
        <w:t xml:space="preserve">(20 </w:t>
      </w:r>
      <w:r w:rsidR="0020674E">
        <w:rPr>
          <w:rFonts w:cs="B Lotus"/>
          <w:rtl/>
        </w:rPr>
        <w:t xml:space="preserve">درصد) از نیروگاه های هسته ای، </w:t>
      </w:r>
      <w:r w:rsidR="0020674E">
        <w:rPr>
          <w:rFonts w:cs="B Lotus" w:hint="cs"/>
          <w:rtl/>
        </w:rPr>
        <w:t>191100</w:t>
      </w:r>
      <w:r w:rsidR="003412A5" w:rsidRPr="00262069">
        <w:rPr>
          <w:rFonts w:cs="B Lotus"/>
          <w:rtl/>
        </w:rPr>
        <w:t xml:space="preserve"> </w:t>
      </w:r>
      <w:r w:rsidR="0020674E">
        <w:rPr>
          <w:rFonts w:cs="B Lotus"/>
        </w:rPr>
        <w:t>GWh</w:t>
      </w:r>
      <w:r w:rsidR="003412A5" w:rsidRPr="00262069">
        <w:rPr>
          <w:rFonts w:cs="B Lotus"/>
          <w:rtl/>
        </w:rPr>
        <w:t xml:space="preserve"> (44 درصد) از </w:t>
      </w:r>
      <w:r w:rsidR="003431B9">
        <w:rPr>
          <w:rFonts w:cs="B Lotus" w:hint="cs"/>
          <w:rtl/>
          <w:lang w:bidi="fa-IR"/>
        </w:rPr>
        <w:t>نیروگاه</w:t>
      </w:r>
      <w:r w:rsidR="003431B9">
        <w:rPr>
          <w:rFonts w:cs="B Lotus"/>
          <w:rtl/>
          <w:lang w:bidi="fa-IR"/>
        </w:rPr>
        <w:softHyphen/>
      </w:r>
      <w:r w:rsidR="003431B9">
        <w:rPr>
          <w:rFonts w:cs="B Lotus" w:hint="cs"/>
          <w:rtl/>
          <w:lang w:bidi="fa-IR"/>
        </w:rPr>
        <w:t>های</w:t>
      </w:r>
      <w:r w:rsidR="003431B9">
        <w:rPr>
          <w:rFonts w:cs="B Lotus"/>
          <w:rtl/>
        </w:rPr>
        <w:t xml:space="preserve"> آبی، </w:t>
      </w:r>
      <w:r w:rsidR="003431B9">
        <w:rPr>
          <w:rFonts w:cs="B Lotus" w:hint="cs"/>
          <w:rtl/>
        </w:rPr>
        <w:t>22400</w:t>
      </w:r>
      <w:r w:rsidR="003412A5" w:rsidRPr="00262069">
        <w:rPr>
          <w:rFonts w:cs="B Lotus"/>
          <w:rtl/>
        </w:rPr>
        <w:t xml:space="preserve"> </w:t>
      </w:r>
      <w:r w:rsidR="003412A5" w:rsidRPr="00262069">
        <w:rPr>
          <w:rFonts w:cs="B Lotus"/>
        </w:rPr>
        <w:t>GWh</w:t>
      </w:r>
      <w:r w:rsidR="003412A5" w:rsidRPr="00262069">
        <w:rPr>
          <w:rFonts w:cs="B Lotus"/>
          <w:rtl/>
        </w:rPr>
        <w:t xml:space="preserve"> (5</w:t>
      </w:r>
      <w:r w:rsidR="003412A5" w:rsidRPr="00262069">
        <w:rPr>
          <w:rFonts w:cs="Times New Roman" w:hint="cs"/>
          <w:rtl/>
        </w:rPr>
        <w:t>٪</w:t>
      </w:r>
      <w:r w:rsidR="003412A5" w:rsidRPr="00262069">
        <w:rPr>
          <w:rFonts w:cs="B Lotus"/>
          <w:rtl/>
        </w:rPr>
        <w:t xml:space="preserve">) </w:t>
      </w:r>
      <w:r w:rsidR="003412A5" w:rsidRPr="00262069">
        <w:rPr>
          <w:rFonts w:cs="B Lotus" w:hint="cs"/>
          <w:rtl/>
        </w:rPr>
        <w:t>از</w:t>
      </w:r>
      <w:r w:rsidR="003412A5" w:rsidRPr="00262069">
        <w:rPr>
          <w:rFonts w:cs="B Lotus"/>
          <w:rtl/>
        </w:rPr>
        <w:t xml:space="preserve"> </w:t>
      </w:r>
      <w:r w:rsidR="003412A5" w:rsidRPr="00262069">
        <w:rPr>
          <w:rFonts w:cs="B Lotus" w:hint="cs"/>
          <w:rtl/>
        </w:rPr>
        <w:t>ژنراتورهای</w:t>
      </w:r>
      <w:r w:rsidR="003412A5" w:rsidRPr="00262069">
        <w:rPr>
          <w:rFonts w:cs="B Lotus"/>
          <w:rtl/>
        </w:rPr>
        <w:t xml:space="preserve"> </w:t>
      </w:r>
      <w:r w:rsidR="003412A5" w:rsidRPr="00262069">
        <w:rPr>
          <w:rFonts w:cs="B Lotus" w:hint="cs"/>
          <w:rtl/>
        </w:rPr>
        <w:t>توربین</w:t>
      </w:r>
      <w:r w:rsidR="003412A5" w:rsidRPr="00262069">
        <w:rPr>
          <w:rFonts w:cs="B Lotus"/>
          <w:rtl/>
        </w:rPr>
        <w:t xml:space="preserve"> </w:t>
      </w:r>
      <w:r w:rsidR="003412A5" w:rsidRPr="00262069">
        <w:rPr>
          <w:rFonts w:cs="B Lotus" w:hint="cs"/>
          <w:rtl/>
        </w:rPr>
        <w:t>بادی،</w:t>
      </w:r>
      <w:r w:rsidR="003431B9">
        <w:rPr>
          <w:rFonts w:cs="B Lotus"/>
          <w:rtl/>
        </w:rPr>
        <w:t xml:space="preserve"> </w:t>
      </w:r>
      <w:r w:rsidR="003431B9">
        <w:rPr>
          <w:rFonts w:cs="B Lotus" w:hint="cs"/>
          <w:rtl/>
        </w:rPr>
        <w:t>45520</w:t>
      </w:r>
      <w:r w:rsidR="003412A5" w:rsidRPr="00262069">
        <w:rPr>
          <w:rFonts w:cs="B Lotus"/>
          <w:rtl/>
        </w:rPr>
        <w:t xml:space="preserve"> </w:t>
      </w:r>
      <w:r w:rsidR="003412A5" w:rsidRPr="00262069">
        <w:rPr>
          <w:rFonts w:cs="B Lotus"/>
        </w:rPr>
        <w:t>GWh</w:t>
      </w:r>
      <w:r w:rsidR="003412A5" w:rsidRPr="00262069">
        <w:rPr>
          <w:rFonts w:cs="B Lotus"/>
          <w:rtl/>
        </w:rPr>
        <w:t xml:space="preserve"> (11</w:t>
      </w:r>
      <w:r w:rsidR="003412A5" w:rsidRPr="00262069">
        <w:rPr>
          <w:rFonts w:cs="Times New Roman" w:hint="cs"/>
          <w:rtl/>
        </w:rPr>
        <w:t>٪</w:t>
      </w:r>
      <w:r w:rsidR="003412A5" w:rsidRPr="00262069">
        <w:rPr>
          <w:rFonts w:cs="B Lotus"/>
          <w:rtl/>
        </w:rPr>
        <w:t xml:space="preserve">) </w:t>
      </w:r>
      <w:r w:rsidR="003412A5" w:rsidRPr="00262069">
        <w:rPr>
          <w:rFonts w:cs="B Lotus" w:hint="cs"/>
          <w:rtl/>
        </w:rPr>
        <w:t>از</w:t>
      </w:r>
      <w:r w:rsidR="003412A5" w:rsidRPr="00262069">
        <w:rPr>
          <w:rFonts w:cs="B Lotus"/>
          <w:rtl/>
        </w:rPr>
        <w:t xml:space="preserve"> </w:t>
      </w:r>
      <w:r w:rsidR="003412A5">
        <w:rPr>
          <w:rFonts w:cs="B Lotus" w:hint="cs"/>
          <w:rtl/>
        </w:rPr>
        <w:t xml:space="preserve">نیروگاه های </w:t>
      </w:r>
      <w:r w:rsidR="003412A5">
        <w:rPr>
          <w:rFonts w:cs="B Lotus" w:hint="cs"/>
          <w:rtl/>
          <w:lang w:bidi="fa-IR"/>
        </w:rPr>
        <w:t xml:space="preserve">تبدیل کننده به </w:t>
      </w:r>
      <w:r w:rsidR="003412A5">
        <w:rPr>
          <w:rFonts w:cs="B Lotus" w:hint="cs"/>
          <w:rtl/>
        </w:rPr>
        <w:t>گاز</w:t>
      </w:r>
      <w:r w:rsidR="003412A5" w:rsidRPr="00262069">
        <w:rPr>
          <w:rFonts w:cs="B Lotus"/>
          <w:rtl/>
        </w:rPr>
        <w:t xml:space="preserve">،  </w:t>
      </w:r>
      <w:r w:rsidR="003431B9" w:rsidRPr="00262069">
        <w:rPr>
          <w:rFonts w:cs="B Lotus"/>
          <w:rtl/>
        </w:rPr>
        <w:t>14</w:t>
      </w:r>
      <w:r w:rsidR="003412A5" w:rsidRPr="00262069">
        <w:rPr>
          <w:rFonts w:cs="B Lotus"/>
          <w:rtl/>
        </w:rPr>
        <w:t xml:space="preserve">112 </w:t>
      </w:r>
      <w:r w:rsidR="003412A5" w:rsidRPr="00262069">
        <w:rPr>
          <w:rFonts w:cs="B Lotus"/>
        </w:rPr>
        <w:t>GWh</w:t>
      </w:r>
      <w:r w:rsidR="003412A5" w:rsidRPr="00262069">
        <w:rPr>
          <w:rFonts w:cs="B Lotus"/>
          <w:rtl/>
        </w:rPr>
        <w:t xml:space="preserve"> (3</w:t>
      </w:r>
      <w:r w:rsidR="003412A5" w:rsidRPr="00262069">
        <w:rPr>
          <w:rFonts w:cs="Times New Roman" w:hint="cs"/>
          <w:rtl/>
        </w:rPr>
        <w:t>٪</w:t>
      </w:r>
      <w:r w:rsidR="003412A5" w:rsidRPr="00262069">
        <w:rPr>
          <w:rFonts w:cs="B Lotus"/>
          <w:rtl/>
        </w:rPr>
        <w:t xml:space="preserve">) </w:t>
      </w:r>
      <w:r w:rsidR="003412A5" w:rsidRPr="00262069">
        <w:rPr>
          <w:rFonts w:cs="B Lotus" w:hint="cs"/>
          <w:rtl/>
        </w:rPr>
        <w:t>از</w:t>
      </w:r>
      <w:r w:rsidR="003412A5" w:rsidRPr="00262069">
        <w:rPr>
          <w:rFonts w:cs="B Lotus"/>
          <w:rtl/>
        </w:rPr>
        <w:t xml:space="preserve"> </w:t>
      </w:r>
      <w:r w:rsidR="003412A5">
        <w:rPr>
          <w:rFonts w:cs="B Lotus" w:hint="cs"/>
          <w:rtl/>
        </w:rPr>
        <w:t>نیروگاه</w:t>
      </w:r>
      <w:r w:rsidR="003412A5">
        <w:rPr>
          <w:rFonts w:cs="B Lotus"/>
          <w:rtl/>
        </w:rPr>
        <w:softHyphen/>
      </w:r>
      <w:r w:rsidR="003412A5">
        <w:rPr>
          <w:rFonts w:cs="B Lotus" w:hint="cs"/>
          <w:rtl/>
        </w:rPr>
        <w:t>های</w:t>
      </w:r>
      <w:r w:rsidR="003412A5" w:rsidRPr="00262069">
        <w:rPr>
          <w:rFonts w:cs="B Lotus"/>
          <w:rtl/>
        </w:rPr>
        <w:t xml:space="preserve"> </w:t>
      </w:r>
      <w:r w:rsidR="003412A5" w:rsidRPr="00262069">
        <w:rPr>
          <w:rFonts w:cs="B Lotus" w:hint="cs"/>
          <w:rtl/>
        </w:rPr>
        <w:t>زیست</w:t>
      </w:r>
      <w:r w:rsidR="003412A5" w:rsidRPr="00262069">
        <w:rPr>
          <w:rFonts w:cs="B Lotus"/>
          <w:rtl/>
        </w:rPr>
        <w:t xml:space="preserve"> </w:t>
      </w:r>
      <w:r w:rsidR="003412A5" w:rsidRPr="00262069">
        <w:rPr>
          <w:rFonts w:cs="B Lotus" w:hint="cs"/>
          <w:rtl/>
        </w:rPr>
        <w:t>گیاهی،</w:t>
      </w:r>
      <w:r w:rsidR="003412A5" w:rsidRPr="00262069">
        <w:rPr>
          <w:rFonts w:cs="B Lotus"/>
          <w:rtl/>
        </w:rPr>
        <w:t xml:space="preserve"> 8400 </w:t>
      </w:r>
      <w:r w:rsidR="003412A5" w:rsidRPr="00262069">
        <w:rPr>
          <w:rFonts w:cs="B Lotus"/>
        </w:rPr>
        <w:t>GWh</w:t>
      </w:r>
      <w:r w:rsidR="003412A5" w:rsidRPr="00262069">
        <w:rPr>
          <w:rFonts w:cs="B Lotus"/>
          <w:rtl/>
        </w:rPr>
        <w:t xml:space="preserve"> (2</w:t>
      </w:r>
      <w:r w:rsidR="003412A5" w:rsidRPr="00262069">
        <w:rPr>
          <w:rFonts w:cs="Times New Roman" w:hint="cs"/>
          <w:rtl/>
        </w:rPr>
        <w:t>٪</w:t>
      </w:r>
      <w:r w:rsidR="003412A5" w:rsidRPr="00262069">
        <w:rPr>
          <w:rFonts w:cs="B Lotus"/>
          <w:rtl/>
        </w:rPr>
        <w:t xml:space="preserve">) </w:t>
      </w:r>
      <w:r w:rsidR="003412A5" w:rsidRPr="00262069">
        <w:rPr>
          <w:rFonts w:cs="B Lotus" w:hint="cs"/>
          <w:rtl/>
        </w:rPr>
        <w:t>از</w:t>
      </w:r>
      <w:r w:rsidR="003412A5" w:rsidRPr="00262069">
        <w:rPr>
          <w:rFonts w:cs="B Lotus"/>
          <w:rtl/>
        </w:rPr>
        <w:t xml:space="preserve"> </w:t>
      </w:r>
      <w:r w:rsidR="003412A5" w:rsidRPr="00262069">
        <w:rPr>
          <w:rFonts w:cs="B Lotus" w:hint="cs"/>
          <w:rtl/>
        </w:rPr>
        <w:t>زباله</w:t>
      </w:r>
      <w:r w:rsidR="003412A5" w:rsidRPr="00262069">
        <w:rPr>
          <w:rFonts w:cs="B Lotus"/>
          <w:rtl/>
        </w:rPr>
        <w:t xml:space="preserve"> </w:t>
      </w:r>
      <w:r w:rsidR="003412A5" w:rsidRPr="00262069">
        <w:rPr>
          <w:rFonts w:cs="B Lotus" w:hint="cs"/>
          <w:rtl/>
        </w:rPr>
        <w:t>های</w:t>
      </w:r>
      <w:r w:rsidR="003412A5" w:rsidRPr="00262069">
        <w:rPr>
          <w:rFonts w:cs="B Lotus"/>
          <w:rtl/>
        </w:rPr>
        <w:t xml:space="preserve"> </w:t>
      </w:r>
      <w:r w:rsidR="003412A5" w:rsidRPr="00262069">
        <w:rPr>
          <w:rFonts w:cs="B Lotus" w:hint="cs"/>
          <w:rtl/>
        </w:rPr>
        <w:t>جامد،</w:t>
      </w:r>
      <w:r w:rsidR="003412A5" w:rsidRPr="00262069">
        <w:rPr>
          <w:rFonts w:cs="B Lotus"/>
          <w:rtl/>
        </w:rPr>
        <w:t xml:space="preserve">  </w:t>
      </w:r>
      <w:r w:rsidR="003431B9" w:rsidRPr="00262069">
        <w:rPr>
          <w:rFonts w:cs="B Lotus"/>
          <w:rtl/>
        </w:rPr>
        <w:t>33</w:t>
      </w:r>
      <w:r w:rsidR="003412A5" w:rsidRPr="00262069">
        <w:rPr>
          <w:rFonts w:cs="B Lotus"/>
          <w:rtl/>
        </w:rPr>
        <w:t xml:space="preserve">600 </w:t>
      </w:r>
      <w:r w:rsidR="003412A5" w:rsidRPr="00262069">
        <w:rPr>
          <w:rFonts w:cs="B Lotus"/>
        </w:rPr>
        <w:t>GWh</w:t>
      </w:r>
      <w:r w:rsidR="003412A5" w:rsidRPr="00262069">
        <w:rPr>
          <w:rFonts w:cs="B Lotus"/>
          <w:rtl/>
        </w:rPr>
        <w:t xml:space="preserve"> (8 درصد) از گیاهان تولید کودهای شیمیایی و  </w:t>
      </w:r>
      <w:r w:rsidR="003431B9" w:rsidRPr="00262069">
        <w:rPr>
          <w:rFonts w:cs="B Lotus"/>
          <w:rtl/>
        </w:rPr>
        <w:t>11</w:t>
      </w:r>
      <w:r w:rsidR="003412A5" w:rsidRPr="00262069">
        <w:rPr>
          <w:rFonts w:cs="B Lotus"/>
          <w:rtl/>
        </w:rPr>
        <w:t xml:space="preserve">970 گیگاوات ساعت (3 درصد) از </w:t>
      </w:r>
      <w:r w:rsidR="003431B9">
        <w:rPr>
          <w:rFonts w:cs="B Lotus" w:hint="cs"/>
          <w:rtl/>
        </w:rPr>
        <w:t>نیروگاه</w:t>
      </w:r>
      <w:r w:rsidR="003431B9">
        <w:rPr>
          <w:rFonts w:cs="B Lotus"/>
          <w:rtl/>
        </w:rPr>
        <w:softHyphen/>
      </w:r>
      <w:r w:rsidR="003431B9">
        <w:rPr>
          <w:rFonts w:cs="B Lotus" w:hint="cs"/>
          <w:rtl/>
        </w:rPr>
        <w:t>های</w:t>
      </w:r>
      <w:r w:rsidR="003412A5" w:rsidRPr="00262069">
        <w:rPr>
          <w:rFonts w:cs="B Lotus"/>
          <w:rtl/>
        </w:rPr>
        <w:t xml:space="preserve"> </w:t>
      </w:r>
      <w:r w:rsidR="00F85FF1">
        <w:rPr>
          <w:rFonts w:cs="B Lotus" w:hint="cs"/>
          <w:rtl/>
        </w:rPr>
        <w:t>کوچک آبی</w:t>
      </w:r>
      <w:r w:rsidR="003412A5" w:rsidRPr="00262069">
        <w:rPr>
          <w:rFonts w:cs="B Lotus"/>
          <w:rtl/>
        </w:rPr>
        <w:t xml:space="preserve"> برای سال 2020 است</w:t>
      </w:r>
      <w:r w:rsidR="003412A5">
        <w:rPr>
          <w:rFonts w:cs="B Lotus" w:hint="cs"/>
          <w:rtl/>
        </w:rPr>
        <w:t>.</w:t>
      </w:r>
      <w:r w:rsidR="003412A5" w:rsidRPr="00262069">
        <w:rPr>
          <w:rFonts w:cs="B Lotus" w:hint="cs"/>
          <w:rtl/>
        </w:rPr>
        <w:t xml:space="preserve"> سناریوهای مختلف توسعه و بحث می شود. نتیجه گیری می شود که مدل </w:t>
      </w:r>
      <w:r w:rsidR="003412A5" w:rsidRPr="00262069">
        <w:rPr>
          <w:rFonts w:cs="B Lotus"/>
        </w:rPr>
        <w:t>OEAM</w:t>
      </w:r>
      <w:r w:rsidR="003412A5" w:rsidRPr="00262069">
        <w:rPr>
          <w:rFonts w:cs="B Lotus"/>
          <w:rtl/>
        </w:rPr>
        <w:t xml:space="preserve"> </w:t>
      </w:r>
      <w:r w:rsidR="00F85FF1">
        <w:rPr>
          <w:rFonts w:cs="B Lotus" w:hint="cs"/>
          <w:rtl/>
        </w:rPr>
        <w:t>برای سیاست گذاران جهت تدوین</w:t>
      </w:r>
      <w:r w:rsidR="003412A5" w:rsidRPr="00262069">
        <w:rPr>
          <w:rFonts w:cs="B Lotus" w:hint="cs"/>
          <w:rtl/>
        </w:rPr>
        <w:t xml:space="preserve"> برنا</w:t>
      </w:r>
      <w:r w:rsidR="003412A5">
        <w:rPr>
          <w:rFonts w:cs="B Lotus" w:hint="cs"/>
          <w:rtl/>
        </w:rPr>
        <w:t>مه</w:t>
      </w:r>
      <w:r w:rsidR="003412A5">
        <w:rPr>
          <w:rFonts w:cs="B Lotus"/>
          <w:rtl/>
        </w:rPr>
        <w:softHyphen/>
      </w:r>
      <w:r w:rsidR="003412A5" w:rsidRPr="00262069">
        <w:rPr>
          <w:rFonts w:cs="B Lotus" w:hint="cs"/>
          <w:rtl/>
        </w:rPr>
        <w:t>های آینده انرژی در هند بسیار مفید خواهد بود</w:t>
      </w:r>
      <w:r w:rsidR="003412A5" w:rsidRPr="00262069">
        <w:rPr>
          <w:rFonts w:cs="B Lotus"/>
          <w:rtl/>
        </w:rPr>
        <w:fldChar w:fldCharType="begin" w:fldLock="1"/>
      </w:r>
      <w:r w:rsidR="00BB5C08">
        <w:rPr>
          <w:rFonts w:cs="B Lotus"/>
        </w:rPr>
        <w:instrText>ADDIN CSL_CITATION { "citationItems" : [ { "id" : "ITEM-1", "itemData" : { "author" : [ { "dropping-particle" : "", "family" : "Jebaraj", "given" : "S", "non-dropping-particle" : "", "parse-names" : false, "suffix" : "" }, { "dropping-particle" : "", "family" : "Iniyan", "given" : "S", "non-dropping-particle" : "", "parse-names" : false, "suffix" : "" } ], "id" : "ITEM-1", "issue" : "4", "issued" : { "date-parts" : [ [ "2007" ] ] }, "title" : "An optimal energy allocation model using fuzzy linear programming for energy planning in India for the year 2020", "type" : "article-journal", "volume" : "5" }, "uris" : [ "http://www.mendeley.com/documents/?uuid=36f844c4-c5b7-4373-b013-89725e622c78" ] } ], "mendeley" : { "formattedCitation" : "(Jebaraj &amp; Iniyan, 2007)", "plainTextFormattedCitation" : "(Jebaraj &amp; Iniyan, 2007)", "previouslyFormattedCitation" : "(Jebaraj &amp; Iniyan, 2007)"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(Jebaraj &amp; Iniyan, 2007)</w:t>
      </w:r>
      <w:r w:rsidR="003412A5" w:rsidRPr="00262069">
        <w:rPr>
          <w:rFonts w:cs="B Lotus"/>
          <w:rtl/>
        </w:rPr>
        <w:fldChar w:fldCharType="end"/>
      </w:r>
      <w:r w:rsidR="003412A5" w:rsidRPr="00262069">
        <w:rPr>
          <w:rFonts w:cs="B Lotus"/>
          <w:rtl/>
        </w:rPr>
        <w:t>.</w:t>
      </w:r>
      <w:r w:rsidR="00B6597E">
        <w:rPr>
          <w:rFonts w:cs="B Lotus" w:hint="cs"/>
          <w:rtl/>
        </w:rPr>
        <w:t xml:space="preserve"> </w:t>
      </w:r>
      <w:r w:rsidR="00F85FF1">
        <w:rPr>
          <w:rFonts w:cs="B Lotus" w:hint="cs"/>
          <w:rtl/>
        </w:rPr>
        <w:t xml:space="preserve">ماوروتاس و همکارانش </w:t>
      </w:r>
      <w:r w:rsidR="003412A5" w:rsidRPr="00262069">
        <w:rPr>
          <w:rFonts w:cs="B Lotus"/>
          <w:rtl/>
        </w:rPr>
        <w:t xml:space="preserve">یک چارچوب مدل سازی و بهینه سازی برای </w:t>
      </w:r>
      <w:r w:rsidR="003412A5">
        <w:rPr>
          <w:rFonts w:cs="B Lotus" w:hint="cs"/>
          <w:rtl/>
        </w:rPr>
        <w:t>طرح</w:t>
      </w:r>
      <w:r w:rsidR="003412A5">
        <w:rPr>
          <w:rFonts w:cs="B Lotus"/>
          <w:rtl/>
        </w:rPr>
        <w:softHyphen/>
      </w:r>
      <w:r w:rsidR="003412A5" w:rsidRPr="00262069">
        <w:rPr>
          <w:rFonts w:cs="B Lotus"/>
          <w:rtl/>
        </w:rPr>
        <w:t xml:space="preserve">ریزی انرژی در مصرف کنندگان بزرگ بخش خدمات بر اساس برنامه ریزی ریاضی </w:t>
      </w:r>
      <w:r w:rsidR="00F85FF1">
        <w:rPr>
          <w:rFonts w:cs="B Lotus" w:hint="cs"/>
          <w:rtl/>
        </w:rPr>
        <w:t>ارائه دادند</w:t>
      </w:r>
      <w:r w:rsidR="003412A5" w:rsidRPr="00262069">
        <w:rPr>
          <w:rFonts w:cs="B Lotus"/>
          <w:rtl/>
        </w:rPr>
        <w:t>.</w:t>
      </w:r>
      <w:r w:rsidR="00F85FF1">
        <w:rPr>
          <w:rFonts w:cs="B Lotus" w:hint="cs"/>
          <w:rtl/>
        </w:rPr>
        <w:t>طبق</w:t>
      </w:r>
      <w:r w:rsidR="003412A5" w:rsidRPr="00262069">
        <w:rPr>
          <w:rFonts w:cs="B Lotus"/>
          <w:rtl/>
        </w:rPr>
        <w:t xml:space="preserve"> نتایج به دست آمده</w:t>
      </w:r>
      <w:r w:rsidR="00F85FF1">
        <w:rPr>
          <w:rFonts w:cs="B Lotus" w:hint="cs"/>
          <w:rtl/>
        </w:rPr>
        <w:t xml:space="preserve"> آنها</w:t>
      </w:r>
      <w:r w:rsidR="003412A5" w:rsidRPr="00262069">
        <w:rPr>
          <w:rFonts w:cs="B Lotus"/>
          <w:rtl/>
        </w:rPr>
        <w:t xml:space="preserve"> افزایش میزان رضایت تقاضا</w:t>
      </w:r>
      <w:r w:rsidR="00F85FF1">
        <w:rPr>
          <w:rFonts w:cs="B Lotus" w:hint="cs"/>
          <w:rtl/>
        </w:rPr>
        <w:t xml:space="preserve"> و</w:t>
      </w:r>
      <w:r w:rsidR="003412A5" w:rsidRPr="00262069">
        <w:rPr>
          <w:rFonts w:cs="B Lotus"/>
          <w:rtl/>
        </w:rPr>
        <w:t xml:space="preserve"> هزینه کل سالانه تقریبا به صورت خطی افزایش می یاب</w:t>
      </w:r>
      <w:r w:rsidR="00F85FF1">
        <w:rPr>
          <w:rFonts w:cs="B Lotus" w:hint="cs"/>
          <w:rtl/>
        </w:rPr>
        <w:t>ن</w:t>
      </w:r>
      <w:r w:rsidR="003412A5" w:rsidRPr="00262069">
        <w:rPr>
          <w:rFonts w:cs="B Lotus"/>
          <w:rtl/>
        </w:rPr>
        <w:t xml:space="preserve">د. انتخاب پیکربندی نهایی از مجموعه ای از راه حل های احتمالا بهینه (راه حل های مطلوب پارتو از مدل </w:t>
      </w:r>
      <w:r w:rsidR="003412A5" w:rsidRPr="00262069">
        <w:rPr>
          <w:rFonts w:cs="B Lotus"/>
        </w:rPr>
        <w:t>MOMILP</w:t>
      </w:r>
      <w:r w:rsidR="003412A5" w:rsidRPr="00262069">
        <w:rPr>
          <w:rFonts w:cs="B Lotus"/>
          <w:rtl/>
        </w:rPr>
        <w:t xml:space="preserve">). </w:t>
      </w:r>
      <w:r w:rsidR="003412A5" w:rsidRPr="00262069">
        <w:rPr>
          <w:rFonts w:cs="B Lotus" w:hint="cs"/>
          <w:rtl/>
        </w:rPr>
        <w:t xml:space="preserve">واحد </w:t>
      </w:r>
      <w:r w:rsidR="003412A5" w:rsidRPr="00262069">
        <w:rPr>
          <w:rFonts w:cs="B Lotus"/>
        </w:rPr>
        <w:t>CHP</w:t>
      </w:r>
      <w:r w:rsidR="003412A5" w:rsidRPr="00262069">
        <w:rPr>
          <w:rFonts w:cs="B Lotus"/>
          <w:rtl/>
        </w:rPr>
        <w:t xml:space="preserve"> </w:t>
      </w:r>
      <w:r w:rsidR="003412A5" w:rsidRPr="00262069">
        <w:rPr>
          <w:rFonts w:cs="B Lotus" w:hint="cs"/>
          <w:rtl/>
        </w:rPr>
        <w:t>با هر دو واحد جذب و فشرده سازی برای بارهای خنک کننده ترکیب شده است. کاهش قابل توجهی در هزینه سالانه (حدود 5</w:t>
      </w:r>
      <w:r w:rsidR="003412A5" w:rsidRPr="00262069">
        <w:rPr>
          <w:rFonts w:cs="Times New Roman" w:hint="cs"/>
          <w:rtl/>
        </w:rPr>
        <w:t>٪</w:t>
      </w:r>
      <w:r w:rsidR="003412A5" w:rsidRPr="00262069">
        <w:rPr>
          <w:rFonts w:cs="B Lotus" w:hint="cs"/>
          <w:rtl/>
        </w:rPr>
        <w:t>) در رابطه با سناریوی «بدون اقدام» نیز برای تمام سطوح تقاضا مشاهده می شود</w:t>
      </w:r>
      <w:r w:rsidR="003412A5" w:rsidRPr="00262069">
        <w:rPr>
          <w:rFonts w:cs="B Lotus"/>
          <w:rtl/>
        </w:rPr>
        <w:fldChar w:fldCharType="begin" w:fldLock="1"/>
      </w:r>
      <w:r w:rsidR="00BB5C08">
        <w:rPr>
          <w:rFonts w:cs="B Lotus"/>
        </w:rPr>
        <w:instrText>ADDIN CSL_CITATION { "citationItems" : [ { "id" : "ITEM-1", "itemData" : { "DOI" : "10.1016/j.enpol.2008.01.011", "ISBN" : "03014215", "ISSN" : "03014215", "abstract" : "The aim of this paper is to provide an integrated modeling and optimization framework for energy planning in large consumers of the services' sector based on mathematical programming. The power demand is vaguely known and the underlying uncertainty is modeled using elements from fuzzy set theory. The defined fuzzy programming model is subsequently transformed to an equivalent multi-objective problem, where the minimization of cost and the maximization of demand satisfaction are the objective functions. The Pareto optimal solutions of this problem are obtained using a novel version of the ??-constraint method and represent the possibly optimal solutions of the original problem under uncertainty. In the present case, in order to select the most preferred Pareto optimal solution, the minimax regret criterion is properly used to indicate the preferred configuration of the system (i.e. the size of the installed units) given the load uncertainty. Furthermore, the paper proposes a model reduction technique that can be used in similar cases and further examines its effect in the final results. The above methodology is applied to the energy rehabilitation of a hospital in the Athens area. The technologies under consideration include a combined heat and power unit for providing power and heat, an absorption unit and/or a compression unit for providing cooling load. The obtained results demonstrate that, increasing the degree of demand satisfaction, the total annual cost increases almost linearly. Although data compression allows obtaining realistic results, the size of the proposed units might be slightly changed. ?? 2008 Elsevier Ltd. All rights reserved.", "author" : [ { "dropping-particle" : "", "family" : "Mavrotas", "given" : "George", "non-dropping-particle" : "", "parse-names" : false, "suffix" : "" }, { "dropping-particle" : "", "family" : "Diakoulaki", "given" : "Danae", "non-dropping-particle" : "", "parse-names" : false, "suffix" : "" }, { "dropping-particle" : "", "family" : "Florios", "given" : "Kostas", "non-dropping-particle" : "", "parse-names" : false, "suffix" : "" }, { "dropping-particle" : "", "family" : "Georgiou", "given" : "Paraskevas", "non-dropping-particle" : "", "parse-names" : false, "suffix" : "" } ], "container-title" : "Energy Policy", "id" : "ITEM-1", "issue" : "7", "issued" : { "date-parts" : [ [ "2008" ] ] }, "page" : "2415-2429", "title" : "A mathematical programming framework for energy planning in services' sector buildings under uncertainty in load demand: The case of a hospital in Athens", "type" : "article-journal", "volume" : "36" }, "uris" : [ "http://www.mendeley.com/documents/?uuid=e880cfc8-7cbe-4034-82c5-8abe6785e1ba" ] } ], "mendeley" : { "formattedCitation" : "(Mavrotas, Diakoulaki, Florios, &amp; Georgiou, 2008)", "plainTextFormattedCitation" : "(Mavrotas, Diakoulaki, Florios, &amp; Georgiou, 2008)", "previouslyFormattedCitation" : "(Mavrotas, Diakoulaki, Florios, &amp; Georgiou, 2008)"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(Mavrotas, Diakoulaki, Florios, &amp; Georgiou, 2008)</w:t>
      </w:r>
      <w:r w:rsidR="003412A5" w:rsidRPr="00262069">
        <w:rPr>
          <w:rFonts w:cs="B Lotus"/>
          <w:rtl/>
        </w:rPr>
        <w:fldChar w:fldCharType="end"/>
      </w:r>
      <w:r w:rsidR="003412A5" w:rsidRPr="00262069">
        <w:rPr>
          <w:rFonts w:cs="B Lotus"/>
          <w:rtl/>
        </w:rPr>
        <w:t>.</w:t>
      </w:r>
      <w:r w:rsidR="00B6597E">
        <w:rPr>
          <w:rFonts w:cs="B Lotus" w:hint="cs"/>
          <w:rtl/>
        </w:rPr>
        <w:t xml:space="preserve"> </w:t>
      </w:r>
      <w:r w:rsidR="00F85FF1">
        <w:rPr>
          <w:rFonts w:cs="B Lotus" w:hint="cs"/>
          <w:rtl/>
        </w:rPr>
        <w:t>نیسینگ و همکارانش</w:t>
      </w:r>
      <w:r w:rsidR="003412A5" w:rsidRPr="00262069">
        <w:rPr>
          <w:rFonts w:cs="B Lotus"/>
          <w:rtl/>
        </w:rPr>
        <w:t xml:space="preserve"> بر اساس رویکرد </w:t>
      </w:r>
      <w:r w:rsidR="003412A5" w:rsidRPr="00262069">
        <w:rPr>
          <w:rFonts w:cs="B Lotus"/>
        </w:rPr>
        <w:t>ALEP</w:t>
      </w:r>
      <w:r w:rsidR="003412A5" w:rsidRPr="00262069">
        <w:rPr>
          <w:rFonts w:cs="B Lotus"/>
          <w:rtl/>
        </w:rPr>
        <w:t>، یک شبکه عرضه خدمات انرژی در قالب</w:t>
      </w:r>
      <w:r w:rsidR="00F85FF1">
        <w:rPr>
          <w:rFonts w:cs="B Lotus"/>
          <w:rtl/>
        </w:rPr>
        <w:t xml:space="preserve"> یک روکشی جریان الکتریکی معرفی </w:t>
      </w:r>
      <w:r w:rsidR="00F85FF1">
        <w:rPr>
          <w:rFonts w:cs="B Lotus" w:hint="cs"/>
          <w:rtl/>
        </w:rPr>
        <w:t>کردند</w:t>
      </w:r>
      <w:r w:rsidR="003412A5" w:rsidRPr="00262069">
        <w:rPr>
          <w:rFonts w:cs="B Lotus"/>
          <w:rtl/>
        </w:rPr>
        <w:t xml:space="preserve"> که شامل هفت طبقه از تقاضای </w:t>
      </w:r>
      <w:r w:rsidR="003412A5">
        <w:rPr>
          <w:rFonts w:cs="B Lotus"/>
          <w:rtl/>
        </w:rPr>
        <w:t>کاربر نهایی تا منابع انرژی بود.</w:t>
      </w:r>
      <w:r w:rsidR="003412A5">
        <w:rPr>
          <w:rFonts w:cs="B Lotus"/>
        </w:rPr>
        <w:t xml:space="preserve"> </w:t>
      </w:r>
      <w:r w:rsidR="003412A5" w:rsidRPr="00262069">
        <w:rPr>
          <w:rFonts w:cs="B Lotus"/>
          <w:rtl/>
        </w:rPr>
        <w:t xml:space="preserve">در نهایت، یک رویکرد ساختار یافته، که شامل 6 مرحله است، پیشنهاد </w:t>
      </w:r>
      <w:r w:rsidR="00F85FF1">
        <w:rPr>
          <w:rFonts w:cs="B Lotus" w:hint="cs"/>
          <w:rtl/>
        </w:rPr>
        <w:t>کردند</w:t>
      </w:r>
      <w:r w:rsidR="003412A5" w:rsidRPr="00262069">
        <w:rPr>
          <w:rFonts w:cs="B Lotus"/>
          <w:rtl/>
        </w:rPr>
        <w:t xml:space="preserve"> تا یکپارچگی غنی چنین مفهومی انرژی را در ابزار </w:t>
      </w:r>
      <w:r w:rsidR="003412A5" w:rsidRPr="00262069">
        <w:rPr>
          <w:rFonts w:cs="B Lotus"/>
        </w:rPr>
        <w:t>ALEP</w:t>
      </w:r>
      <w:r w:rsidR="003412A5" w:rsidRPr="00262069">
        <w:rPr>
          <w:rFonts w:cs="B Lotus"/>
          <w:rtl/>
        </w:rPr>
        <w:t xml:space="preserve"> </w:t>
      </w:r>
      <w:r w:rsidR="003412A5" w:rsidRPr="00262069">
        <w:rPr>
          <w:rFonts w:cs="B Lotus" w:hint="cs"/>
          <w:rtl/>
        </w:rPr>
        <w:t>به وجود آور</w:t>
      </w:r>
      <w:r w:rsidR="00F85FF1">
        <w:rPr>
          <w:rFonts w:cs="B Lotus" w:hint="cs"/>
          <w:rtl/>
        </w:rPr>
        <w:t>ن</w:t>
      </w:r>
      <w:r w:rsidR="003412A5" w:rsidRPr="00262069">
        <w:rPr>
          <w:rFonts w:cs="B Lotus" w:hint="cs"/>
          <w:rtl/>
        </w:rPr>
        <w:t xml:space="preserve">د. به منظور اعتبارسنجی مفهوم تازه تعریف شده و درک بینظم بودن چک لیست توسعه یافته، یک سری مطالعات میدانی باید در سطح </w:t>
      </w:r>
      <w:r w:rsidR="003412A5">
        <w:rPr>
          <w:rFonts w:cs="B Lotus" w:hint="cs"/>
          <w:rtl/>
        </w:rPr>
        <w:lastRenderedPageBreak/>
        <w:t>طرح</w:t>
      </w:r>
      <w:r w:rsidR="003412A5">
        <w:rPr>
          <w:rFonts w:cs="B Lotus"/>
          <w:rtl/>
        </w:rPr>
        <w:softHyphen/>
      </w:r>
      <w:r w:rsidR="003412A5" w:rsidRPr="00262069">
        <w:rPr>
          <w:rFonts w:cs="B Lotus" w:hint="cs"/>
          <w:rtl/>
        </w:rPr>
        <w:t>ریزی انرژی محلی انجام شود</w:t>
      </w:r>
      <w:r w:rsidR="003412A5" w:rsidRPr="00262069">
        <w:rPr>
          <w:rFonts w:cs="B Lotus"/>
          <w:rtl/>
        </w:rPr>
        <w:fldChar w:fldCharType="begin" w:fldLock="1"/>
      </w:r>
      <w:r w:rsidR="00BB5C08">
        <w:rPr>
          <w:rFonts w:cs="B Lotus"/>
        </w:rPr>
        <w:instrText>ADDIN CSL_CITATION { "citationItems" : [ { "id" : "ITEM-1", "itemData" : { "DOI" : "10.1016/j.enpol.2009.12.025", "ISSN" : "03014215", "abstract" : "It is widely recognised that access to and supply of modern energy play a key role in poverty alleviation and sustainable development. The emerging concept of energisation seems to capture this idea, and if implemented in its full complexity it should have multiple beneficial effects. To demonstrate this, an economic model is developed for an urban developmental context, drawing on the theory of urban ecosystems and illustrating energy and waste production and consumption issues with current South African data sets. This new understanding of the concept of energisation is then integrated into a local government energy planning process, by means of a checklist for energy planners, covering 18 aspects that between them affect all 7 identifiable tiers of the energy service supply network. A 6-step structured approach is proposed for integrating sustainable energisation into the first four phases of the advanced local energy planning (ALEP) tool. ?? 2009 Elsevier Ltd. All rights reserved.", "author" : [ { "dropping-particle" : "", "family" : "Nissing", "given" : "Christian", "non-dropping-particle" : "", "parse-names" : false, "suffix" : "" }, { "dropping-particle" : "", "family" : "Blottnitz", "given" : "Harro", "non-dropping-particle" : "von", "parse-names" : false, "suffix" : "" } ], "container-title" : "Energy Policy", "id" : "ITEM-1", "issue" : "5", "issued" : { "date-parts" : [ [ "2010" ] ] }, "page" : "2370-2378", "publisher" : "Elsevier", "title" : "An economic model for energisation and its integration into the urban energy planning process", "type" : "article-journal", "volume" : "38" }, "uris" : [ "http://www.mendeley.com/documents/?uuid=41331182-d641-4524-8c12-15e731a460dd" ] } ], "mendeley" : { "formattedCitation" : "(Nissing &amp; von Blottnitz, 2010)", "plainTextFormattedCitation" : "(Nissing &amp; von Blottnitz, 2010)", "previouslyFormattedCitation" : "(Nissing &amp; von Blottnitz, 2010)"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(Nissing &amp; von Blottnitz, 2010)</w:t>
      </w:r>
      <w:r w:rsidR="003412A5" w:rsidRPr="00262069">
        <w:rPr>
          <w:rFonts w:cs="B Lotus"/>
          <w:rtl/>
        </w:rPr>
        <w:fldChar w:fldCharType="end"/>
      </w:r>
      <w:r w:rsidR="003412A5" w:rsidRPr="00262069">
        <w:rPr>
          <w:rFonts w:cs="B Lotus"/>
          <w:rtl/>
        </w:rPr>
        <w:t>.</w:t>
      </w:r>
      <w:r w:rsidR="00B6597E">
        <w:rPr>
          <w:rFonts w:cs="B Lotus" w:hint="cs"/>
          <w:rtl/>
        </w:rPr>
        <w:t xml:space="preserve"> </w:t>
      </w:r>
      <w:r w:rsidR="00F85FF1">
        <w:rPr>
          <w:rFonts w:cs="B Lotus" w:hint="cs"/>
          <w:rtl/>
        </w:rPr>
        <w:t xml:space="preserve">آنگلانی و مویلر </w:t>
      </w:r>
      <w:r w:rsidR="003412A5" w:rsidRPr="00262069">
        <w:rPr>
          <w:rFonts w:cs="B Lotus"/>
          <w:rtl/>
        </w:rPr>
        <w:t>استفاده از مدل استاندارد مارکال یک منطقه ا</w:t>
      </w:r>
      <w:r w:rsidR="00F85FF1">
        <w:rPr>
          <w:rFonts w:cs="B Lotus"/>
          <w:rtl/>
        </w:rPr>
        <w:t>روپایی نیم میلیون نفر</w:t>
      </w:r>
      <w:r w:rsidR="00F85FF1">
        <w:rPr>
          <w:rFonts w:cs="B Lotus" w:hint="cs"/>
          <w:rtl/>
        </w:rPr>
        <w:t xml:space="preserve"> بررسی کرده</w:t>
      </w:r>
      <w:r w:rsidR="00F85FF1">
        <w:rPr>
          <w:rFonts w:cs="B Lotus"/>
          <w:rtl/>
        </w:rPr>
        <w:softHyphen/>
      </w:r>
      <w:r w:rsidR="00F85FF1">
        <w:rPr>
          <w:rFonts w:cs="B Lotus" w:hint="cs"/>
          <w:rtl/>
        </w:rPr>
        <w:t>اند</w:t>
      </w:r>
      <w:r w:rsidR="00F85FF1">
        <w:rPr>
          <w:rFonts w:cs="B Lotus"/>
          <w:rtl/>
        </w:rPr>
        <w:t>.</w:t>
      </w:r>
      <w:r w:rsidR="003412A5" w:rsidRPr="00262069">
        <w:rPr>
          <w:rFonts w:cs="B Lotus"/>
          <w:rtl/>
        </w:rPr>
        <w:t xml:space="preserve"> نقش برچسب های سبز نیز بررسی شده است. نیازهای برق و گرمایش بیش از 30 سال متغیرهای خارجی</w:t>
      </w:r>
      <w:r w:rsidR="003412A5">
        <w:rPr>
          <w:rFonts w:cs="B Lotus" w:hint="cs"/>
          <w:rtl/>
        </w:rPr>
        <w:t xml:space="preserve"> هستند</w:t>
      </w:r>
      <w:r w:rsidR="003412A5" w:rsidRPr="00262069">
        <w:rPr>
          <w:rFonts w:cs="B Lotus"/>
          <w:rtl/>
        </w:rPr>
        <w:t xml:space="preserve">، در حالی که انتخاب فن آوری های تبدیل و عرضه انرژی های حامل متغیرهای درونی </w:t>
      </w:r>
      <w:r w:rsidR="003412A5">
        <w:rPr>
          <w:rFonts w:cs="B Lotus" w:hint="cs"/>
          <w:rtl/>
        </w:rPr>
        <w:t>هستند</w:t>
      </w:r>
      <w:r w:rsidR="003412A5" w:rsidRPr="00262069">
        <w:rPr>
          <w:rFonts w:cs="B Lotus"/>
          <w:rtl/>
        </w:rPr>
        <w:t>. محدودیت ها و اهداف زیست محیطی، تا حدودی به تعهد اروپا در 2020 دست یابند،</w:t>
      </w:r>
      <w:r w:rsidR="003412A5" w:rsidRPr="00F004DB">
        <w:rPr>
          <w:rtl/>
        </w:rPr>
        <w:t xml:space="preserve"> </w:t>
      </w:r>
      <w:r w:rsidR="003412A5" w:rsidRPr="00F004DB">
        <w:rPr>
          <w:rFonts w:cs="B Lotus"/>
          <w:rtl/>
        </w:rPr>
        <w:t>نتا</w:t>
      </w:r>
      <w:r w:rsidR="003412A5" w:rsidRPr="00F004DB">
        <w:rPr>
          <w:rFonts w:cs="B Lotus" w:hint="cs"/>
          <w:rtl/>
        </w:rPr>
        <w:t>ی</w:t>
      </w:r>
      <w:r w:rsidR="003412A5" w:rsidRPr="00F004DB">
        <w:rPr>
          <w:rFonts w:cs="B Lotus" w:hint="eastAsia"/>
          <w:rtl/>
        </w:rPr>
        <w:t>ج</w:t>
      </w:r>
      <w:r w:rsidR="003412A5" w:rsidRPr="00F004DB">
        <w:rPr>
          <w:rFonts w:cs="B Lotus"/>
          <w:rtl/>
        </w:rPr>
        <w:t xml:space="preserve"> نشان م</w:t>
      </w:r>
      <w:r w:rsidR="003412A5" w:rsidRPr="00F004DB">
        <w:rPr>
          <w:rFonts w:cs="B Lotus" w:hint="cs"/>
          <w:rtl/>
        </w:rPr>
        <w:t>ی</w:t>
      </w:r>
      <w:r w:rsidR="003412A5" w:rsidRPr="00F004DB">
        <w:rPr>
          <w:rFonts w:cs="B Lotus"/>
          <w:rtl/>
        </w:rPr>
        <w:t xml:space="preserve"> دهد که تول</w:t>
      </w:r>
      <w:r w:rsidR="003412A5" w:rsidRPr="00F004DB">
        <w:rPr>
          <w:rFonts w:cs="B Lotus" w:hint="cs"/>
          <w:rtl/>
        </w:rPr>
        <w:t>ی</w:t>
      </w:r>
      <w:r w:rsidR="003412A5" w:rsidRPr="00F004DB">
        <w:rPr>
          <w:rFonts w:cs="B Lotus" w:hint="eastAsia"/>
          <w:rtl/>
        </w:rPr>
        <w:t>د</w:t>
      </w:r>
      <w:r w:rsidR="003412A5" w:rsidRPr="00F004DB">
        <w:rPr>
          <w:rFonts w:cs="B Lotus"/>
          <w:rtl/>
        </w:rPr>
        <w:t xml:space="preserve"> توز</w:t>
      </w:r>
      <w:r w:rsidR="003412A5" w:rsidRPr="00F004DB">
        <w:rPr>
          <w:rFonts w:cs="B Lotus" w:hint="cs"/>
          <w:rtl/>
        </w:rPr>
        <w:t>ی</w:t>
      </w:r>
      <w:r w:rsidR="003412A5" w:rsidRPr="00F004DB">
        <w:rPr>
          <w:rFonts w:cs="B Lotus" w:hint="eastAsia"/>
          <w:rtl/>
        </w:rPr>
        <w:t>ع</w:t>
      </w:r>
      <w:r w:rsidR="003412A5" w:rsidRPr="00F004DB">
        <w:rPr>
          <w:rFonts w:cs="B Lotus"/>
          <w:rtl/>
        </w:rPr>
        <w:t xml:space="preserve"> شده مبتن</w:t>
      </w:r>
      <w:r w:rsidR="003412A5" w:rsidRPr="00F004DB">
        <w:rPr>
          <w:rFonts w:cs="B Lotus" w:hint="cs"/>
          <w:rtl/>
        </w:rPr>
        <w:t>ی</w:t>
      </w:r>
      <w:r w:rsidR="003412A5" w:rsidRPr="00F004DB">
        <w:rPr>
          <w:rFonts w:cs="B Lotus"/>
          <w:rtl/>
        </w:rPr>
        <w:t xml:space="preserve"> بر ز</w:t>
      </w:r>
      <w:r w:rsidR="003412A5" w:rsidRPr="00F004DB">
        <w:rPr>
          <w:rFonts w:cs="B Lotus" w:hint="cs"/>
          <w:rtl/>
        </w:rPr>
        <w:t>ی</w:t>
      </w:r>
      <w:r w:rsidR="003412A5" w:rsidRPr="00F004DB">
        <w:rPr>
          <w:rFonts w:cs="B Lotus" w:hint="eastAsia"/>
          <w:rtl/>
        </w:rPr>
        <w:t>ست</w:t>
      </w:r>
      <w:r w:rsidR="003412A5" w:rsidRPr="00F004DB">
        <w:rPr>
          <w:rFonts w:cs="B Lotus"/>
          <w:rtl/>
        </w:rPr>
        <w:t xml:space="preserve"> توده م</w:t>
      </w:r>
      <w:r w:rsidR="003412A5" w:rsidRPr="00F004DB">
        <w:rPr>
          <w:rFonts w:cs="B Lotus" w:hint="cs"/>
          <w:rtl/>
        </w:rPr>
        <w:t>ی</w:t>
      </w:r>
      <w:r w:rsidR="003412A5" w:rsidRPr="00F004DB">
        <w:rPr>
          <w:rFonts w:cs="B Lotus"/>
          <w:rtl/>
        </w:rPr>
        <w:t xml:space="preserve"> تواند نقش کل</w:t>
      </w:r>
      <w:r w:rsidR="003412A5" w:rsidRPr="00F004DB">
        <w:rPr>
          <w:rFonts w:cs="B Lotus" w:hint="cs"/>
          <w:rtl/>
        </w:rPr>
        <w:t>ی</w:t>
      </w:r>
      <w:r w:rsidR="003412A5" w:rsidRPr="00F004DB">
        <w:rPr>
          <w:rFonts w:cs="B Lotus" w:hint="eastAsia"/>
          <w:rtl/>
        </w:rPr>
        <w:t>د</w:t>
      </w:r>
      <w:r w:rsidR="003412A5" w:rsidRPr="00F004DB">
        <w:rPr>
          <w:rFonts w:cs="B Lotus" w:hint="cs"/>
          <w:rtl/>
        </w:rPr>
        <w:t>ی</w:t>
      </w:r>
      <w:r w:rsidR="003412A5" w:rsidRPr="00F004DB">
        <w:rPr>
          <w:rFonts w:cs="B Lotus"/>
          <w:rtl/>
        </w:rPr>
        <w:t xml:space="preserve"> در صرفه جو</w:t>
      </w:r>
      <w:r w:rsidR="003412A5" w:rsidRPr="00F004DB">
        <w:rPr>
          <w:rFonts w:cs="B Lotus" w:hint="cs"/>
          <w:rtl/>
        </w:rPr>
        <w:t>یی</w:t>
      </w:r>
      <w:r w:rsidR="003412A5" w:rsidRPr="00F004DB">
        <w:rPr>
          <w:rFonts w:cs="B Lotus"/>
          <w:rtl/>
        </w:rPr>
        <w:t xml:space="preserve"> در انرژ</w:t>
      </w:r>
      <w:r w:rsidR="003412A5" w:rsidRPr="00F004DB">
        <w:rPr>
          <w:rFonts w:cs="B Lotus" w:hint="cs"/>
          <w:rtl/>
        </w:rPr>
        <w:t>ی</w:t>
      </w:r>
      <w:r w:rsidR="003412A5" w:rsidRPr="00F004DB">
        <w:rPr>
          <w:rFonts w:cs="B Lotus"/>
          <w:rtl/>
        </w:rPr>
        <w:t xml:space="preserve"> و حفاظت از مح</w:t>
      </w:r>
      <w:r w:rsidR="003412A5" w:rsidRPr="00F004DB">
        <w:rPr>
          <w:rFonts w:cs="B Lotus" w:hint="cs"/>
          <w:rtl/>
        </w:rPr>
        <w:t>ی</w:t>
      </w:r>
      <w:r w:rsidR="003412A5" w:rsidRPr="00F004DB">
        <w:rPr>
          <w:rFonts w:cs="B Lotus" w:hint="eastAsia"/>
          <w:rtl/>
        </w:rPr>
        <w:t>ط</w:t>
      </w:r>
      <w:r w:rsidR="003412A5" w:rsidRPr="00F004DB">
        <w:rPr>
          <w:rFonts w:cs="B Lotus"/>
          <w:rtl/>
        </w:rPr>
        <w:t xml:space="preserve"> ز</w:t>
      </w:r>
      <w:r w:rsidR="003412A5" w:rsidRPr="00F004DB">
        <w:rPr>
          <w:rFonts w:cs="B Lotus" w:hint="cs"/>
          <w:rtl/>
        </w:rPr>
        <w:t>ی</w:t>
      </w:r>
      <w:r w:rsidR="003412A5" w:rsidRPr="00F004DB">
        <w:rPr>
          <w:rFonts w:cs="B Lotus" w:hint="eastAsia"/>
          <w:rtl/>
        </w:rPr>
        <w:t>ست</w:t>
      </w:r>
      <w:r w:rsidR="003412A5" w:rsidRPr="00F004DB">
        <w:rPr>
          <w:rFonts w:cs="B Lotus"/>
          <w:rtl/>
        </w:rPr>
        <w:t xml:space="preserve"> داشته باشد اما مد</w:t>
      </w:r>
      <w:r w:rsidR="003412A5" w:rsidRPr="00F004DB">
        <w:rPr>
          <w:rFonts w:cs="B Lotus" w:hint="cs"/>
          <w:rtl/>
        </w:rPr>
        <w:t>ی</w:t>
      </w:r>
      <w:r w:rsidR="003412A5" w:rsidRPr="00F004DB">
        <w:rPr>
          <w:rFonts w:cs="B Lotus" w:hint="eastAsia"/>
          <w:rtl/>
        </w:rPr>
        <w:t>ر</w:t>
      </w:r>
      <w:r w:rsidR="003412A5" w:rsidRPr="00F004DB">
        <w:rPr>
          <w:rFonts w:cs="B Lotus" w:hint="cs"/>
          <w:rtl/>
        </w:rPr>
        <w:t>ی</w:t>
      </w:r>
      <w:r w:rsidR="003412A5" w:rsidRPr="00F004DB">
        <w:rPr>
          <w:rFonts w:cs="B Lotus" w:hint="eastAsia"/>
          <w:rtl/>
        </w:rPr>
        <w:t>ت</w:t>
      </w:r>
      <w:r w:rsidR="003412A5" w:rsidRPr="00F004DB">
        <w:rPr>
          <w:rFonts w:cs="B Lotus"/>
          <w:rtl/>
        </w:rPr>
        <w:t xml:space="preserve"> دق</w:t>
      </w:r>
      <w:r w:rsidR="003412A5" w:rsidRPr="00F004DB">
        <w:rPr>
          <w:rFonts w:cs="B Lotus" w:hint="cs"/>
          <w:rtl/>
        </w:rPr>
        <w:t>ی</w:t>
      </w:r>
      <w:r w:rsidR="003412A5" w:rsidRPr="00F004DB">
        <w:rPr>
          <w:rFonts w:cs="B Lotus" w:hint="eastAsia"/>
          <w:rtl/>
        </w:rPr>
        <w:t>ق</w:t>
      </w:r>
      <w:r w:rsidR="003412A5" w:rsidRPr="00F004DB">
        <w:rPr>
          <w:rFonts w:cs="B Lotus"/>
          <w:rtl/>
        </w:rPr>
        <w:t xml:space="preserve"> منابع محل</w:t>
      </w:r>
      <w:r w:rsidR="003412A5" w:rsidRPr="00F004DB">
        <w:rPr>
          <w:rFonts w:cs="B Lotus" w:hint="cs"/>
          <w:rtl/>
        </w:rPr>
        <w:t>ی</w:t>
      </w:r>
      <w:r w:rsidR="003412A5" w:rsidRPr="00F004DB">
        <w:rPr>
          <w:rFonts w:cs="B Lotus"/>
          <w:rtl/>
        </w:rPr>
        <w:t xml:space="preserve"> برا</w:t>
      </w:r>
      <w:r w:rsidR="003412A5" w:rsidRPr="00F004DB">
        <w:rPr>
          <w:rFonts w:cs="B Lotus" w:hint="cs"/>
          <w:rtl/>
        </w:rPr>
        <w:t>ی</w:t>
      </w:r>
      <w:r w:rsidR="003412A5" w:rsidRPr="00F004DB">
        <w:rPr>
          <w:rFonts w:cs="B Lotus"/>
          <w:rtl/>
        </w:rPr>
        <w:t xml:space="preserve"> توسعه پا</w:t>
      </w:r>
      <w:r w:rsidR="003412A5" w:rsidRPr="00F004DB">
        <w:rPr>
          <w:rFonts w:cs="B Lotus" w:hint="cs"/>
          <w:rtl/>
        </w:rPr>
        <w:t>ی</w:t>
      </w:r>
      <w:r w:rsidR="003412A5" w:rsidRPr="00F004DB">
        <w:rPr>
          <w:rFonts w:cs="B Lotus" w:hint="eastAsia"/>
          <w:rtl/>
        </w:rPr>
        <w:t>دار</w:t>
      </w:r>
      <w:r w:rsidR="003412A5" w:rsidRPr="00F004DB">
        <w:rPr>
          <w:rFonts w:cs="B Lotus"/>
          <w:rtl/>
        </w:rPr>
        <w:t xml:space="preserve"> </w:t>
      </w:r>
      <w:r w:rsidR="003412A5" w:rsidRPr="00F004DB">
        <w:rPr>
          <w:rFonts w:cs="B Lotus" w:hint="cs"/>
          <w:rtl/>
        </w:rPr>
        <w:t>ی</w:t>
      </w:r>
      <w:r w:rsidR="003412A5" w:rsidRPr="00F004DB">
        <w:rPr>
          <w:rFonts w:cs="B Lotus" w:hint="eastAsia"/>
          <w:rtl/>
        </w:rPr>
        <w:t>ک</w:t>
      </w:r>
      <w:r w:rsidR="003412A5" w:rsidRPr="00F004DB">
        <w:rPr>
          <w:rFonts w:cs="B Lotus"/>
          <w:rtl/>
        </w:rPr>
        <w:t xml:space="preserve"> قلمرو محل</w:t>
      </w:r>
      <w:r w:rsidR="003412A5" w:rsidRPr="00F004DB">
        <w:rPr>
          <w:rFonts w:cs="B Lotus" w:hint="cs"/>
          <w:rtl/>
        </w:rPr>
        <w:t>ی</w:t>
      </w:r>
      <w:r w:rsidR="003412A5" w:rsidRPr="00F004DB">
        <w:rPr>
          <w:rFonts w:cs="B Lotus"/>
          <w:rtl/>
        </w:rPr>
        <w:t xml:space="preserve"> ضرور</w:t>
      </w:r>
      <w:r w:rsidR="003412A5" w:rsidRPr="00F004DB">
        <w:rPr>
          <w:rFonts w:cs="B Lotus" w:hint="cs"/>
          <w:rtl/>
        </w:rPr>
        <w:t>ی</w:t>
      </w:r>
      <w:r w:rsidR="003412A5" w:rsidRPr="00F004DB">
        <w:rPr>
          <w:rFonts w:cs="B Lotus"/>
          <w:rtl/>
        </w:rPr>
        <w:t xml:space="preserve"> است.</w:t>
      </w:r>
      <w:r w:rsidR="003412A5" w:rsidRPr="00262069">
        <w:rPr>
          <w:rFonts w:cs="B Lotus"/>
          <w:rtl/>
        </w:rPr>
        <w:t xml:space="preserve"> </w:t>
      </w:r>
      <w:r w:rsidR="003412A5" w:rsidRPr="00262069">
        <w:rPr>
          <w:rFonts w:cs="B Lotus"/>
          <w:rtl/>
        </w:rPr>
        <w:fldChar w:fldCharType="begin" w:fldLock="1"/>
      </w:r>
      <w:r w:rsidR="00BB5C08">
        <w:rPr>
          <w:rFonts w:cs="B Lotus"/>
        </w:rPr>
        <w:instrText>ADDIN CSL_CITATION { "citationItems" : [ { "id" : "ITEM-1", "itemData" : { "DOI" : "10.1109/EEEIC.2010.5490023", "ISBN" : "9781424453719", "abstract" : "a careful modeling of; application of the technical; been carried out; focusing on the civil; green tags; local energy planning; model; optimization; renewable energy sources; sector; the end users has", "author" : [ { "dropping-particle" : "", "family" : "Anglani", "given" : "Norma", "non-dropping-particle" : "", "parse-names" : false, "suffix" : "" }, { "dropping-particle" : "", "family" : "Muliere", "given" : "Giuseppe", "non-dropping-particle" : "", "parse-names" : false, "suffix" : "" } ], "container-title" : "International Conference on Environment and Electrical Engineering (EEEIC)", "id" : "ITEM-1", "issued" : { "date-parts" : [ [ "2010" ] ] }, "page" : "1-5", "title" : "Analyzing the Impact of Renewable Energy Technologies by means of Optimal Energy Planning Tools for the energy management of local and imported resources", "type" : "article-journal" }, "uris" : [ "http://www.mendeley.com/documents/?uuid=b4f40c0e-1dec-4a1e-bcce-8e9f654f32bf" ] } ], "mendeley" : { "formattedCitation" : "(Anglani &amp; Muliere, 2010)", "plainTextFormattedCitation" : "(Anglani &amp; Muliere, 2010)", "previouslyFormattedCitation" : "(Anglani &amp; Muliere, 2010)"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(Anglani &amp; Muliere, 2010)</w:t>
      </w:r>
      <w:r w:rsidR="003412A5" w:rsidRPr="00262069">
        <w:rPr>
          <w:rFonts w:cs="B Lotus"/>
          <w:rtl/>
        </w:rPr>
        <w:fldChar w:fldCharType="end"/>
      </w:r>
      <w:r w:rsidR="003412A5" w:rsidRPr="00262069">
        <w:rPr>
          <w:rFonts w:cs="B Lotus"/>
          <w:rtl/>
        </w:rPr>
        <w:t>.</w:t>
      </w:r>
      <w:r w:rsidR="00B6597E">
        <w:rPr>
          <w:rFonts w:cs="B Lotus" w:hint="cs"/>
          <w:rtl/>
        </w:rPr>
        <w:t xml:space="preserve"> </w:t>
      </w:r>
      <w:r w:rsidR="00A71833">
        <w:rPr>
          <w:rFonts w:cs="B Lotus" w:hint="cs"/>
          <w:rtl/>
        </w:rPr>
        <w:t xml:space="preserve">لی و همکارانش </w:t>
      </w:r>
      <w:r w:rsidR="003412A5" w:rsidRPr="00262069">
        <w:rPr>
          <w:rFonts w:cs="B Lotus"/>
          <w:rtl/>
        </w:rPr>
        <w:t xml:space="preserve">مدل انرژی </w:t>
      </w:r>
      <w:r w:rsidR="003412A5">
        <w:rPr>
          <w:rFonts w:cs="B Lotus" w:hint="cs"/>
          <w:rtl/>
          <w:lang w:bidi="fa-IR"/>
        </w:rPr>
        <w:t>غیر دقیق</w:t>
      </w:r>
      <w:r w:rsidR="003412A5" w:rsidRPr="00262069">
        <w:rPr>
          <w:rFonts w:cs="B Lotus"/>
          <w:rtl/>
        </w:rPr>
        <w:t xml:space="preserve"> تصادفی (</w:t>
      </w:r>
      <w:r w:rsidR="003412A5" w:rsidRPr="00262069">
        <w:rPr>
          <w:rFonts w:cs="B Lotus"/>
        </w:rPr>
        <w:t>IFS-EM</w:t>
      </w:r>
      <w:r w:rsidR="003412A5" w:rsidRPr="00262069">
        <w:rPr>
          <w:rFonts w:cs="B Lotus"/>
          <w:rtl/>
        </w:rPr>
        <w:t xml:space="preserve">) برای </w:t>
      </w:r>
      <w:r w:rsidR="003412A5">
        <w:rPr>
          <w:rFonts w:cs="B Lotus" w:hint="cs"/>
          <w:rtl/>
        </w:rPr>
        <w:t>طرح ریزی انرژی</w:t>
      </w:r>
      <w:r w:rsidR="003412A5" w:rsidRPr="00262069">
        <w:rPr>
          <w:rFonts w:cs="B Lotus"/>
          <w:rtl/>
        </w:rPr>
        <w:t xml:space="preserve"> </w:t>
      </w:r>
      <w:r w:rsidR="003412A5">
        <w:rPr>
          <w:rFonts w:cs="B Lotus" w:hint="cs"/>
          <w:rtl/>
        </w:rPr>
        <w:t xml:space="preserve">و سیستم </w:t>
      </w:r>
      <w:r w:rsidR="003412A5" w:rsidRPr="00262069">
        <w:rPr>
          <w:rFonts w:cs="B Lotus"/>
          <w:rtl/>
        </w:rPr>
        <w:t>مدیریت محیط زیست (</w:t>
      </w:r>
      <w:r w:rsidR="003412A5" w:rsidRPr="00262069">
        <w:rPr>
          <w:rFonts w:cs="B Lotus"/>
        </w:rPr>
        <w:t>EES</w:t>
      </w:r>
      <w:r w:rsidR="003412A5" w:rsidRPr="00262069">
        <w:rPr>
          <w:rFonts w:cs="B Lotus"/>
          <w:rtl/>
        </w:rPr>
        <w:t>) تح</w:t>
      </w:r>
      <w:r w:rsidR="00A71833">
        <w:rPr>
          <w:rFonts w:cs="B Lotus"/>
          <w:rtl/>
        </w:rPr>
        <w:t>ت چندین عدم اطمینان طراحی</w:t>
      </w:r>
      <w:r w:rsidR="00A71833">
        <w:rPr>
          <w:rFonts w:cs="B Lotus" w:hint="cs"/>
          <w:rtl/>
        </w:rPr>
        <w:t xml:space="preserve"> کرده</w:t>
      </w:r>
      <w:r w:rsidR="00A71833">
        <w:rPr>
          <w:rFonts w:cs="B Lotus"/>
          <w:rtl/>
        </w:rPr>
        <w:softHyphen/>
      </w:r>
      <w:r w:rsidR="00A71833">
        <w:rPr>
          <w:rFonts w:cs="B Lotus" w:hint="cs"/>
          <w:rtl/>
        </w:rPr>
        <w:t>اند</w:t>
      </w:r>
      <w:r w:rsidR="003412A5" w:rsidRPr="00262069">
        <w:rPr>
          <w:rFonts w:cs="B Lotus"/>
          <w:rtl/>
        </w:rPr>
        <w:t xml:space="preserve">. در </w:t>
      </w:r>
      <w:r w:rsidR="003412A5" w:rsidRPr="00262069">
        <w:rPr>
          <w:rFonts w:cs="B Lotus"/>
        </w:rPr>
        <w:t>IFS-EM</w:t>
      </w:r>
      <w:r w:rsidR="003412A5" w:rsidRPr="00262069">
        <w:rPr>
          <w:rFonts w:cs="B Lotus"/>
          <w:rtl/>
        </w:rPr>
        <w:t xml:space="preserve">، روشهای </w:t>
      </w:r>
      <w:r w:rsidR="00A71833">
        <w:rPr>
          <w:rFonts w:cs="B Lotus" w:hint="cs"/>
          <w:rtl/>
        </w:rPr>
        <w:t>برنامه</w:t>
      </w:r>
      <w:r w:rsidR="00A71833">
        <w:rPr>
          <w:rFonts w:cs="B Lotus"/>
          <w:rtl/>
        </w:rPr>
        <w:softHyphen/>
      </w:r>
      <w:r w:rsidR="00A71833">
        <w:rPr>
          <w:rFonts w:cs="B Lotus" w:hint="cs"/>
          <w:rtl/>
        </w:rPr>
        <w:t>نویس</w:t>
      </w:r>
      <w:r w:rsidR="003412A5" w:rsidRPr="00262069">
        <w:rPr>
          <w:rFonts w:cs="B Lotus"/>
          <w:rtl/>
        </w:rPr>
        <w:t>ی خطی فازی (</w:t>
      </w:r>
      <w:r w:rsidR="003412A5" w:rsidRPr="00262069">
        <w:rPr>
          <w:rFonts w:cs="B Lotus"/>
        </w:rPr>
        <w:t>IFLP</w:t>
      </w:r>
      <w:r w:rsidR="003412A5" w:rsidRPr="00262069">
        <w:rPr>
          <w:rFonts w:cs="B Lotus"/>
          <w:rtl/>
        </w:rPr>
        <w:t xml:space="preserve">) و </w:t>
      </w:r>
      <w:r w:rsidR="00A71833">
        <w:rPr>
          <w:rFonts w:cs="B Lotus" w:hint="cs"/>
          <w:rtl/>
        </w:rPr>
        <w:t>برنامه</w:t>
      </w:r>
      <w:r w:rsidR="00A71833">
        <w:rPr>
          <w:rFonts w:cs="B Lotus"/>
          <w:rtl/>
        </w:rPr>
        <w:softHyphen/>
      </w:r>
      <w:r w:rsidR="00A71833">
        <w:rPr>
          <w:rFonts w:cs="B Lotus" w:hint="cs"/>
          <w:rtl/>
        </w:rPr>
        <w:t>نویسی</w:t>
      </w:r>
      <w:r w:rsidR="003412A5" w:rsidRPr="00262069">
        <w:rPr>
          <w:rFonts w:cs="B Lotus"/>
          <w:rtl/>
        </w:rPr>
        <w:t xml:space="preserve"> تصادفی چند مرحله ای (</w:t>
      </w:r>
      <w:r w:rsidR="003412A5" w:rsidRPr="00262069">
        <w:rPr>
          <w:rFonts w:cs="B Lotus"/>
        </w:rPr>
        <w:t>MSP</w:t>
      </w:r>
      <w:r w:rsidR="003412A5">
        <w:rPr>
          <w:rFonts w:cs="B Lotus"/>
          <w:rtl/>
        </w:rPr>
        <w:t xml:space="preserve">) با استفاده از چارچوب </w:t>
      </w:r>
      <w:r w:rsidR="003412A5">
        <w:rPr>
          <w:rFonts w:cs="B Lotus" w:hint="cs"/>
          <w:rtl/>
        </w:rPr>
        <w:t>برنامه</w:t>
      </w:r>
      <w:r w:rsidR="003412A5">
        <w:rPr>
          <w:rFonts w:cs="B Lotus"/>
          <w:rtl/>
        </w:rPr>
        <w:softHyphen/>
      </w:r>
      <w:r w:rsidR="00A71833">
        <w:rPr>
          <w:rFonts w:cs="B Lotus" w:hint="cs"/>
          <w:rtl/>
        </w:rPr>
        <w:t>نویسی</w:t>
      </w:r>
      <w:r w:rsidR="003412A5" w:rsidRPr="00262069">
        <w:rPr>
          <w:rFonts w:cs="B Lotus"/>
          <w:rtl/>
        </w:rPr>
        <w:t xml:space="preserve"> خطی </w:t>
      </w:r>
      <w:r w:rsidR="003412A5" w:rsidRPr="00262069">
        <w:rPr>
          <w:rFonts w:cs="B Lotus"/>
        </w:rPr>
        <w:t>(MILP)</w:t>
      </w:r>
      <w:r w:rsidR="003412A5" w:rsidRPr="00262069">
        <w:rPr>
          <w:rFonts w:cs="B Lotus"/>
          <w:rtl/>
        </w:rPr>
        <w:t xml:space="preserve"> معرفی </w:t>
      </w:r>
      <w:r w:rsidR="00A71833">
        <w:rPr>
          <w:rFonts w:cs="B Lotus" w:hint="cs"/>
          <w:rtl/>
        </w:rPr>
        <w:t>شده</w:t>
      </w:r>
      <w:r w:rsidR="00A71833">
        <w:rPr>
          <w:rFonts w:cs="B Lotus"/>
          <w:rtl/>
        </w:rPr>
        <w:softHyphen/>
      </w:r>
      <w:r w:rsidR="00A71833">
        <w:rPr>
          <w:rFonts w:cs="B Lotus" w:hint="cs"/>
          <w:rtl/>
        </w:rPr>
        <w:t>اند</w:t>
      </w:r>
      <w:r w:rsidR="003412A5" w:rsidRPr="00262069">
        <w:rPr>
          <w:rFonts w:cs="B Lotus"/>
          <w:rtl/>
        </w:rPr>
        <w:t>، به طوری که مدل توسعه یافته میتواند</w:t>
      </w:r>
      <w:r w:rsidR="003412A5">
        <w:rPr>
          <w:rFonts w:cs="B Lotus" w:hint="cs"/>
          <w:rtl/>
        </w:rPr>
        <w:t xml:space="preserve"> با</w:t>
      </w:r>
      <w:r w:rsidR="003412A5" w:rsidRPr="00262069">
        <w:rPr>
          <w:rFonts w:cs="B Lotus"/>
          <w:rtl/>
        </w:rPr>
        <w:t xml:space="preserve"> عدم قطعیت ها در رابطه با مقادیر بازه، مجموعه های فازی و اختلالات احتمالی توصیف شده مقابله کند. نتایج نشان </w:t>
      </w:r>
      <w:r w:rsidR="00A71833">
        <w:rPr>
          <w:rFonts w:cs="B Lotus" w:hint="cs"/>
          <w:rtl/>
        </w:rPr>
        <w:t>داده</w:t>
      </w:r>
      <w:r w:rsidR="00A71833">
        <w:rPr>
          <w:rFonts w:cs="B Lotus"/>
          <w:rtl/>
        </w:rPr>
        <w:softHyphen/>
      </w:r>
      <w:r w:rsidR="00A71833">
        <w:rPr>
          <w:rFonts w:cs="B Lotus" w:hint="cs"/>
          <w:rtl/>
        </w:rPr>
        <w:t>است</w:t>
      </w:r>
      <w:r w:rsidR="003412A5" w:rsidRPr="00262069">
        <w:rPr>
          <w:rFonts w:cs="B Lotus"/>
          <w:rtl/>
        </w:rPr>
        <w:t xml:space="preserve"> که راه حل های معقول برای حمایت از: (</w:t>
      </w:r>
      <w:r w:rsidR="00A71833">
        <w:rPr>
          <w:rFonts w:cs="B Lotus" w:hint="cs"/>
          <w:rtl/>
        </w:rPr>
        <w:t>الف</w:t>
      </w:r>
      <w:r w:rsidR="003412A5" w:rsidRPr="00262069">
        <w:rPr>
          <w:rFonts w:cs="B Lotus"/>
          <w:rtl/>
        </w:rPr>
        <w:t>) تعدیل یا توجیه الگوهای تخصیص منابع و خدمات انرژی منطقه ای، (ب) تدوین سیاست های محلی در خصوص مصرف انرژی، توسعه اقتصادی و حفاظت از محیط زیست، و (</w:t>
      </w:r>
      <w:r w:rsidR="00A71833">
        <w:rPr>
          <w:rFonts w:cs="B Lotus" w:hint="cs"/>
          <w:rtl/>
        </w:rPr>
        <w:t>ج</w:t>
      </w:r>
      <w:r w:rsidR="003412A5" w:rsidRPr="00262069">
        <w:rPr>
          <w:rFonts w:cs="B Lotus"/>
          <w:rtl/>
        </w:rPr>
        <w:t>) تجزیه و تحلیل عمیق معایب در میان هزینه سیستم، درجه رضایت و شرایط محیطی تحت عدم اطمینان چندگانه</w:t>
      </w:r>
      <w:r w:rsidR="00A71833">
        <w:rPr>
          <w:rFonts w:cs="B Lotus" w:hint="cs"/>
          <w:rtl/>
        </w:rPr>
        <w:t xml:space="preserve"> وجود دارد</w:t>
      </w:r>
      <w:r w:rsidR="003412A5" w:rsidRPr="00262069">
        <w:rPr>
          <w:rFonts w:cs="B Lotus"/>
          <w:rtl/>
        </w:rPr>
        <w:t xml:space="preserve">. </w:t>
      </w:r>
      <w:r w:rsidR="003412A5" w:rsidRPr="00262069">
        <w:rPr>
          <w:rFonts w:cs="B Lotus"/>
          <w:rtl/>
        </w:rPr>
        <w:fldChar w:fldCharType="begin" w:fldLock="1"/>
      </w:r>
      <w:r w:rsidR="00BB5C08">
        <w:rPr>
          <w:rFonts w:cs="B Lotus"/>
        </w:rPr>
        <w:instrText>ADDIN CSL_CITATION { "citationItems" : [ { "id" : "ITEM-1", "itemData" : { "DOI" : "10.1016/j.apenergy.2010.02.030", "ISBN" : "0306-2619", "ISSN" : "03062619", "abstract" : "In this study, an inexact fuzzy-stochastic energy model (IFS-EM) is developed for planning energy and environmental systems (EES) management under multiple uncertainties. In the IFS-EM, methods of interval parameter fuzzy linear programming (IFLP) and multistage stochastic programming with recourse (MSP) are introduced into a mixed-integer linear programming (MILP) framework, such that the developed model can tackle uncertainties described in terms of interval values, fuzzy sets and probability distributions. Moreover, it can reflect dynamic decisions for facility-capacity expansion and energy supply over a multistage context. The developed model is applied to a case of planning regional-scale energy and environmental systems to demonstrate its applicability, where three cases are considered based on different energy and environmental management policies. The results indicate that reasonable solutions have been generated. They are helpful for supporting: (a) adjustment or justification of allocation patterns of regional energy resources and services, (b) formulation of local policies regarding energy consumption, economic development and environmental protection, and (c) in-depth analysis of tradeoffs among system cost, satisfaction degree and environmental requirement under multiple uncertainties. \u00a9 2010 Elsevier Ltd. All rights reserved.", "author" : [ { "dropping-particle" : "", "family" : "Li", "given" : "Y. F.", "non-dropping-particle" : "", "parse-names" : false, "suffix" :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"10", "issued" : { "date-parts" : [ [ "2010" ] ] }, "page" : "3189-3211", "title" : "Energy and environmental systems planning under uncertainty-An inexact fuzzy-stochastic programming approach", "type" : "article-journal", "volume" : "87" }, "uris" : [ "http://www.mendeley.com/documents/?uuid=812bc397-cfd4-4e73-bd96-e7be05bd84f3" ] } ], "mendeley" : { "formattedCitation" : "(Y. F. Li, Li, Huang, &amp; Chen, 2010)", "plainTextFormattedCitation" : "(Y. F. Li, Li, Huang, &amp; Chen, 2010)", "previouslyFormattedCitation" : "(Y. F. Li, Li, Huang, &amp; Chen, 2010)"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(Y. F. Li, Li, Huang, &amp; Chen, 2010)</w:t>
      </w:r>
      <w:r w:rsidR="003412A5" w:rsidRPr="00262069">
        <w:rPr>
          <w:rFonts w:cs="B Lotus"/>
          <w:rtl/>
        </w:rPr>
        <w:fldChar w:fldCharType="end"/>
      </w:r>
      <w:r w:rsidR="003412A5" w:rsidRPr="00262069">
        <w:rPr>
          <w:rFonts w:cs="B Lotus"/>
          <w:rtl/>
        </w:rPr>
        <w:t>.</w:t>
      </w:r>
      <w:r w:rsidR="00B6597E">
        <w:rPr>
          <w:rFonts w:cs="B Lotus" w:hint="cs"/>
          <w:rtl/>
        </w:rPr>
        <w:t xml:space="preserve"> </w:t>
      </w:r>
      <w:r w:rsidR="00A71833">
        <w:rPr>
          <w:rFonts w:cs="B Lotus" w:hint="cs"/>
          <w:rtl/>
          <w:lang w:bidi="fa-IR"/>
        </w:rPr>
        <w:t xml:space="preserve">مارتینز و همکاران </w:t>
      </w:r>
      <w:r w:rsidR="00A71833">
        <w:rPr>
          <w:rFonts w:cs="B Lotus"/>
          <w:rtl/>
        </w:rPr>
        <w:t>فرمول برنامه</w:t>
      </w:r>
      <w:r w:rsidR="00A71833">
        <w:rPr>
          <w:rFonts w:cs="B Lotus"/>
          <w:rtl/>
        </w:rPr>
        <w:softHyphen/>
      </w:r>
      <w:r w:rsidR="00A71833">
        <w:rPr>
          <w:rFonts w:cs="B Lotus" w:hint="cs"/>
          <w:rtl/>
        </w:rPr>
        <w:t>نویسی</w:t>
      </w:r>
      <w:r w:rsidR="003412A5" w:rsidRPr="00262069">
        <w:rPr>
          <w:rFonts w:cs="B Lotus"/>
          <w:rtl/>
        </w:rPr>
        <w:t xml:space="preserve"> تصادفی دو مرحله ای توسعه </w:t>
      </w:r>
      <w:r w:rsidR="00A71833">
        <w:rPr>
          <w:rFonts w:cs="B Lotus" w:hint="cs"/>
          <w:rtl/>
        </w:rPr>
        <w:t>داده</w:t>
      </w:r>
      <w:r w:rsidR="00A71833">
        <w:rPr>
          <w:rFonts w:cs="B Lotus"/>
          <w:rtl/>
        </w:rPr>
        <w:softHyphen/>
      </w:r>
      <w:r w:rsidR="00A71833">
        <w:rPr>
          <w:rFonts w:cs="B Lotus" w:hint="cs"/>
          <w:rtl/>
        </w:rPr>
        <w:t>اند</w:t>
      </w:r>
      <w:r w:rsidR="003412A5" w:rsidRPr="00262069">
        <w:rPr>
          <w:rFonts w:cs="B Lotus"/>
          <w:rtl/>
        </w:rPr>
        <w:t>، که در آ</w:t>
      </w:r>
      <w:r w:rsidR="00A71833">
        <w:rPr>
          <w:rFonts w:cs="B Lotus"/>
          <w:rtl/>
        </w:rPr>
        <w:t xml:space="preserve">ن تصمیم گیری های مرحله اول </w:t>
      </w:r>
      <w:r w:rsidR="00A71833">
        <w:rPr>
          <w:rFonts w:cs="B Lotus" w:hint="cs"/>
          <w:rtl/>
        </w:rPr>
        <w:t xml:space="preserve">جداول رایج تولید </w:t>
      </w:r>
      <w:r w:rsidR="00A71833">
        <w:rPr>
          <w:rFonts w:cs="B Lotus"/>
          <w:rtl/>
        </w:rPr>
        <w:t xml:space="preserve">و </w:t>
      </w:r>
      <w:r w:rsidR="00A71833">
        <w:rPr>
          <w:rFonts w:cs="B Lotus" w:hint="cs"/>
          <w:rtl/>
        </w:rPr>
        <w:t>مرز بارهای</w:t>
      </w:r>
      <w:r w:rsidR="003412A5" w:rsidRPr="00262069">
        <w:rPr>
          <w:rFonts w:cs="B Lotus"/>
          <w:rtl/>
        </w:rPr>
        <w:t xml:space="preserve"> قابل تنظیم است، در حالی که تصمیم گیری های مرحله دوم شامل </w:t>
      </w:r>
      <w:r w:rsidR="00A71833">
        <w:rPr>
          <w:rFonts w:cs="B Lotus" w:hint="cs"/>
          <w:rtl/>
        </w:rPr>
        <w:t>تبادلات</w:t>
      </w:r>
      <w:r w:rsidR="003412A5" w:rsidRPr="00262069">
        <w:rPr>
          <w:rFonts w:cs="B Lotus"/>
          <w:rtl/>
        </w:rPr>
        <w:t xml:space="preserve"> انرژی با شبکه اصلی و همچنین تنظیم بار در زمان واقعی ساخته شده است. مشکل دو مرحله ای </w:t>
      </w:r>
      <w:r w:rsidR="00A71833">
        <w:rPr>
          <w:rFonts w:cs="B Lotus" w:hint="cs"/>
          <w:rtl/>
        </w:rPr>
        <w:t xml:space="preserve">فرموله شدن </w:t>
      </w:r>
      <w:r w:rsidR="003412A5" w:rsidRPr="00262069">
        <w:rPr>
          <w:rFonts w:cs="B Lotus"/>
          <w:rtl/>
        </w:rPr>
        <w:t>به صورت یک برنامه خطی معادل است. تست های شبیه سازی نشان می دهد که ارتباط بین تصمیم های مختلف مدیریت انرژی متفاوت است</w:t>
      </w:r>
      <w:r w:rsidR="003412A5" w:rsidRPr="00262069">
        <w:rPr>
          <w:rFonts w:cs="B Lotus"/>
          <w:rtl/>
        </w:rPr>
        <w:fldChar w:fldCharType="begin" w:fldLock="1"/>
      </w:r>
      <w:r w:rsidR="00BB5C08">
        <w:rPr>
          <w:rFonts w:cs="B Lotus"/>
        </w:rPr>
        <w:instrText>ADDIN CSL_CITATION { "citationItems" : [ { "id" : "ITEM-1", "itemData" : { "DOI" : "10.1109/CAMSAP.2013.6714110", "ISBN" : "9781467331463", "abstract" : "Energy management for a microgrid featuring distributed generation from conventional and renewable energy sources and adjustable loads is the theme of this paper. The microgrid is connected to the main grid, thus enabling energy import from and export to the main grid. A two-stage stochastic programming formulation is developed, where first-stage decisions are the conventional generation schedules and adjustable load set points, while second-stage decisions include energy transactions with the main grid as well as load adjustments made in real time. The two-stage problem is reformulated as an equivalent linear program. Simulated tests demonstrate the interplay between the various energy management decisions. \u00c3\u0082\u00c2\u00a9 2013 IEEE.", "author" : [ { "dropping-particle" : "", "family" : "Martinez", "given" : "Gabriela", "non-dropping-particle" : "", "parse-names" : false, "suffix" : "" }, { "dropping-particle" : "", "family" : "Gatsis", "given" : "Nikolaos", "non-dropping-particle" : "", "parse-names" : false, "suffix" : "" }, { "dropping-particle" : "", "family" : "Giannakis", "given" : "Georgios B.", "non-dropping-particle" : "", "parse-names" : false, "suffix" : "" } ], "container-title" : "2013 5th IEEE International Workshop on Computational Advances in Multi-Sensor Adaptive Processing, CAMSAP 2013", "id" : "ITEM-1", "issued" : { "date-parts" : [ [ "2013" ] ] }, "page" : "472-475", "title" : "Stochastic programming for energy planning in microgrids with renewables", "type" : "article-journal" }, "uris" : [ "http://www.mendeley.com/documents/?uuid=b7d6cc06-8d23-4ae5-ae2a-995983ef7507" ] } ], "mendeley" : { "formattedCitation" : "(Martinez, Gatsis, &amp; Giannakis, 2013)", "plainTextFormattedCitation" : "(Martinez, Gatsis, &amp; Giannakis, 2013)", "previouslyFormattedCitation" : "(Martinez, Gatsis, &amp; Giannakis, 2013)"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(Martinez, Gatsis, &amp; Giannakis, 2013)</w:t>
      </w:r>
      <w:r w:rsidR="003412A5" w:rsidRPr="00262069">
        <w:rPr>
          <w:rFonts w:cs="B Lotus"/>
          <w:rtl/>
        </w:rPr>
        <w:fldChar w:fldCharType="end"/>
      </w:r>
      <w:r w:rsidR="00B6597E">
        <w:rPr>
          <w:rFonts w:cs="B Lotus" w:hint="cs"/>
          <w:rtl/>
        </w:rPr>
        <w:t xml:space="preserve">. </w:t>
      </w:r>
      <w:r w:rsidR="00F47D8E">
        <w:rPr>
          <w:rFonts w:cs="B Lotus" w:hint="cs"/>
          <w:rtl/>
          <w:lang w:bidi="fa-IR"/>
        </w:rPr>
        <w:t xml:space="preserve">مومونی و همکاران </w:t>
      </w:r>
      <w:r w:rsidR="003412A5" w:rsidRPr="00262069">
        <w:rPr>
          <w:rFonts w:cs="B Lotus"/>
          <w:rtl/>
        </w:rPr>
        <w:t>یک مدل مدیریت انرژی با استفاده از رویکرد مدل سازی پویایی سیستم (</w:t>
      </w:r>
      <w:r w:rsidR="003412A5" w:rsidRPr="00262069">
        <w:rPr>
          <w:rFonts w:cs="B Lotus"/>
        </w:rPr>
        <w:t>SD</w:t>
      </w:r>
      <w:r w:rsidR="003412A5" w:rsidRPr="00262069">
        <w:rPr>
          <w:rFonts w:cs="B Lotus"/>
          <w:rtl/>
        </w:rPr>
        <w:t xml:space="preserve">) را پیشنهاد </w:t>
      </w:r>
      <w:r w:rsidR="00F47D8E">
        <w:rPr>
          <w:rFonts w:cs="B Lotus" w:hint="cs"/>
          <w:rtl/>
        </w:rPr>
        <w:t>کرده</w:t>
      </w:r>
      <w:r w:rsidR="00F47D8E">
        <w:rPr>
          <w:rFonts w:cs="B Lotus"/>
          <w:rtl/>
        </w:rPr>
        <w:softHyphen/>
      </w:r>
      <w:r w:rsidR="00F47D8E">
        <w:rPr>
          <w:rFonts w:cs="B Lotus" w:hint="cs"/>
          <w:rtl/>
        </w:rPr>
        <w:t>اند</w:t>
      </w:r>
      <w:r w:rsidR="003412A5" w:rsidRPr="00262069">
        <w:rPr>
          <w:rFonts w:cs="B Lotus"/>
          <w:rtl/>
        </w:rPr>
        <w:t>. طول دوره مدل از سال 2003 تا سال 2030 گسترش می یابد. این مدل برای ارزیابی شش سناریوی سیاست، کالیب</w:t>
      </w:r>
      <w:r w:rsidR="00F47D8E">
        <w:rPr>
          <w:rFonts w:cs="B Lotus"/>
          <w:rtl/>
        </w:rPr>
        <w:t xml:space="preserve">راسیون شده و مورد استفاده قرار </w:t>
      </w:r>
      <w:r w:rsidR="00F47D8E">
        <w:rPr>
          <w:rFonts w:cs="B Lotus" w:hint="cs"/>
          <w:rtl/>
        </w:rPr>
        <w:t>گرفته شده</w:t>
      </w:r>
      <w:r w:rsidR="00F47D8E">
        <w:rPr>
          <w:rFonts w:cs="B Lotus"/>
          <w:rtl/>
        </w:rPr>
        <w:softHyphen/>
      </w:r>
      <w:r w:rsidR="00F47D8E">
        <w:rPr>
          <w:rFonts w:cs="B Lotus" w:hint="cs"/>
          <w:rtl/>
        </w:rPr>
        <w:t>است</w:t>
      </w:r>
      <w:r w:rsidR="003412A5" w:rsidRPr="00262069">
        <w:rPr>
          <w:rFonts w:cs="B Lotus"/>
          <w:rtl/>
        </w:rPr>
        <w:t>. جمعیت، مصرف برق سرانه و بخش های صنعتی به عنوان اجزای کلیدی شناسایی شد</w:t>
      </w:r>
      <w:r w:rsidR="00F47D8E">
        <w:rPr>
          <w:rFonts w:cs="B Lotus" w:hint="cs"/>
          <w:rtl/>
        </w:rPr>
        <w:t>ه</w:t>
      </w:r>
      <w:r w:rsidR="00F47D8E">
        <w:rPr>
          <w:rFonts w:cs="B Lotus"/>
          <w:rtl/>
        </w:rPr>
        <w:softHyphen/>
      </w:r>
      <w:r w:rsidR="00F47D8E">
        <w:rPr>
          <w:rFonts w:cs="B Lotus" w:hint="cs"/>
          <w:rtl/>
        </w:rPr>
        <w:t>اند</w:t>
      </w:r>
      <w:r w:rsidR="003412A5" w:rsidRPr="00262069">
        <w:rPr>
          <w:rFonts w:cs="B Lotus"/>
          <w:rtl/>
        </w:rPr>
        <w:t xml:space="preserve"> و به عنوان ورودی برای پیش بینی نیازهای برق و نیاز تقاضای آینده مورد استفاده قرار گرفت</w:t>
      </w:r>
      <w:r w:rsidR="00F47D8E">
        <w:rPr>
          <w:rFonts w:cs="B Lotus" w:hint="cs"/>
          <w:rtl/>
        </w:rPr>
        <w:t xml:space="preserve"> شده</w:t>
      </w:r>
      <w:r w:rsidR="00F47D8E">
        <w:rPr>
          <w:rFonts w:cs="B Lotus"/>
          <w:rtl/>
        </w:rPr>
        <w:softHyphen/>
      </w:r>
      <w:r w:rsidR="00F47D8E">
        <w:rPr>
          <w:rFonts w:cs="B Lotus" w:hint="cs"/>
          <w:rtl/>
        </w:rPr>
        <w:t>اند.</w:t>
      </w:r>
      <w:r w:rsidR="003412A5" w:rsidRPr="00262069">
        <w:rPr>
          <w:rFonts w:cs="B Lotus"/>
          <w:rtl/>
        </w:rPr>
        <w:t xml:space="preserve"> نتایج مطالعه به روشنی نشان </w:t>
      </w:r>
      <w:r w:rsidR="00F47D8E">
        <w:rPr>
          <w:rFonts w:cs="B Lotus" w:hint="cs"/>
          <w:rtl/>
        </w:rPr>
        <w:t>داده</w:t>
      </w:r>
      <w:r w:rsidR="00F47D8E">
        <w:rPr>
          <w:rFonts w:cs="B Lotus"/>
          <w:rtl/>
        </w:rPr>
        <w:softHyphen/>
      </w:r>
      <w:r w:rsidR="00F47D8E">
        <w:rPr>
          <w:rFonts w:cs="B Lotus" w:hint="cs"/>
          <w:rtl/>
        </w:rPr>
        <w:t>است</w:t>
      </w:r>
      <w:r w:rsidR="003412A5" w:rsidRPr="00262069">
        <w:rPr>
          <w:rFonts w:cs="B Lotus"/>
          <w:rtl/>
        </w:rPr>
        <w:t xml:space="preserve"> که</w:t>
      </w:r>
      <w:r w:rsidR="003412A5">
        <w:rPr>
          <w:rFonts w:cs="B Lotus" w:hint="cs"/>
          <w:rtl/>
        </w:rPr>
        <w:t xml:space="preserve"> </w:t>
      </w:r>
      <w:r w:rsidR="003412A5" w:rsidRPr="00262069">
        <w:rPr>
          <w:rFonts w:cs="B Lotus"/>
          <w:rtl/>
        </w:rPr>
        <w:t>در بلندمدت، نیجر فقط میتواند</w:t>
      </w:r>
      <w:r w:rsidR="003412A5">
        <w:rPr>
          <w:rFonts w:cs="B Lotus" w:hint="cs"/>
          <w:rtl/>
        </w:rPr>
        <w:t xml:space="preserve"> از طریق</w:t>
      </w:r>
      <w:r w:rsidR="003412A5" w:rsidRPr="00262069">
        <w:rPr>
          <w:rFonts w:cs="B Lotus"/>
          <w:rtl/>
        </w:rPr>
        <w:t xml:space="preserve"> کاهش رشد جمعیت آن یا پیدا کردن منابع انرژی اضافی به استقلال انرژی خود دست یابد.</w:t>
      </w:r>
      <w:r w:rsidR="003412A5">
        <w:rPr>
          <w:rFonts w:cs="B Lotus" w:hint="cs"/>
          <w:rtl/>
        </w:rPr>
        <w:t xml:space="preserve"> </w:t>
      </w:r>
      <w:r w:rsidR="003412A5" w:rsidRPr="00262069">
        <w:rPr>
          <w:rFonts w:cs="B Lotus"/>
          <w:rtl/>
        </w:rPr>
        <w:t>در نهایت، این مطالعه به تصمیم گیران کمک می کند تا تعادل بین عرضه و تقاضا را در حالی که به طور استراتژیک مدیریت شرکت آب و برق را تسهیل می کنند، حفظ کند</w:t>
      </w:r>
      <w:r w:rsidR="003412A5" w:rsidRPr="00262069">
        <w:rPr>
          <w:rFonts w:cs="B Lotus"/>
          <w:rtl/>
        </w:rPr>
        <w:fldChar w:fldCharType="begin" w:fldLock="1"/>
      </w:r>
      <w:r w:rsidR="00BB5C08">
        <w:rPr>
          <w:rFonts w:cs="B Lotus"/>
        </w:rPr>
        <w:instrText>ADDIN CSL_CITATION { "citationItems" : [ { "id" : "ITEM-1", "itemData" : { "DOI" : "10.11648/j.ijepe.20140306.14", "ISSN" : "2326-957X", "abstract" : "This paper proposes an energy management model using system dynamics (SD) modeling approach. The time span of the model extends from 2003 to 2030. The Model was calibrated and used for the evaluation of six policy scenarios. Population, per capita electricity consumption, and the industrial sectors were identified as key components and used as inputs to predict future electricity supply and demand needs. Particular attention was paid, in the proposed model, to the individual and total amounts of carbon released into the atmosphere. Finally, to demonstrate the usefulness of the model, it was applied to Niger's electricity sector. The raw data from the past ten years was used as a benchmark for the study. A key factor in this study was Niger's fast growing population. The quick increase in population will add uncertainties to both the projections and the accuracy of the results. Model results show that by putting a particular emphasis on the national supply, Niger may be energy self-sufficient from 2018 through 2030. The model also indicates that the bond between Nigeria and Niger must be firmly re-strengthened for the latter to be able to meet its future electricity challenges. The proposed model can be used in guiding public policy in developing regions.", "author" : [ { "dropping-particle" : "", "family" : "Moumouni", "given" : "Yacouba", "non-dropping-particle" : "", "parse-names" : false, "suffix" : "" }, { "dropping-particle" : "", "family" : "Ahmad", "given" : "Sajjad", "non-dropping-particle" : "", "parse-names" : false, "suffix" : "" }, { "dropping-particle" : "", "family" : "Baker", "given" : "R Jacob", "non-dropping-particle" : "", "parse-names" : false, "suffix" : "" } ], "container-title" : "International Journal of Energy and Power Engineering", "id" : "ITEM-1", "issue" : "6", "issued" : { "date-parts" : [ [ "2014" ] ] }, "page" : "308-322", "title" : "A system dynamics model for energy planning in Niger", "type" : "article-journal", "volume" : "3" }, "uris" : [ "http://www.mendeley.com/documents/?uuid=3a03c5f5-ec3a-4cd6-bd04-1f34dd41b662" ] } ], "mendeley" : { "formattedCitation" : "(Moumouni, Ahmad, &amp; Baker, 2014)", "plainTextFormattedCitation" : "(Moumouni, Ahmad, &amp; Baker, 2014)", "previouslyFormattedCitation" : "(Moumouni, Ahmad, &amp; Baker, 2014)"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(Moumouni, Ahmad, &amp; Baker, 2014)</w:t>
      </w:r>
      <w:r w:rsidR="003412A5" w:rsidRPr="00262069">
        <w:rPr>
          <w:rFonts w:cs="B Lotus"/>
          <w:rtl/>
        </w:rPr>
        <w:fldChar w:fldCharType="end"/>
      </w:r>
      <w:r w:rsidR="003412A5" w:rsidRPr="00262069">
        <w:rPr>
          <w:rFonts w:cs="B Lotus"/>
          <w:rtl/>
        </w:rPr>
        <w:t>.</w:t>
      </w:r>
      <w:r w:rsidR="00B6597E">
        <w:rPr>
          <w:rFonts w:cs="B Lotus" w:hint="cs"/>
          <w:rtl/>
        </w:rPr>
        <w:t xml:space="preserve"> </w:t>
      </w:r>
      <w:r w:rsidR="00F47D8E">
        <w:rPr>
          <w:rFonts w:cs="B Lotus" w:hint="cs"/>
          <w:rtl/>
        </w:rPr>
        <w:t xml:space="preserve">سریکانس و همکارانش </w:t>
      </w:r>
      <w:r w:rsidR="003412A5" w:rsidRPr="00262069">
        <w:rPr>
          <w:rFonts w:cs="B Lotus"/>
          <w:rtl/>
        </w:rPr>
        <w:t>یک الگوی برنامه نویسی خطی (</w:t>
      </w:r>
      <w:r w:rsidR="003412A5" w:rsidRPr="00262069">
        <w:rPr>
          <w:rFonts w:cs="B Lotus"/>
        </w:rPr>
        <w:t>LP</w:t>
      </w:r>
      <w:r w:rsidR="003412A5" w:rsidRPr="00262069">
        <w:rPr>
          <w:rFonts w:cs="B Lotus"/>
          <w:rtl/>
        </w:rPr>
        <w:t xml:space="preserve">) الگوی استفاده از انرژی در بخش داخلی </w:t>
      </w:r>
      <w:r w:rsidR="00F47D8E">
        <w:rPr>
          <w:rFonts w:cs="B Lotus" w:hint="cs"/>
          <w:rtl/>
        </w:rPr>
        <w:t>ارائه کرده</w:t>
      </w:r>
      <w:r w:rsidR="00F47D8E">
        <w:rPr>
          <w:rFonts w:cs="B Lotus"/>
          <w:rtl/>
        </w:rPr>
        <w:softHyphen/>
      </w:r>
      <w:r w:rsidR="00F47D8E">
        <w:rPr>
          <w:rFonts w:cs="B Lotus" w:hint="cs"/>
          <w:rtl/>
        </w:rPr>
        <w:t>اند.</w:t>
      </w:r>
      <w:r w:rsidR="003412A5" w:rsidRPr="00262069">
        <w:rPr>
          <w:rFonts w:cs="B Lotus"/>
          <w:rtl/>
        </w:rPr>
        <w:t xml:space="preserve"> داده های این مدل از طریق نمونه های تصادفی که از مناطق روستایی در ایالت کرالا، یکی از ایالت های جنوبی هند انتخاب شده اند، جمع آوری شد</w:t>
      </w:r>
      <w:r w:rsidR="00F47D8E">
        <w:rPr>
          <w:rFonts w:cs="B Lotus" w:hint="cs"/>
          <w:rtl/>
        </w:rPr>
        <w:t>ه</w:t>
      </w:r>
      <w:r w:rsidR="00F47D8E">
        <w:rPr>
          <w:rFonts w:cs="B Lotus"/>
          <w:rtl/>
        </w:rPr>
        <w:softHyphen/>
      </w:r>
      <w:r w:rsidR="00F47D8E">
        <w:rPr>
          <w:rFonts w:cs="B Lotus" w:hint="cs"/>
          <w:rtl/>
        </w:rPr>
        <w:t>اند</w:t>
      </w:r>
      <w:r w:rsidR="003412A5" w:rsidRPr="00262069">
        <w:rPr>
          <w:rFonts w:cs="B Lotus"/>
          <w:rtl/>
        </w:rPr>
        <w:t xml:space="preserve">. نتایج نشان </w:t>
      </w:r>
      <w:r w:rsidR="00F47D8E">
        <w:rPr>
          <w:rFonts w:cs="B Lotus" w:hint="cs"/>
          <w:rtl/>
        </w:rPr>
        <w:t>داده</w:t>
      </w:r>
      <w:r w:rsidR="00F47D8E">
        <w:rPr>
          <w:rFonts w:cs="B Lotus"/>
          <w:rtl/>
        </w:rPr>
        <w:softHyphen/>
      </w:r>
      <w:r w:rsidR="00F47D8E">
        <w:rPr>
          <w:rFonts w:cs="B Lotus" w:hint="cs"/>
          <w:rtl/>
        </w:rPr>
        <w:t>است</w:t>
      </w:r>
      <w:r w:rsidR="003412A5" w:rsidRPr="00262069">
        <w:rPr>
          <w:rFonts w:cs="B Lotus"/>
          <w:rtl/>
        </w:rPr>
        <w:t xml:space="preserve"> که ترکیبی بهینه از منابع کمک به کلیه نیازهای داخلی است. نتایج مدل </w:t>
      </w:r>
      <w:r w:rsidR="003412A5" w:rsidRPr="00262069">
        <w:rPr>
          <w:rFonts w:cs="B Lotus"/>
        </w:rPr>
        <w:t>LP</w:t>
      </w:r>
      <w:r w:rsidR="003412A5" w:rsidRPr="00262069">
        <w:rPr>
          <w:rFonts w:cs="B Lotus"/>
          <w:rtl/>
        </w:rPr>
        <w:t xml:space="preserve"> </w:t>
      </w:r>
      <w:r w:rsidR="003412A5" w:rsidRPr="00262069">
        <w:rPr>
          <w:rFonts w:cs="B Lotus" w:hint="cs"/>
          <w:rtl/>
        </w:rPr>
        <w:t xml:space="preserve">نشان می دهد که تفاوت های مربوط به </w:t>
      </w:r>
      <w:r w:rsidR="003412A5">
        <w:rPr>
          <w:rFonts w:cs="B Lotus" w:hint="cs"/>
          <w:rtl/>
        </w:rPr>
        <w:t>بخش</w:t>
      </w:r>
      <w:r w:rsidR="003412A5">
        <w:rPr>
          <w:rFonts w:cs="B Lotus"/>
          <w:rtl/>
        </w:rPr>
        <w:softHyphen/>
      </w:r>
      <w:r w:rsidR="003412A5" w:rsidRPr="00262069">
        <w:rPr>
          <w:rFonts w:cs="B Lotus" w:hint="cs"/>
          <w:rtl/>
        </w:rPr>
        <w:t>های اقتصادی، جغرافیایی و داخلی و ویژگی های خانوادگی بخش قابل توجهی از تغییرات در نیازهای کل انرژی داخلی سرانه را تشریح می کند. ملاحظات جغرافیایی مانند مناطق دره، تپه یا ساحلی مربوط به محل اقامت خانواده، نقش مهمی در تغییرات در نیاز انرژی سرانه</w:t>
      </w:r>
      <w:r w:rsidR="003412A5">
        <w:rPr>
          <w:rFonts w:cs="B Lotus" w:hint="cs"/>
          <w:rtl/>
        </w:rPr>
        <w:t xml:space="preserve"> دارند. </w:t>
      </w:r>
      <w:r w:rsidR="003412A5" w:rsidRPr="00262069">
        <w:rPr>
          <w:rFonts w:cs="B Lotus" w:hint="cs"/>
          <w:rtl/>
        </w:rPr>
        <w:t>سهم انرژی مورد نیاز برای حمل و نقل بیش از 50 درصد کل مصرف انرژی است. این عامل یکی از موارد منحصر به فردی است که تاکنون در نظر گرفته شده است</w:t>
      </w:r>
      <w:r w:rsidR="003412A5" w:rsidRPr="00262069">
        <w:rPr>
          <w:rFonts w:cs="B Lotus"/>
          <w:rtl/>
        </w:rPr>
        <w:fldChar w:fldCharType="begin" w:fldLock="1"/>
      </w:r>
      <w:r w:rsidR="00BB5C08">
        <w:rPr>
          <w:rFonts w:cs="B Lotus"/>
        </w:rPr>
        <w:instrText>ADDIN CSL_CITATION { "citationItems" : [ { "id" : "ITEM-1", "itemData" : { "DOI" : "10.1080/15567249.2011.626013", "ISSN" : "15567257 15567249", "abstract" : "\u00a9 2016 Taylor &amp; Francis Group, LLC.Modeling energy utilization pattern at both micro and macro levels has been recognized as vital in effective energy planning vis-\u00e0-vis the development of any country, not only in the perspective of efficient use of resources for generation but also toward achieving significant reductions in greenhouse gas emissions. This paper presents a linear programming (LP) formulation of energy utilization pattern in the domestic sector. The data for the model was collected through random samples identified from among the rural areas in the state of Kerala, one of the southern states of India. The results indicate an optimal mix of resources contributing to the overall domestic energy requirements.", "author" : [ { "dropping-particle" : "", "family" : "Sreekanth", "given" : "K.J.", "non-dropping-particle" : "", "parse-names" : false, "suffix" : "" }, { "dropping-particle" : "", "family" : "Jayaraj", "given" : "S.", "non-dropping-particle" : "", "parse-names" : false, "suffix" : "" }, { "dropping-particle" : "", "family" : "Sudarsan", "given" : "N.", "non-dropping-particle" : "", "parse-names" : false, "suffix" : "" } ], "container-title" : "Energy Sources, Part B: Economics, Planning and Policy", "id" : "ITEM-1", "issue" : "4", "issued" : { "date-parts" : [ [ "2016" ] ] }, "title" : "LP modelling for micro level domestic energy planning", "type" : "article-journal", "volume" : "11" }, "uris" : [ "http://www.mendeley.com/documents/?uuid=9114f56b-c8a1-4872-a8a9-14ece84abee5" ] } ], "mendeley" : { "formattedCitation" : "(Sreekanth, Jayaraj, &amp; Sudarsan, 2016)", "plainTextFormattedCitation" : "(Sreekanth, Jayaraj, &amp; Sudarsan, 2016)", "previouslyFormattedCitation" : "(Sreekanth, Jayaraj, &amp; Sudarsan, 2016)" }, "properties" : {  }, "schema" : "https://github.com/citation-style-language/schema/raw/master/csl-citation.json" }</w:instrText>
      </w:r>
      <w:r w:rsidR="003412A5" w:rsidRPr="00262069">
        <w:rPr>
          <w:rFonts w:cs="B Lotus"/>
          <w:rtl/>
        </w:rPr>
        <w:fldChar w:fldCharType="separate"/>
      </w:r>
      <w:r w:rsidR="00BB5C08" w:rsidRPr="00BB5C08">
        <w:rPr>
          <w:rFonts w:cs="B Lotus"/>
          <w:noProof/>
        </w:rPr>
        <w:t>(Sreekanth, Jayaraj, &amp; Sudarsan, 2016)</w:t>
      </w:r>
      <w:r w:rsidR="003412A5" w:rsidRPr="00262069">
        <w:rPr>
          <w:rFonts w:cs="B Lotus"/>
          <w:rtl/>
        </w:rPr>
        <w:fldChar w:fldCharType="end"/>
      </w:r>
      <w:r w:rsidR="003412A5" w:rsidRPr="00262069">
        <w:rPr>
          <w:rFonts w:cs="B Lotus"/>
          <w:rtl/>
        </w:rPr>
        <w:t>.</w:t>
      </w:r>
      <w:r w:rsidR="00B6597E">
        <w:rPr>
          <w:rFonts w:cs="B Lotus" w:hint="cs"/>
          <w:rtl/>
        </w:rPr>
        <w:t xml:space="preserve"> </w:t>
      </w:r>
      <w:r w:rsidR="00F47D8E">
        <w:rPr>
          <w:rFonts w:cs="B Lotus" w:hint="cs"/>
          <w:rtl/>
        </w:rPr>
        <w:t xml:space="preserve">سامپیو و همکارانش </w:t>
      </w:r>
      <w:r w:rsidR="00262069" w:rsidRPr="00262069">
        <w:rPr>
          <w:rFonts w:cs="B Lotus" w:hint="cs"/>
          <w:rtl/>
        </w:rPr>
        <w:t xml:space="preserve">مدل برنامه نویسی چند هدفه برنامه های کاربردی، جایگزین ارسال انرژی برای گزینه های </w:t>
      </w:r>
      <w:r w:rsidR="00262069" w:rsidRPr="00262069">
        <w:rPr>
          <w:rFonts w:cs="B Lotus" w:hint="cs"/>
          <w:rtl/>
        </w:rPr>
        <w:lastRenderedPageBreak/>
        <w:t xml:space="preserve">در نظر گرفته شده  فتوولتائیک، باد، سیستم های مبتنی بر گازهای طبیعی  با توجه به اهداف اقتصادی و زیست محیطی، ارائه </w:t>
      </w:r>
      <w:r w:rsidR="00F47D8E">
        <w:rPr>
          <w:rFonts w:cs="B Lotus" w:hint="cs"/>
          <w:rtl/>
        </w:rPr>
        <w:t>داده</w:t>
      </w:r>
      <w:r w:rsidR="00F47D8E">
        <w:rPr>
          <w:rFonts w:cs="B Lotus"/>
          <w:rtl/>
        </w:rPr>
        <w:softHyphen/>
      </w:r>
      <w:r w:rsidR="00F47D8E">
        <w:rPr>
          <w:rFonts w:cs="B Lotus" w:hint="cs"/>
          <w:rtl/>
        </w:rPr>
        <w:t>اند</w:t>
      </w:r>
      <w:r w:rsidR="00262069" w:rsidRPr="00262069">
        <w:rPr>
          <w:rFonts w:cs="B Lotus" w:hint="cs"/>
          <w:rtl/>
        </w:rPr>
        <w:t>. آنها نشان دادند که برای راه حل بهینه محیط زیست یکسان است و در مقایسه با یک مشکل عینی اقتصادی، متفاوت است. عواقب تصمیم گیری در مورد صادرات آلاینده های خروجی به محله و یا نیاز به تکمیل تولید انرژی با خرید برق از شبکه برق، شاید یک کار مهم در دهه های آینده در نظر گرفته شود</w:t>
      </w:r>
      <w:r w:rsidR="00262069" w:rsidRPr="00894D15">
        <w:rPr>
          <w:rFonts w:cs="B Lotus"/>
          <w:rtl/>
        </w:rPr>
        <w:fldChar w:fldCharType="begin" w:fldLock="1"/>
      </w:r>
      <w:r w:rsidR="00BB5C08" w:rsidRPr="00894D15">
        <w:rPr>
          <w:rFonts w:cs="B Lotus"/>
        </w:rPr>
        <w:instrText>ADDIN CSL_CITATION { "citationItems" : [ { "id" : "ITEM-1", "itemData" : { "DOI" : "10.1016/j.apenergy.2012.12.022", "ISBN" : "0306-2619", "ISSN" : "03062619", "abstract" : "The urbanization of modern societies has imposed to the planners and decision-makers a more precise attention to facts not considered before. Several aspects, such as the energy availability and the deleterious effect of pollution on the populations, must be considered in the policy decisions of cities urbanization. The current paradigm presents centralized power stations supplying a city, and a combination of technologies may compose the energy mix of a country, such as thermal power plants, hydroelectric plants, wind systems and solar-based systems, with their corresponding emission pattern. A goal programming multi-objective optimization model is presented for the electric expansion analysis of a tropical city, and also a case study for the city of Guaratinguet\u00e1, Brazil, considering a particular wind and solar radiation patterns established according to actual data and modeled via the time series analysis method. Scenarios are proposed and the results of single environmental objective, single economic objective and goal programming multi-objective modeling are discussed. The consequences of each dispatch decision, which considers pollutant emission exportation to the neighborhood or the need of supplementing electricity by purchasing it from the public electric power grid, are discussed. The results revealed energetic dispatch for the alternatives studied and the optimum environmental and economic solution was obtained. \u00a9 2012 Elsevier Ltd.", "author" : [ { "dropping-particle" : "", "family" : "Sampaio", "given" : "Henrique C\u00e9sar", "non-dropping-particle" : "", "parse-names" : false, "suffix" : "" }, { "dropping-particle" : "", "family" : "Dias", "given" : "Rubens Alves", "non-dropping-particle" : "", "parse-names" : false, "suffix" : "" }, { "dropping-particle" : "", "family" : "Balestieri", "given" : "Jos\u00e9 Ant\u00f4nio Perrella", "non-dropping-particle" : "", "parse-names" : false, "suffix" : "" } ], "container-title" : "Applied Energy", "id" : "ITEM-1", "issued" : { "date-parts" : [ [ "2013" ] ] }, "page" : "924-935", "title" : "Sustainable urban energy planning: The case study of a tropical city", "type" : "article-journal", "volume" : "104" }, "uris" : [ "http://www.mendeley.com/documents/?uuid=1f6476ba-4c7d-49b5-9719-90f23a9bd6d7" ] } ], "mendeley" : { "formattedCitation" : "(Sampaio, Dias, &amp; Balestieri, 2013)", "plainTextFormattedCitation" : "(Sampaio, Dias, &amp; Balestieri, 2013)", "previouslyFormattedCitation" : "(Sampaio, Dias, &amp; Balestieri, 2013)" }, "properties" : {  }, "schema" : "https://github.com/citation-style-language/schema/raw/master/csl-citation.json" }</w:instrText>
      </w:r>
      <w:r w:rsidR="00262069" w:rsidRPr="00894D15">
        <w:rPr>
          <w:rFonts w:cs="B Lotus"/>
          <w:rtl/>
        </w:rPr>
        <w:fldChar w:fldCharType="separate"/>
      </w:r>
      <w:r w:rsidR="00BB5C08" w:rsidRPr="00894D15">
        <w:rPr>
          <w:rFonts w:cs="B Lotus"/>
          <w:noProof/>
        </w:rPr>
        <w:t>(Sampaio, Dias, &amp; Balestieri, 2013)</w:t>
      </w:r>
      <w:r w:rsidR="00262069" w:rsidRPr="00894D15">
        <w:rPr>
          <w:rFonts w:cs="B Lotus"/>
          <w:rtl/>
        </w:rPr>
        <w:fldChar w:fldCharType="end"/>
      </w:r>
      <w:r w:rsidR="00262069" w:rsidRPr="00894D15">
        <w:rPr>
          <w:rFonts w:cs="B Lotus"/>
          <w:rtl/>
        </w:rPr>
        <w:t>..</w:t>
      </w:r>
      <w:r w:rsidR="00B6597E" w:rsidRPr="00894D15">
        <w:rPr>
          <w:rStyle w:val="CommentReference"/>
          <w:rFonts w:hint="cs"/>
          <w:rtl/>
        </w:rPr>
        <w:t xml:space="preserve"> </w:t>
      </w:r>
      <w:r w:rsidR="00B6597E" w:rsidRPr="00894D15">
        <w:rPr>
          <w:rFonts w:cs="B Lotus" w:hint="cs"/>
          <w:rtl/>
        </w:rPr>
        <w:t>ه</w:t>
      </w:r>
      <w:r w:rsidR="00F47D8E" w:rsidRPr="00894D15">
        <w:rPr>
          <w:rFonts w:cs="B Lotus"/>
          <w:rtl/>
        </w:rPr>
        <w:t>دف</w:t>
      </w:r>
      <w:r w:rsidR="005F713F" w:rsidRPr="00894D15">
        <w:rPr>
          <w:rFonts w:cs="B Lotus" w:hint="cs"/>
          <w:rtl/>
        </w:rPr>
        <w:t xml:space="preserve"> </w:t>
      </w:r>
      <w:r w:rsidR="00F47D8E" w:rsidRPr="00894D15">
        <w:rPr>
          <w:rFonts w:cs="B Lotus" w:hint="cs"/>
          <w:rtl/>
        </w:rPr>
        <w:t>کیم و همکارانش</w:t>
      </w:r>
      <w:r w:rsidR="00262069" w:rsidRPr="00894D15">
        <w:rPr>
          <w:rFonts w:cs="B Lotus"/>
          <w:rtl/>
        </w:rPr>
        <w:t xml:space="preserve">، بهینه سازی </w:t>
      </w:r>
      <w:r w:rsidR="00D027F6" w:rsidRPr="00894D15">
        <w:rPr>
          <w:rFonts w:cs="B Lotus" w:hint="cs"/>
          <w:rtl/>
        </w:rPr>
        <w:t>طرح</w:t>
      </w:r>
      <w:r w:rsidR="00D027F6" w:rsidRPr="00894D15">
        <w:rPr>
          <w:rFonts w:cs="B Lotus"/>
          <w:rtl/>
        </w:rPr>
        <w:softHyphen/>
      </w:r>
      <w:r w:rsidR="00262069" w:rsidRPr="00894D15">
        <w:rPr>
          <w:rFonts w:cs="B Lotus"/>
          <w:rtl/>
        </w:rPr>
        <w:t>های سیستم های انرژی تجدید پذیر متعارف و آینده با توجه به هزینه تولید</w:t>
      </w:r>
      <w:r w:rsidR="00F47D8E" w:rsidRPr="00894D15">
        <w:rPr>
          <w:rFonts w:cs="B Lotus" w:hint="cs"/>
          <w:rtl/>
        </w:rPr>
        <w:t xml:space="preserve"> بوده</w:t>
      </w:r>
      <w:r w:rsidR="00F47D8E" w:rsidRPr="00894D15">
        <w:rPr>
          <w:rFonts w:cs="B Lotus"/>
          <w:rtl/>
        </w:rPr>
        <w:softHyphen/>
      </w:r>
      <w:r w:rsidR="00262069" w:rsidRPr="00894D15">
        <w:rPr>
          <w:rFonts w:cs="B Lotus"/>
          <w:rtl/>
        </w:rPr>
        <w:t>است. برای مطالعه</w:t>
      </w:r>
      <w:r w:rsidR="00262069" w:rsidRPr="00262069">
        <w:rPr>
          <w:rFonts w:cs="B Lotus"/>
          <w:rtl/>
        </w:rPr>
        <w:t xml:space="preserve"> موردی، وضعیت انرژی در کره جنوبی مورد استفاده قرار </w:t>
      </w:r>
      <w:r w:rsidR="00F47D8E">
        <w:rPr>
          <w:rFonts w:cs="B Lotus" w:hint="cs"/>
          <w:rtl/>
        </w:rPr>
        <w:t>داده</w:t>
      </w:r>
      <w:r w:rsidR="00F47D8E">
        <w:rPr>
          <w:rFonts w:cs="B Lotus"/>
          <w:rtl/>
        </w:rPr>
        <w:softHyphen/>
      </w:r>
      <w:r w:rsidR="00F47D8E">
        <w:rPr>
          <w:rFonts w:cs="B Lotus" w:hint="cs"/>
          <w:rtl/>
        </w:rPr>
        <w:t>اند</w:t>
      </w:r>
      <w:r w:rsidR="00B13390">
        <w:rPr>
          <w:rFonts w:cs="B Lotus" w:hint="cs"/>
          <w:rtl/>
        </w:rPr>
        <w:t xml:space="preserve">. </w:t>
      </w:r>
      <w:r w:rsidR="00262069" w:rsidRPr="00262069">
        <w:rPr>
          <w:rFonts w:cs="B Lotus"/>
          <w:rtl/>
        </w:rPr>
        <w:t xml:space="preserve">نتایج نشان می دهد که سیستم های انرژی تجدید پذیر، به ویژه انرژی خورشیدی و زیست توده، برای رضایت تقاضای افزایش انرژی در آینده ضروری هستند. </w:t>
      </w:r>
      <w:r w:rsidR="00262069" w:rsidRPr="00262069">
        <w:rPr>
          <w:rFonts w:cs="B Lotus"/>
          <w:rtl/>
        </w:rPr>
        <w:fldChar w:fldCharType="begin" w:fldLock="1"/>
      </w:r>
      <w:r w:rsidR="00BB5C08">
        <w:rPr>
          <w:rFonts w:cs="B Lotus"/>
        </w:rPr>
        <w:instrText>ADDIN CSL_CITATION { "citationItems" : [ { "id" : "ITEM-1", "itemData" : { "DOI" : "10.1016/j.energy.2012.02.062", "ISBN" : "0360-5442", "ISSN" : "03605442", "abstract" : "During the last few decades, energy planning has focused on meeting domestic demand at lower total costs. However, global warming and the shared recognition of it have transformed the problem of energy planning into a more complex task with a greater number of issues to be considered. Since the key issue is to reduce greenhouse effects, governments around the world have begun to make investments in renewable energy systems (e.g., hydro, wind, solar, and/or biomass power). The relatively high costs of renewable energy systems and the uncertain outlook of their rate of diffusion in the market make it difficult to heavily rely on them. The uncertain variations in production cost over time are especially challenging. To handle uncertainties, the concept of the learning rate was adopted in this study so as to compute the costs of energy systems in the future and Monte Carlo simulation was performed.The aim of this study was to optimize plans of conventional and prospective renewable energy systems with respect to production cost. The production cost included capital, fixed, variable, and external costs. For the case study, the energy situation in South Korea was used. The results of the case study where the proposed methodology was applied could provide useful insights economically and strategies of sustainable energy management for ambiguous environments. \u00a9 2012 Elsevier Ltd.", "author" : [ { "dropping-particle" : "", "family" : "Kim", "given" : "Seunghyok", "non-dropping-particle" : "", "parse-names" : false, "suffix" : "" }, { "dropping-particle" : "", "family" : "Koo", "given" : "Jamin", "non-dropping-particle" : "", "parse-names" : false, "suffix" : "" }, { "dropping-particle" : "", "family" : "Lee", "given" : "Chang Jun", "non-dropping-particle" : "", "parse-names" : false, "suffix" : "" }, { "dropping-particle" : "", "family" : "Yoon", "given" : "En Sup", "non-dropping-particle" : "", "parse-names" : false, "suffix" : "" } ], "container-title" : "Energy", "id" : "ITEM-1", "issue" : "1", "issued" : { "date-parts" : [ [ "2012" ] ] }, "page" : "126-134", "publisher" : "Elsevier Ltd", "title" : "Optimization of Korean energy planning for sustainability considering uncertainties in learning rates and external factors", "type" : "article-journal", "volume" : "44" }, "uris" : [ "http://www.mendeley.com/documents/?uuid=60383616-89ab-48f4-8375-452cbfbc45f9" ] } ], "mendeley" : { "formattedCitation" : "(Kim, Koo, Lee, &amp; Yoon, 2012)", "plainTextFormattedCitation" : "(Kim, Koo, Lee, &amp; Yoon, 2012)", "previouslyFormattedCitation" : "(Kim, Koo, Lee, &amp; Yoon, 2012)"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(Kim, Koo, Lee, &amp; Yoon, 2012)</w:t>
      </w:r>
      <w:r w:rsidR="00262069" w:rsidRPr="00262069">
        <w:rPr>
          <w:rFonts w:cs="B Lotus"/>
          <w:rtl/>
        </w:rPr>
        <w:fldChar w:fldCharType="end"/>
      </w:r>
      <w:r w:rsidR="00262069" w:rsidRPr="00262069">
        <w:rPr>
          <w:rFonts w:cs="B Lotus"/>
          <w:rtl/>
        </w:rPr>
        <w:t>.</w:t>
      </w:r>
      <w:r w:rsidR="00B6597E">
        <w:rPr>
          <w:rFonts w:cs="B Lotus" w:hint="cs"/>
          <w:rtl/>
          <w:lang w:bidi="fa-IR"/>
        </w:rPr>
        <w:t xml:space="preserve"> </w:t>
      </w:r>
      <w:r w:rsidR="007B35F9">
        <w:rPr>
          <w:rFonts w:cs="B Lotus" w:hint="cs"/>
          <w:rtl/>
        </w:rPr>
        <w:t xml:space="preserve">بهاتارای و باجراچاریا </w:t>
      </w:r>
      <w:r w:rsidR="00262069" w:rsidRPr="00262069">
        <w:rPr>
          <w:rFonts w:cs="B Lotus"/>
          <w:rtl/>
        </w:rPr>
        <w:t xml:space="preserve">برای طرح تقاضای انرژی در آینده، مدل تقاضای انرژی بخش پایه صنعتی بر پایه چارچوب </w:t>
      </w:r>
      <w:r w:rsidR="007153F3">
        <w:rPr>
          <w:rFonts w:cs="B Lotus" w:hint="cs"/>
          <w:rtl/>
        </w:rPr>
        <w:t>طرح</w:t>
      </w:r>
      <w:r w:rsidR="007153F3">
        <w:rPr>
          <w:rFonts w:cs="B Lotus"/>
          <w:rtl/>
        </w:rPr>
        <w:softHyphen/>
      </w:r>
      <w:r w:rsidR="00262069" w:rsidRPr="00262069">
        <w:rPr>
          <w:rFonts w:cs="B Lotus"/>
          <w:rtl/>
        </w:rPr>
        <w:t>ریزی جایگزین انرژی (</w:t>
      </w:r>
      <w:r w:rsidR="00262069" w:rsidRPr="00262069">
        <w:rPr>
          <w:rFonts w:cs="B Lotus"/>
        </w:rPr>
        <w:t>LEAP</w:t>
      </w:r>
      <w:r w:rsidR="00262069" w:rsidRPr="00262069">
        <w:rPr>
          <w:rFonts w:cs="B Lotus"/>
          <w:rtl/>
        </w:rPr>
        <w:t>) با چهار سناریوی رشد تولید ناخالص داخلی یعنی تجارت به طور معمول (</w:t>
      </w:r>
      <w:r w:rsidR="00262069" w:rsidRPr="00262069">
        <w:rPr>
          <w:rFonts w:cs="B Lotus"/>
        </w:rPr>
        <w:t>BA</w:t>
      </w:r>
      <w:r w:rsidR="00262069" w:rsidRPr="00262069">
        <w:rPr>
          <w:rFonts w:cs="B Lotus"/>
          <w:rtl/>
        </w:rPr>
        <w:t>)، رشد پایین (</w:t>
      </w:r>
      <w:r w:rsidR="00262069" w:rsidRPr="00262069">
        <w:rPr>
          <w:rFonts w:cs="B Lotus"/>
        </w:rPr>
        <w:t>LG</w:t>
      </w:r>
      <w:r w:rsidR="00262069" w:rsidRPr="00262069">
        <w:rPr>
          <w:rFonts w:cs="B Lotus"/>
          <w:rtl/>
        </w:rPr>
        <w:t>)، رشد متوسط (</w:t>
      </w:r>
      <w:r w:rsidR="00262069" w:rsidRPr="00262069">
        <w:rPr>
          <w:rFonts w:cs="B Lotus"/>
        </w:rPr>
        <w:t>MG</w:t>
      </w:r>
      <w:r w:rsidR="00262069" w:rsidRPr="00262069">
        <w:rPr>
          <w:rFonts w:cs="B Lotus"/>
          <w:rtl/>
        </w:rPr>
        <w:t>) و رشد بالا (</w:t>
      </w:r>
      <w:r w:rsidR="00262069" w:rsidRPr="00262069">
        <w:rPr>
          <w:rFonts w:cs="B Lotus"/>
        </w:rPr>
        <w:t>HG</w:t>
      </w:r>
      <w:r w:rsidR="007153F3">
        <w:rPr>
          <w:rFonts w:cs="B Lotus" w:hint="cs"/>
          <w:rtl/>
        </w:rPr>
        <w:t>)</w:t>
      </w:r>
      <w:r w:rsidR="00262069" w:rsidRPr="00262069">
        <w:rPr>
          <w:rFonts w:cs="B Lotus"/>
          <w:rtl/>
        </w:rPr>
        <w:t xml:space="preserve"> </w:t>
      </w:r>
      <w:r w:rsidR="007B35F9">
        <w:rPr>
          <w:rFonts w:cs="B Lotus" w:hint="cs"/>
          <w:rtl/>
        </w:rPr>
        <w:t>توسعه داده</w:t>
      </w:r>
      <w:r w:rsidR="007B35F9">
        <w:rPr>
          <w:rFonts w:cs="B Lotus"/>
          <w:rtl/>
        </w:rPr>
        <w:softHyphen/>
      </w:r>
      <w:r w:rsidR="007B35F9">
        <w:rPr>
          <w:rFonts w:cs="B Lotus" w:hint="cs"/>
          <w:rtl/>
        </w:rPr>
        <w:t>اند</w:t>
      </w:r>
      <w:r w:rsidR="00262069" w:rsidRPr="00262069">
        <w:rPr>
          <w:rFonts w:cs="B Lotus"/>
          <w:rtl/>
        </w:rPr>
        <w:t xml:space="preserve"> که کل تقاضای انرژی کل کشور از سال 2005 تا سال 2030 با 2.4، 2.7، 2.8 و 3 برابر افزایش تقاضای پایه افزایش خواهد</w:t>
      </w:r>
      <w:r w:rsidR="007B35F9">
        <w:rPr>
          <w:rFonts w:cs="B Lotus" w:hint="cs"/>
          <w:rtl/>
        </w:rPr>
        <w:t xml:space="preserve"> یافت</w:t>
      </w:r>
      <w:r w:rsidR="00262069" w:rsidRPr="00262069">
        <w:rPr>
          <w:rFonts w:cs="B Lotus"/>
          <w:rtl/>
        </w:rPr>
        <w:t>. با استفاده از مداخله سیاست پیشنهادی، تقاضای کل انرژی و تقاضای برق این بخش در سال 2030 می تواند به 13.77</w:t>
      </w:r>
      <w:r w:rsidR="00262069" w:rsidRPr="00262069">
        <w:rPr>
          <w:rFonts w:cs="Times New Roman" w:hint="cs"/>
          <w:rtl/>
        </w:rPr>
        <w:t>٪</w:t>
      </w:r>
      <w:r w:rsidR="00262069" w:rsidRPr="00262069">
        <w:rPr>
          <w:rFonts w:cs="B Lotus"/>
          <w:rtl/>
        </w:rPr>
        <w:t xml:space="preserve"> </w:t>
      </w:r>
      <w:r w:rsidR="00262069" w:rsidRPr="00262069">
        <w:rPr>
          <w:rFonts w:cs="B Lotus" w:hint="cs"/>
          <w:rtl/>
        </w:rPr>
        <w:t>و</w:t>
      </w:r>
      <w:r w:rsidR="00262069" w:rsidRPr="00262069">
        <w:rPr>
          <w:rFonts w:cs="B Lotus"/>
          <w:rtl/>
        </w:rPr>
        <w:t xml:space="preserve"> 7.56</w:t>
      </w:r>
      <w:r w:rsidR="00262069" w:rsidRPr="00262069">
        <w:rPr>
          <w:rFonts w:cs="Times New Roman" w:hint="cs"/>
          <w:rtl/>
        </w:rPr>
        <w:t>٪</w:t>
      </w:r>
      <w:r w:rsidR="00262069" w:rsidRPr="00262069">
        <w:rPr>
          <w:rFonts w:cs="B Lotus"/>
          <w:rtl/>
        </w:rPr>
        <w:t xml:space="preserve"> </w:t>
      </w:r>
      <w:r w:rsidR="00262069" w:rsidRPr="00262069">
        <w:rPr>
          <w:rFonts w:cs="B Lotus" w:hint="cs"/>
          <w:rtl/>
        </w:rPr>
        <w:t>از</w:t>
      </w:r>
      <w:r w:rsidR="00262069" w:rsidRPr="00262069">
        <w:rPr>
          <w:rFonts w:cs="B Lotus"/>
          <w:rtl/>
        </w:rPr>
        <w:t xml:space="preserve"> </w:t>
      </w:r>
      <w:r w:rsidR="00262069" w:rsidRPr="00262069">
        <w:rPr>
          <w:rFonts w:cs="B Lotus" w:hint="cs"/>
          <w:rtl/>
        </w:rPr>
        <w:t>تقاضای</w:t>
      </w:r>
      <w:r w:rsidR="00262069" w:rsidRPr="00262069">
        <w:rPr>
          <w:rFonts w:cs="B Lotus"/>
          <w:rtl/>
        </w:rPr>
        <w:t xml:space="preserve"> </w:t>
      </w:r>
      <w:r w:rsidR="00262069" w:rsidRPr="00262069">
        <w:rPr>
          <w:rFonts w:cs="B Lotus" w:hint="cs"/>
          <w:rtl/>
        </w:rPr>
        <w:t>انرژی</w:t>
      </w:r>
      <w:r w:rsidR="00262069" w:rsidRPr="00262069">
        <w:rPr>
          <w:rFonts w:cs="B Lotus"/>
          <w:rtl/>
        </w:rPr>
        <w:t xml:space="preserve"> </w:t>
      </w:r>
      <w:r w:rsidR="00262069" w:rsidRPr="00262069">
        <w:rPr>
          <w:rFonts w:cs="B Lotus" w:hint="cs"/>
          <w:rtl/>
        </w:rPr>
        <w:t>مورد</w:t>
      </w:r>
      <w:r w:rsidR="00262069" w:rsidRPr="00262069">
        <w:rPr>
          <w:rFonts w:cs="B Lotus"/>
          <w:rtl/>
        </w:rPr>
        <w:t xml:space="preserve"> </w:t>
      </w:r>
      <w:r w:rsidR="00262069" w:rsidRPr="00262069">
        <w:rPr>
          <w:rFonts w:cs="B Lotus" w:hint="cs"/>
          <w:rtl/>
        </w:rPr>
        <w:t>نیاز</w:t>
      </w:r>
      <w:r w:rsidR="00262069" w:rsidRPr="00262069">
        <w:rPr>
          <w:rFonts w:cs="B Lotus"/>
          <w:rtl/>
        </w:rPr>
        <w:t xml:space="preserve"> </w:t>
      </w:r>
      <w:r w:rsidR="00262069" w:rsidRPr="00262069">
        <w:rPr>
          <w:rFonts w:cs="B Lotus"/>
        </w:rPr>
        <w:t>BA</w:t>
      </w:r>
      <w:r w:rsidR="00262069" w:rsidRPr="00262069">
        <w:rPr>
          <w:rFonts w:cs="B Lotus"/>
          <w:rtl/>
        </w:rPr>
        <w:t xml:space="preserve"> متصل شود. </w:t>
      </w:r>
      <w:r w:rsidR="00262069" w:rsidRPr="00262069">
        <w:rPr>
          <w:rFonts w:cs="B Lotus"/>
          <w:rtl/>
        </w:rPr>
        <w:fldChar w:fldCharType="begin" w:fldLock="1"/>
      </w:r>
      <w:r w:rsidR="00BB5C08">
        <w:rPr>
          <w:rFonts w:cs="B Lotus"/>
        </w:rPr>
        <w:instrText>ADDIN CSL_CITATION { "citationItems" : [ { "id" : "ITEM-1", "itemData" : { "author" : [ { "dropping-particle" : "", "family" : "Bhattarai", "given" : "Nawraj", "non-dropping-particle" : "", "parse-names" : false, "suffix" : "" }, { "dropping-particle" : "", "family" : "Bajracharya", "given" : "Iswor", "non-dropping-particle" : "", "parse-names" : false, "suffix" : "" } ], "id" : "ITEM-1", "issue" : "1", "issued" : { "date-parts" : [ [ "2015" ] ] }, "page" : "50-66", "title" : "Industrial Sector \u2019 s Energy Demand Projections and Analysis of Nepal for Sustainable National Energy Planning Process of the Country", "type" : "article-journal", "volume" : "11" }, "uris" : [ "http://www.mendeley.com/documents/?uuid=b390a25b-5957-485f-b4f9-c3a77be4181c" ] } ], "mendeley" : { "formattedCitation" : "(Bhattarai &amp; Bajracharya, 2015)", "plainTextFormattedCitation" : "(Bhattarai &amp; Bajracharya, 2015)", "previouslyFormattedCitation" : "(Bhattarai &amp; Bajracharya, 2015)"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(Bhattarai &amp; Bajracharya, 2015)</w:t>
      </w:r>
      <w:r w:rsidR="00262069" w:rsidRPr="00262069">
        <w:rPr>
          <w:rFonts w:cs="B Lotus"/>
          <w:rtl/>
        </w:rPr>
        <w:fldChar w:fldCharType="end"/>
      </w:r>
      <w:r w:rsidR="00262069" w:rsidRPr="00262069">
        <w:rPr>
          <w:rFonts w:cs="B Lotus"/>
          <w:rtl/>
        </w:rPr>
        <w:t>.</w:t>
      </w:r>
      <w:r w:rsidR="00B6597E">
        <w:rPr>
          <w:rFonts w:cs="B Lotus" w:hint="cs"/>
          <w:rtl/>
          <w:lang w:bidi="fa-IR"/>
        </w:rPr>
        <w:t xml:space="preserve"> </w:t>
      </w:r>
      <w:r w:rsidR="007B35F9">
        <w:rPr>
          <w:rFonts w:cs="B Lotus" w:hint="cs"/>
          <w:rtl/>
        </w:rPr>
        <w:t>عب</w:t>
      </w:r>
      <w:r w:rsidR="00B6597E">
        <w:rPr>
          <w:rFonts w:cs="B Lotus" w:hint="cs"/>
          <w:rtl/>
        </w:rPr>
        <w:t>د</w:t>
      </w:r>
      <w:r w:rsidR="007B35F9">
        <w:rPr>
          <w:rFonts w:cs="B Lotus" w:hint="cs"/>
          <w:rtl/>
        </w:rPr>
        <w:t xml:space="preserve">الله و نجیب </w:t>
      </w:r>
      <w:r w:rsidR="00262069" w:rsidRPr="00262069">
        <w:rPr>
          <w:rFonts w:cs="B Lotus"/>
          <w:rtl/>
        </w:rPr>
        <w:t>روش جدیدی از فرآیند سلسله مراتب تحلیلی فازی شهودی (</w:t>
      </w:r>
      <w:r w:rsidR="00262069" w:rsidRPr="00262069">
        <w:rPr>
          <w:rFonts w:cs="B Lotus"/>
        </w:rPr>
        <w:t>IF-AHP</w:t>
      </w:r>
      <w:r w:rsidR="00262069" w:rsidRPr="00262069">
        <w:rPr>
          <w:rFonts w:cs="B Lotus"/>
          <w:rtl/>
        </w:rPr>
        <w:t>) برای حل عد</w:t>
      </w:r>
      <w:r w:rsidR="007B35F9">
        <w:rPr>
          <w:rFonts w:cs="B Lotus"/>
          <w:rtl/>
        </w:rPr>
        <w:t>م قطعیت در تصمیم گیری پیشنهاد</w:t>
      </w:r>
      <w:r w:rsidR="007B35F9">
        <w:rPr>
          <w:rFonts w:cs="B Lotus" w:hint="cs"/>
          <w:rtl/>
        </w:rPr>
        <w:t xml:space="preserve"> کرده</w:t>
      </w:r>
      <w:r w:rsidR="007B35F9">
        <w:rPr>
          <w:rFonts w:cs="B Lotus"/>
          <w:rtl/>
        </w:rPr>
        <w:softHyphen/>
      </w:r>
      <w:r w:rsidR="007B35F9">
        <w:rPr>
          <w:rFonts w:cs="B Lotus" w:hint="cs"/>
          <w:rtl/>
        </w:rPr>
        <w:t>اند</w:t>
      </w:r>
      <w:r w:rsidR="00A056A4">
        <w:rPr>
          <w:rFonts w:cs="B Lotus" w:hint="cs"/>
          <w:rtl/>
        </w:rPr>
        <w:t xml:space="preserve">. </w:t>
      </w:r>
      <w:r w:rsidR="00042223">
        <w:rPr>
          <w:rFonts w:cs="B Lotus" w:hint="cs"/>
          <w:rtl/>
        </w:rPr>
        <w:t xml:space="preserve">نتیجه میگیریم که </w:t>
      </w:r>
      <w:r w:rsidR="00262069" w:rsidRPr="00262069">
        <w:rPr>
          <w:rFonts w:cs="B Lotus"/>
          <w:rtl/>
        </w:rPr>
        <w:t xml:space="preserve">انرژی هسته ای جایگزین با وزن 0.1426 </w:t>
      </w:r>
      <w:r w:rsidR="00042223">
        <w:rPr>
          <w:rFonts w:cs="B Lotus" w:hint="cs"/>
          <w:rtl/>
        </w:rPr>
        <w:t>مناسب</w:t>
      </w:r>
      <w:r w:rsidR="00042223">
        <w:rPr>
          <w:rFonts w:cs="B Lotus"/>
          <w:rtl/>
        </w:rPr>
        <w:softHyphen/>
      </w:r>
      <w:r w:rsidR="00042223">
        <w:rPr>
          <w:rFonts w:cs="B Lotus" w:hint="cs"/>
          <w:rtl/>
        </w:rPr>
        <w:t>ترین</w:t>
      </w:r>
      <w:r w:rsidR="00262069" w:rsidRPr="00262069">
        <w:rPr>
          <w:rFonts w:cs="B Lotus"/>
          <w:rtl/>
        </w:rPr>
        <w:t xml:space="preserve"> گزینه در میان همه جایگزین ها بود. دومین گزینه انتخابی در </w:t>
      </w:r>
      <w:r w:rsidR="00A056A4">
        <w:rPr>
          <w:rFonts w:cs="B Lotus" w:hint="cs"/>
          <w:rtl/>
        </w:rPr>
        <w:t>طرح</w:t>
      </w:r>
      <w:r w:rsidR="00A056A4">
        <w:rPr>
          <w:rFonts w:cs="B Lotus"/>
          <w:rtl/>
        </w:rPr>
        <w:softHyphen/>
      </w:r>
      <w:r w:rsidR="00262069" w:rsidRPr="00262069">
        <w:rPr>
          <w:rFonts w:cs="B Lotus"/>
          <w:rtl/>
        </w:rPr>
        <w:t xml:space="preserve">ریزی انرژی پایدار، انرژی خورشیدی با وزن 0. 1424 و سپس هیدرولیکی با وزن 1410/0 بود. جایگزین ها، باد، زیست توده، </w:t>
      </w:r>
      <w:r w:rsidR="00042223">
        <w:rPr>
          <w:rFonts w:cs="B Lotus" w:hint="cs"/>
          <w:rtl/>
        </w:rPr>
        <w:t>نیروگاه</w:t>
      </w:r>
      <w:r w:rsidR="00262069" w:rsidRPr="00262069">
        <w:rPr>
          <w:rFonts w:cs="B Lotus"/>
          <w:rtl/>
        </w:rPr>
        <w:t xml:space="preserve"> </w:t>
      </w:r>
      <w:r w:rsidR="00262069" w:rsidRPr="00262069">
        <w:rPr>
          <w:rFonts w:cs="B Lotus"/>
        </w:rPr>
        <w:t>CHP</w:t>
      </w:r>
      <w:r w:rsidR="00262069" w:rsidRPr="00262069">
        <w:rPr>
          <w:rFonts w:cs="B Lotus"/>
          <w:rtl/>
        </w:rPr>
        <w:t xml:space="preserve"> و</w:t>
      </w:r>
      <w:r w:rsidR="00456D88">
        <w:rPr>
          <w:rFonts w:cs="B Lotus" w:hint="cs"/>
          <w:rtl/>
          <w:lang w:bidi="fa-IR"/>
        </w:rPr>
        <w:t>نیروگاه</w:t>
      </w:r>
      <w:r w:rsidR="00262069" w:rsidRPr="00262069">
        <w:rPr>
          <w:rFonts w:cs="B Lotus"/>
          <w:rtl/>
        </w:rPr>
        <w:t xml:space="preserve"> متعارف، به عنوان آخرین چهار در این مقیاس ترجیحی قرار گرفتند.</w:t>
      </w:r>
      <w:r w:rsidR="00262069" w:rsidRPr="00262069">
        <w:rPr>
          <w:rFonts w:cs="B Lotus"/>
          <w:rtl/>
        </w:rPr>
        <w:fldChar w:fldCharType="begin" w:fldLock="1"/>
      </w:r>
      <w:r w:rsidR="00BB5C08">
        <w:rPr>
          <w:rFonts w:cs="B Lotus"/>
        </w:rPr>
        <w:instrText>ADDIN CSL_CITATION { "citationItems" : [ { "id" : "ITEM-1", "itemData" : { "DOI" : "10.1080/14786451.2014.907292", "ISSN" : "1478-6451", "abstract" : "Energy consumption for developing countries is sharply increasing due to the higher economic growth due to industrialisation along with population growth and urbanisation. The increasing demand of energy leads to global energy crisis. Selecting the best energy technology and conservation requires both quantitative and qualitative evaluation criteria. The fuzzy set-based approach is one of the well-known theories to handle fuzziness, uncertainty in decision-making and vagueness of information. This paper proposes a new method of intuitionistic fuzzy analytic hierarchy process (IF-AHP) to deal with the uncertainty in decision-making. The new IF-AHP is applied to establish a preference in the sustainable energy planning decision-making problem. Three decision-makers attached with Malaysian government agencies were interviewed to provide linguistic judgement prior to analysing with the new IF-AHP. Nuclear energy has been decided as the best alternative in energy planning which provides the highest weight among all the seven alternatives. [ABSTRACT FROM AUTHOR]", "author" : [ { "dropping-particle" : "", "family" : "Abdullah", "given" : "Lazim", "non-dropping-particle" : "", "parse-names" : false, "suffix" : "" }, { "dropping-particle" : "", "family" : "Najib", "given" : "Liana", "non-dropping-particle" : "", "parse-names" : false, "suffix" : "" } ], "container-title" : "International Journal of Sustainable Energy", "id" : "ITEM-1", "issue" : "4", "issued" : { "date-parts" : [ [ "2016" ] ] }, "page" : "360-377", "title" : "Sustainable energy planning decision using the intuitionistic fuzzy analytic hierarchy process: choosing energy technology in Malaysia", "type" : "article-journal", "volume" : "35" }, "uris" : [ "http://www.mendeley.com/documents/?uuid=b9cbd4eb-89f0-4916-b74c-33e0cdaccb75" ] } ], "mendeley" : { "formattedCitation" : "(Abdullah &amp; Najib, 2016)", "plainTextFormattedCitation" : "(Abdullah &amp; Najib, 2016)", "previouslyFormattedCitation" : "(Abdullah &amp; Najib, 2016)"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(Abdullah &amp; Najib, 2016)</w:t>
      </w:r>
      <w:r w:rsidR="00262069" w:rsidRPr="00262069">
        <w:rPr>
          <w:rFonts w:cs="B Lotus"/>
          <w:rtl/>
        </w:rPr>
        <w:fldChar w:fldCharType="end"/>
      </w:r>
      <w:r w:rsidR="00262069" w:rsidRPr="00262069">
        <w:rPr>
          <w:rFonts w:cs="B Lotus"/>
          <w:rtl/>
        </w:rPr>
        <w:t>.</w:t>
      </w:r>
      <w:r w:rsidR="00B6597E">
        <w:rPr>
          <w:rFonts w:cs="B Lotus" w:hint="cs"/>
          <w:rtl/>
          <w:lang w:bidi="fa-IR"/>
        </w:rPr>
        <w:t xml:space="preserve"> </w:t>
      </w:r>
      <w:r w:rsidR="007B35F9">
        <w:rPr>
          <w:rFonts w:cs="B Lotus" w:hint="cs"/>
          <w:rtl/>
        </w:rPr>
        <w:t xml:space="preserve">مطالعه مانگوی و همکارانش </w:t>
      </w:r>
      <w:r w:rsidR="00262069" w:rsidRPr="00262069">
        <w:rPr>
          <w:rFonts w:cs="B Lotus"/>
          <w:rtl/>
        </w:rPr>
        <w:t xml:space="preserve">با هدف ارائه و تدوین یک رویه جامع تر </w:t>
      </w:r>
      <w:r w:rsidR="00A056A4">
        <w:rPr>
          <w:rFonts w:cs="B Lotus" w:hint="cs"/>
          <w:rtl/>
        </w:rPr>
        <w:t>طرح</w:t>
      </w:r>
      <w:r w:rsidR="00A056A4">
        <w:rPr>
          <w:rFonts w:cs="B Lotus"/>
          <w:rtl/>
        </w:rPr>
        <w:softHyphen/>
      </w:r>
      <w:r w:rsidR="00262069" w:rsidRPr="00262069">
        <w:rPr>
          <w:rFonts w:cs="B Lotus"/>
          <w:rtl/>
        </w:rPr>
        <w:t xml:space="preserve">ریزی روستایی </w:t>
      </w:r>
      <w:r w:rsidR="00262069" w:rsidRPr="00262069">
        <w:rPr>
          <w:rFonts w:cs="B Lotus"/>
        </w:rPr>
        <w:t>REP</w:t>
      </w:r>
      <w:r w:rsidR="00262069" w:rsidRPr="00262069">
        <w:rPr>
          <w:rFonts w:cs="B Lotus"/>
          <w:rtl/>
        </w:rPr>
        <w:t xml:space="preserve"> برای </w:t>
      </w:r>
      <w:r w:rsidR="00262069" w:rsidRPr="00262069">
        <w:rPr>
          <w:rFonts w:cs="B Lotus"/>
        </w:rPr>
        <w:t>SE</w:t>
      </w:r>
      <w:r w:rsidR="00262069" w:rsidRPr="00262069">
        <w:rPr>
          <w:rFonts w:cs="B Lotus"/>
          <w:rtl/>
        </w:rPr>
        <w:t xml:space="preserve"> مناطق روستایی </w:t>
      </w:r>
      <w:r w:rsidR="00262069" w:rsidRPr="00262069">
        <w:rPr>
          <w:rFonts w:cs="B Lotus"/>
        </w:rPr>
        <w:t>DC</w:t>
      </w:r>
      <w:r w:rsidR="00262069" w:rsidRPr="00262069">
        <w:rPr>
          <w:rFonts w:cs="B Lotus"/>
          <w:rtl/>
        </w:rPr>
        <w:t xml:space="preserve"> انجام شده است. روش پیشنهادی، تعادل انرژی موجود را در نظر </w:t>
      </w:r>
      <w:r w:rsidR="007B35F9">
        <w:rPr>
          <w:rFonts w:cs="B Lotus" w:hint="cs"/>
          <w:rtl/>
        </w:rPr>
        <w:t>گرفته</w:t>
      </w:r>
      <w:r w:rsidR="007B35F9">
        <w:rPr>
          <w:rFonts w:cs="B Lotus"/>
          <w:rtl/>
        </w:rPr>
        <w:softHyphen/>
      </w:r>
      <w:r w:rsidR="007B35F9">
        <w:rPr>
          <w:rFonts w:cs="B Lotus" w:hint="cs"/>
          <w:rtl/>
        </w:rPr>
        <w:t>است</w:t>
      </w:r>
      <w:r w:rsidR="00262069" w:rsidRPr="00262069">
        <w:rPr>
          <w:rFonts w:cs="B Lotus"/>
          <w:rtl/>
        </w:rPr>
        <w:t xml:space="preserve"> و عوامل انرژی را در شبکه تامین خدمات انرژی ادغام </w:t>
      </w:r>
      <w:r w:rsidR="007B35F9">
        <w:rPr>
          <w:rFonts w:cs="B Lotus" w:hint="cs"/>
          <w:rtl/>
        </w:rPr>
        <w:t>کرده</w:t>
      </w:r>
      <w:r w:rsidR="007B35F9">
        <w:rPr>
          <w:rFonts w:cs="B Lotus"/>
          <w:rtl/>
        </w:rPr>
        <w:softHyphen/>
      </w:r>
      <w:r w:rsidR="007B35F9">
        <w:rPr>
          <w:rFonts w:cs="B Lotus" w:hint="cs"/>
          <w:rtl/>
        </w:rPr>
        <w:t>است</w:t>
      </w:r>
      <w:r w:rsidR="00262069" w:rsidRPr="00262069">
        <w:rPr>
          <w:rFonts w:cs="B Lotus"/>
          <w:rtl/>
        </w:rPr>
        <w:t>. استفاده از روش د</w:t>
      </w:r>
      <w:r w:rsidR="007B35F9">
        <w:rPr>
          <w:rFonts w:cs="B Lotus"/>
          <w:rtl/>
        </w:rPr>
        <w:t xml:space="preserve">ر یک زمینه روستایی، </w:t>
      </w:r>
      <w:r w:rsidR="007B35F9">
        <w:rPr>
          <w:rFonts w:cs="B Lotus" w:hint="cs"/>
          <w:rtl/>
        </w:rPr>
        <w:t>کیفیت</w:t>
      </w:r>
      <w:r w:rsidR="00262069" w:rsidRPr="00262069">
        <w:rPr>
          <w:rFonts w:cs="B Lotus"/>
          <w:rtl/>
        </w:rPr>
        <w:t xml:space="preserve"> انواع خدمات انرژی قابل دسترس را برای توسعه پايدار مناطق روستایی بهبود می دهد. استفاده از این روش همراه با انتخاب تکنولوژی دقیق و بهینه سازی برای </w:t>
      </w:r>
      <w:r w:rsidR="00262069" w:rsidRPr="00262069">
        <w:rPr>
          <w:rFonts w:cs="B Lotus"/>
        </w:rPr>
        <w:t>SE</w:t>
      </w:r>
      <w:r w:rsidR="00262069" w:rsidRPr="00262069">
        <w:rPr>
          <w:rFonts w:cs="B Lotus"/>
          <w:rtl/>
        </w:rPr>
        <w:t xml:space="preserve"> می تواند دسترسی به انرژی در مناطق روستایی </w:t>
      </w:r>
      <w:r w:rsidR="00262069" w:rsidRPr="00262069">
        <w:rPr>
          <w:rFonts w:cs="B Lotus"/>
        </w:rPr>
        <w:t>DC</w:t>
      </w:r>
      <w:r w:rsidR="00262069" w:rsidRPr="00262069">
        <w:rPr>
          <w:rFonts w:cs="B Lotus"/>
          <w:rtl/>
        </w:rPr>
        <w:t xml:space="preserve"> را بهبود بخشد</w:t>
      </w:r>
      <w:r w:rsidR="00262069" w:rsidRPr="00262069">
        <w:rPr>
          <w:rFonts w:cs="B Lotus"/>
          <w:rtl/>
        </w:rPr>
        <w:fldChar w:fldCharType="begin" w:fldLock="1"/>
      </w:r>
      <w:r w:rsidR="00BB5C08">
        <w:rPr>
          <w:rFonts w:cs="B Lotus"/>
        </w:rPr>
        <w:instrText>ADDIN CSL_CITATION { "citationItems" : [ { "id" : "ITEM-1", "itemData" : { "DOI" : "10.1016/j.egypro.2016.07.148", "ISSN" : "18766102", "abstract" : "Access to modern energy services in developing countries (DC) is a double-faced challenge. About 1.3billion people do not have access to electricity; 2.6 billion rely on traditional use of biomass for cooking. Solutions to this energy challenge can neither be through isolated promotion of individual technologies nor fuel switching alone. A \u201csystem approach\u201d towards a more comprehensive energy access strategy is required. Such access strategy would comprise of the supply of alternative energy carriers and planning of complete energy solutions via a more comprehensive and sustainable Rural Energy Planning (REP) i.e. Sustainable Energization (SE). Existing procedures to SE do not account for the existing energy balance and have not been demonstrated in the context of rural areas. The study aimed to propose and consolidate a more comprehensive REP procedure for SE of rural areas of DC. A seven-step procedure is proposed and its relevance and validity demonstrated through a field case study. The proposed procedure takes into account the existing energy balance and integrates energy drivers in the energy services supply network. Application of the procedure in a rural context showed a great improvement in the quantity, quality, and variety of accessible and affordable energy services for a more sustainable development of rural areas.", "author" : [ { "dropping-particle" : "", "family" : "Mungwe", "given" : "Jerome Ndam", "non-dropping-particle" : "", "parse-names" : false, "suffix" : "" }, { "dropping-particle" : "", "family" : "Bandiera", "given" : "Leonardo", "non-dropping-particle" : "", "parse-names" : false, "suffix" : "" }, { "dropping-particle" : "", "family" : "Accorona", "given" : "Dario", "non-dropping-particle" : "", "parse-names" : false, "suffix" : "" }, { "dropping-particle" : "", "family" : "Colombo", "given" : "Emanuela", "non-dropping-particle" : "", "parse-names" : false, "suffix" : "" } ], "container-title" : "Energy Procedia", "id" : "ITEM-1", "issue" : "March", "issued" : { "date-parts" : [ [ "2016" ] ] }, "page" : "46-52", "publisher" : "The Author(s)", "title" : "Sustainable Energization of Rural Areas of Developing Countries \u2013 A Comprehensive Planning Approach", "type" : "article-journal", "volume" : "93" }, "uris" : [ "http://www.mendeley.com/documents/?uuid=4b99f649-dfa3-4dc9-b002-deca3addd6ef" ] } ], "mendeley" : { "formattedCitation" : "(Mungwe, Bandiera, Accorona, &amp; Colombo, 2016)", "plainTextFormattedCitation" : "(Mungwe, Bandiera, Accorona, &amp; Colombo, 2016)", "previouslyFormattedCitation" : "(Mungwe, Bandiera, Accorona, &amp; Colombo, 2016)"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(Mungwe, Bandiera, Accorona, &amp; Colombo, 2016)</w:t>
      </w:r>
      <w:r w:rsidR="00262069" w:rsidRPr="00262069">
        <w:rPr>
          <w:rFonts w:cs="B Lotus"/>
          <w:rtl/>
        </w:rPr>
        <w:fldChar w:fldCharType="end"/>
      </w:r>
      <w:r w:rsidR="00262069" w:rsidRPr="00262069">
        <w:rPr>
          <w:rFonts w:cs="B Lotus"/>
          <w:rtl/>
        </w:rPr>
        <w:t>.</w:t>
      </w:r>
      <w:r w:rsidR="00497389" w:rsidRPr="00497389">
        <w:rPr>
          <w:rFonts w:cs="B Lotus" w:hint="cs"/>
          <w:rtl/>
        </w:rPr>
        <w:t xml:space="preserve"> </w:t>
      </w:r>
      <w:r w:rsidR="00497389">
        <w:rPr>
          <w:rFonts w:cs="B Lotus" w:hint="cs"/>
          <w:rtl/>
        </w:rPr>
        <w:t xml:space="preserve">گومز و همکارانش </w:t>
      </w:r>
      <w:r w:rsidR="00497389" w:rsidRPr="00262069">
        <w:rPr>
          <w:rFonts w:cs="B Lotus"/>
          <w:rtl/>
        </w:rPr>
        <w:t xml:space="preserve">با ایجاد یک مدل </w:t>
      </w:r>
      <w:r w:rsidR="00497389" w:rsidRPr="00262069">
        <w:rPr>
          <w:rFonts w:cs="B Lotus"/>
        </w:rPr>
        <w:t>LEAP</w:t>
      </w:r>
      <w:r w:rsidR="00497389" w:rsidRPr="00262069">
        <w:rPr>
          <w:rFonts w:cs="B Lotus"/>
          <w:rtl/>
        </w:rPr>
        <w:t xml:space="preserve"> </w:t>
      </w:r>
      <w:r w:rsidR="00497389" w:rsidRPr="00262069">
        <w:rPr>
          <w:rFonts w:cs="B Lotus" w:hint="cs"/>
          <w:rtl/>
        </w:rPr>
        <w:t xml:space="preserve">و ایجاد سه سناریو که می توانند هزینه های بحران اقتصادی را از هزینه های کمبود </w:t>
      </w:r>
      <w:r w:rsidR="00497389">
        <w:rPr>
          <w:rFonts w:cs="B Lotus" w:hint="cs"/>
          <w:rtl/>
        </w:rPr>
        <w:t>طرح</w:t>
      </w:r>
      <w:r w:rsidR="00497389">
        <w:rPr>
          <w:rFonts w:cs="B Lotus"/>
          <w:rtl/>
        </w:rPr>
        <w:softHyphen/>
      </w:r>
      <w:r w:rsidR="00497389" w:rsidRPr="00262069">
        <w:rPr>
          <w:rFonts w:cs="B Lotus" w:hint="cs"/>
          <w:rtl/>
        </w:rPr>
        <w:t xml:space="preserve">ریزی جدا سازند، انجام دادند.آنها دریافتند که </w:t>
      </w:r>
      <w:r w:rsidR="00497389">
        <w:rPr>
          <w:rFonts w:cs="B Lotus" w:hint="cs"/>
          <w:rtl/>
        </w:rPr>
        <w:t>طرح</w:t>
      </w:r>
      <w:r w:rsidR="00497389">
        <w:rPr>
          <w:rFonts w:cs="B Lotus"/>
          <w:rtl/>
        </w:rPr>
        <w:softHyphen/>
      </w:r>
      <w:r w:rsidR="00497389" w:rsidRPr="00262069">
        <w:rPr>
          <w:rFonts w:cs="B Lotus" w:hint="cs"/>
          <w:rtl/>
        </w:rPr>
        <w:t>ریزی مناسب انرژی می تواند سرمایه گذاری در بخش برق اسپانیا را تا سال 2010 با 28.6 میلیارد دلار کاهش دهد بدون آنکه پایداری و امنیت انرژی به خطر بیفتد و در عین حال بهبود قیمت گذاری نیز موثر باشد. علل اصلی این سرمایه گذاری مازاد دو حباب عرضه بود: سیکل های ترکیبی گاز و فناوری های خورشیدی</w:t>
      </w:r>
      <w:r w:rsidR="00497389" w:rsidRPr="00262069">
        <w:rPr>
          <w:rFonts w:cs="B Lotus"/>
          <w:rtl/>
        </w:rPr>
        <w:fldChar w:fldCharType="begin" w:fldLock="1"/>
      </w:r>
      <w:r w:rsidR="00497389">
        <w:rPr>
          <w:rFonts w:cs="B Lotus"/>
        </w:rPr>
        <w:instrText>ADDIN CSL_CITATION { "citationItems" : [ { "id" : "ITEM-1", "itemData" : { "DOI" : "10.1016/j.energy.2016.02.004", "ISBN" : "0360-5442", "ISSN" : "03605442", "abstract" : "The Spanish power generation sector is facing dire problems: generation overcapacity, various tariff hikes over recent years, uncertainty over the financial viability of many power plants and a regulatory framework that lacks stability. This situation is the consequence of both poor energy policies and the economic crisis in the late 2000s and early 2010s. In this paper we analyze the following three points from an energy planning perspective: how the country has arrived at this situation; whether other alternatives would have been possible through adequate planning; and the quantitative benefits that would have been accrued from such planning. We do so by developing a LEAP model, and building three scenarios that allow to segregate the costs of the economic crisis from the costs of the lack of planning. We find that appropriate energy planning could have reduced investments in the Spanish power sector by 2010\u20ac28.6 billion without compromising on performance in terms of sustainability or energy security, while improving affordability. The main causes of these surplus investments were two supply bubbles: those of gas combined cycles and of solar technologies. The results of this work highlight the value of rigorous, quantitative energy planning, and the high costs of not doing it.", "author" : [ { "dropping-particle" : "", "family" : "G\u00f3mez", "given" : "Antonio", "non-dropping-particle" : "", "parse-names" : false, "suffix" : "" }, { "dropping-particle" : "", "family" : "Dopazo", "given" : "C\u00e9sar", "non-dropping-particle" : "", "parse-names" : false, "suffix" : "" }, { "dropping-particle" : "", "family" : "Fueyo", "given" : "Norberto", "non-dropping-particle" : "", "parse-names" : false, "suffix" : "" } ], "container-title" : "Energy", "id" : "ITEM-1", "issued" : { "date-parts" : [ [ "2016" ] ] }, "page" : "434-446", "title" : "The \"cost of not doing\" energy planning: The Spanish energy bubble", "type" : "article-journal", "volume" : "101" }, "uris" : [ "http://www.mendeley.com/documents/?uuid=d87a36ff-b29c-4de9-b7fa-5fe8507b4844" ] } ], "mendeley" : { "formattedCitation" : "(G\u00f3mez, Dopazo, &amp; Fueyo, 2016)", "plainTextFormattedCitation" : "(G\u00f3mez, Dopazo, &amp; Fueyo, 2016)", "previouslyFormattedCitation" : "(G\u00f3mez, Dopazo, &amp; Fueyo, 2016)" }, "properties" : {  }, "schema" : "https://github.com/citation-style-language/schema/raw/master/csl-citation.json" }</w:instrText>
      </w:r>
      <w:r w:rsidR="00497389" w:rsidRPr="00262069">
        <w:rPr>
          <w:rFonts w:cs="B Lotus"/>
          <w:rtl/>
        </w:rPr>
        <w:fldChar w:fldCharType="separate"/>
      </w:r>
      <w:r w:rsidR="00497389" w:rsidRPr="00BB5C08">
        <w:rPr>
          <w:rFonts w:cs="B Lotus"/>
          <w:noProof/>
        </w:rPr>
        <w:t>(Gómez, Dopazo, &amp; Fueyo, 2016)</w:t>
      </w:r>
      <w:r w:rsidR="00497389" w:rsidRPr="00262069">
        <w:rPr>
          <w:rFonts w:cs="B Lotus"/>
          <w:rtl/>
        </w:rPr>
        <w:fldChar w:fldCharType="end"/>
      </w:r>
      <w:r w:rsidR="00497389">
        <w:rPr>
          <w:rFonts w:cs="B Lotus" w:hint="cs"/>
          <w:rtl/>
        </w:rPr>
        <w:t>.</w:t>
      </w:r>
    </w:p>
    <w:p w14:paraId="5498642C" w14:textId="198C8F26" w:rsidR="00262069" w:rsidRPr="00262069" w:rsidRDefault="00262069" w:rsidP="00141D82">
      <w:pPr>
        <w:pStyle w:val="a2"/>
      </w:pPr>
      <w:bookmarkStart w:id="29" w:name="_Toc503303572"/>
      <w:bookmarkStart w:id="30" w:name="_Toc506758262"/>
      <w:r w:rsidRPr="00262069">
        <w:rPr>
          <w:rtl/>
        </w:rPr>
        <w:t>طرح ریزی جامع انرژی</w:t>
      </w:r>
      <w:bookmarkStart w:id="31" w:name="_GoBack"/>
      <w:bookmarkEnd w:id="29"/>
      <w:bookmarkEnd w:id="30"/>
      <w:bookmarkEnd w:id="31"/>
    </w:p>
    <w:p w14:paraId="106F86C2" w14:textId="5C10118A" w:rsidR="00262069" w:rsidRDefault="00770D73" w:rsidP="000878E0">
      <w:pPr>
        <w:rPr>
          <w:rFonts w:cs="B Lotus"/>
        </w:rPr>
      </w:pPr>
      <w:r>
        <w:rPr>
          <w:rFonts w:cs="B Lotus" w:hint="cs"/>
          <w:rtl/>
          <w:lang w:bidi="fa-IR"/>
        </w:rPr>
        <w:t xml:space="preserve">میرکیان و دی گیو با </w:t>
      </w:r>
      <w:r>
        <w:rPr>
          <w:rFonts w:cs="B Lotus"/>
          <w:rtl/>
        </w:rPr>
        <w:t xml:space="preserve">بررسی های مختلف نشان </w:t>
      </w:r>
      <w:r>
        <w:rPr>
          <w:rFonts w:cs="B Lotus" w:hint="cs"/>
          <w:rtl/>
        </w:rPr>
        <w:t>داده</w:t>
      </w:r>
      <w:r>
        <w:rPr>
          <w:rFonts w:cs="B Lotus"/>
          <w:rtl/>
        </w:rPr>
        <w:softHyphen/>
      </w:r>
      <w:r>
        <w:rPr>
          <w:rFonts w:cs="B Lotus" w:hint="cs"/>
          <w:rtl/>
        </w:rPr>
        <w:t xml:space="preserve">اند </w:t>
      </w:r>
      <w:r w:rsidR="00262069" w:rsidRPr="00262069">
        <w:rPr>
          <w:rFonts w:cs="B Lotus"/>
          <w:rtl/>
        </w:rPr>
        <w:t xml:space="preserve">که: (1) مرحله اول </w:t>
      </w:r>
      <w:r w:rsidR="0030508F">
        <w:rPr>
          <w:rFonts w:cs="B Lotus" w:hint="cs"/>
          <w:rtl/>
        </w:rPr>
        <w:t>طرح</w:t>
      </w:r>
      <w:r w:rsidR="0030508F">
        <w:rPr>
          <w:rFonts w:cs="B Lotus"/>
          <w:rtl/>
        </w:rPr>
        <w:softHyphen/>
      </w:r>
      <w:r w:rsidR="00262069" w:rsidRPr="00262069">
        <w:rPr>
          <w:rFonts w:cs="B Lotus"/>
          <w:rtl/>
        </w:rPr>
        <w:t>ریزی، به طور سیستماتیک و صریحا در اکثر موارد با استفاده از روش های موجود انجام نمی شود.</w:t>
      </w:r>
      <w:r w:rsidR="00262069" w:rsidRPr="00262069">
        <w:rPr>
          <w:rFonts w:cs="B Lotus" w:hint="cs"/>
        </w:rPr>
        <w:t xml:space="preserve"> </w:t>
      </w:r>
      <w:r w:rsidR="00262069" w:rsidRPr="00262069">
        <w:rPr>
          <w:rFonts w:cs="B Lotus"/>
          <w:rtl/>
        </w:rPr>
        <w:t xml:space="preserve">(2) برخی مطالعات در مورد روش های انجام شده گزارش می شود؛ با این حال، هنوز هم سوالات باز است که تا به حال نشده است. (3) هیچ یک از روش های اعمال شده </w:t>
      </w:r>
      <w:r w:rsidR="00262069" w:rsidRPr="00262069">
        <w:rPr>
          <w:rFonts w:cs="B Lotus"/>
          <w:rtl/>
        </w:rPr>
        <w:lastRenderedPageBreak/>
        <w:t xml:space="preserve">را نمی توان برای پاسخ به تمام وظایف مربوط به مرحله اول </w:t>
      </w:r>
      <w:r w:rsidR="0030508F">
        <w:rPr>
          <w:rFonts w:cs="B Lotus" w:hint="cs"/>
          <w:rtl/>
        </w:rPr>
        <w:t>طرح</w:t>
      </w:r>
      <w:r w:rsidR="0030508F">
        <w:rPr>
          <w:rFonts w:cs="B Lotus"/>
          <w:rtl/>
        </w:rPr>
        <w:softHyphen/>
      </w:r>
      <w:r w:rsidR="00262069" w:rsidRPr="00262069">
        <w:rPr>
          <w:rFonts w:cs="B Lotus"/>
          <w:rtl/>
        </w:rPr>
        <w:t>ریزی مورد استفاده قرار داد</w:t>
      </w:r>
      <w:r>
        <w:rPr>
          <w:rFonts w:cs="B Lotus" w:hint="cs"/>
          <w:rtl/>
        </w:rPr>
        <w:t>. همچنین</w:t>
      </w:r>
      <w:r w:rsidRPr="00770D73">
        <w:rPr>
          <w:rFonts w:cs="B Lotus" w:hint="cs"/>
          <w:rtl/>
          <w:lang w:bidi="fa-IR"/>
        </w:rPr>
        <w:t xml:space="preserve"> </w:t>
      </w:r>
      <w:r w:rsidRPr="00262069">
        <w:rPr>
          <w:rFonts w:cs="B Lotus" w:hint="cs"/>
          <w:rtl/>
          <w:lang w:bidi="fa-IR"/>
        </w:rPr>
        <w:t xml:space="preserve">بیان </w:t>
      </w:r>
      <w:r>
        <w:rPr>
          <w:rFonts w:cs="B Lotus" w:hint="cs"/>
          <w:rtl/>
          <w:lang w:bidi="fa-IR"/>
        </w:rPr>
        <w:t>کرده</w:t>
      </w:r>
      <w:r>
        <w:rPr>
          <w:rFonts w:cs="B Lotus"/>
          <w:rtl/>
          <w:lang w:bidi="fa-IR"/>
        </w:rPr>
        <w:softHyphen/>
      </w:r>
      <w:r>
        <w:rPr>
          <w:rFonts w:cs="B Lotus" w:hint="cs"/>
          <w:rtl/>
          <w:lang w:bidi="fa-IR"/>
        </w:rPr>
        <w:t>اند</w:t>
      </w:r>
      <w:r w:rsidRPr="00262069">
        <w:rPr>
          <w:rFonts w:cs="B Lotus" w:hint="cs"/>
          <w:rtl/>
          <w:lang w:bidi="fa-IR"/>
        </w:rPr>
        <w:t xml:space="preserve"> که </w:t>
      </w:r>
      <w:r w:rsidRPr="00262069">
        <w:rPr>
          <w:rFonts w:cs="B Lotus" w:hint="cs"/>
          <w:rtl/>
        </w:rPr>
        <w:t xml:space="preserve">نوع شناسی عدم قطعیت موجود تنها به صورت جزئی به اشتراک گذاشته شده است. در شهر یا </w:t>
      </w:r>
      <w:r>
        <w:rPr>
          <w:rFonts w:cs="B Lotus" w:hint="cs"/>
          <w:rtl/>
        </w:rPr>
        <w:t>منطقه</w:t>
      </w:r>
      <w:r w:rsidRPr="00262069">
        <w:rPr>
          <w:rFonts w:cs="B Lotus" w:hint="cs"/>
          <w:rtl/>
        </w:rPr>
        <w:t xml:space="preserve"> ادبیات </w:t>
      </w:r>
      <w:r>
        <w:rPr>
          <w:rFonts w:cs="B Lotus" w:hint="cs"/>
          <w:rtl/>
        </w:rPr>
        <w:t>طرح</w:t>
      </w:r>
      <w:r>
        <w:rPr>
          <w:rFonts w:cs="B Lotus"/>
          <w:rtl/>
        </w:rPr>
        <w:softHyphen/>
      </w:r>
      <w:r w:rsidRPr="00262069">
        <w:rPr>
          <w:rFonts w:cs="B Lotus" w:hint="cs"/>
          <w:rtl/>
        </w:rPr>
        <w:t xml:space="preserve">ریزی انرژی یکپارچه توجه کمتر به جنبه عدم اطمینان داده شده است. با استفاده از این چارچوب </w:t>
      </w:r>
      <w:r>
        <w:rPr>
          <w:rFonts w:cs="B Lotus" w:hint="cs"/>
          <w:rtl/>
        </w:rPr>
        <w:t>طرح</w:t>
      </w:r>
      <w:r>
        <w:rPr>
          <w:rFonts w:cs="B Lotus"/>
          <w:rtl/>
        </w:rPr>
        <w:softHyphen/>
      </w:r>
      <w:r w:rsidRPr="00262069">
        <w:rPr>
          <w:rFonts w:cs="B Lotus" w:hint="cs"/>
          <w:rtl/>
        </w:rPr>
        <w:t xml:space="preserve">ریزی و مدل سازی، مبانی مفهومی عدم قطعیت نشان </w:t>
      </w:r>
      <w:r>
        <w:rPr>
          <w:rFonts w:cs="B Lotus" w:hint="cs"/>
          <w:rtl/>
        </w:rPr>
        <w:t>داده</w:t>
      </w:r>
      <w:r>
        <w:rPr>
          <w:rFonts w:cs="B Lotus"/>
          <w:rtl/>
        </w:rPr>
        <w:softHyphen/>
      </w:r>
      <w:r>
        <w:rPr>
          <w:rFonts w:cs="B Lotus" w:hint="cs"/>
          <w:rtl/>
        </w:rPr>
        <w:t xml:space="preserve">شده </w:t>
      </w:r>
      <w:r w:rsidRPr="00262069">
        <w:rPr>
          <w:rFonts w:cs="B Lotus" w:hint="cs"/>
          <w:rtl/>
        </w:rPr>
        <w:t xml:space="preserve">و تخصیص انواع مختلف عدم اطمینان بر اساس هر مرحله </w:t>
      </w:r>
      <w:r>
        <w:rPr>
          <w:rFonts w:cs="B Lotus" w:hint="cs"/>
          <w:rtl/>
        </w:rPr>
        <w:t>طرح</w:t>
      </w:r>
      <w:r>
        <w:rPr>
          <w:rFonts w:cs="B Lotus"/>
          <w:rtl/>
        </w:rPr>
        <w:softHyphen/>
      </w:r>
      <w:r w:rsidRPr="00262069">
        <w:rPr>
          <w:rFonts w:cs="B Lotus" w:hint="cs"/>
          <w:rtl/>
        </w:rPr>
        <w:t>ریزی و مدل سازی ارائه شده است. نتایج</w:t>
      </w:r>
      <w:r>
        <w:rPr>
          <w:rFonts w:cs="B Lotus" w:hint="cs"/>
          <w:rtl/>
        </w:rPr>
        <w:t xml:space="preserve"> </w:t>
      </w:r>
      <w:r w:rsidRPr="00262069">
        <w:rPr>
          <w:rFonts w:cs="B Lotus"/>
          <w:rtl/>
        </w:rPr>
        <w:t>عدم اطمینان دیگر</w:t>
      </w:r>
      <w:r>
        <w:rPr>
          <w:rFonts w:cs="B Lotus"/>
          <w:rtl/>
        </w:rPr>
        <w:t>، از جمله عدم اطمینان مدل</w:t>
      </w:r>
      <w:r w:rsidRPr="00262069">
        <w:rPr>
          <w:rFonts w:cs="B Lotus"/>
          <w:rtl/>
        </w:rPr>
        <w:t>، یا تنها پارامتر مدل یا ورودی های مدل، در مطالعات محدودی مورد توجه قرار گرفته است.</w:t>
      </w:r>
      <w:r>
        <w:rPr>
          <w:rFonts w:cs="B Lotus" w:hint="cs"/>
          <w:rtl/>
        </w:rPr>
        <w:t xml:space="preserve"> </w:t>
      </w:r>
      <w:r w:rsidRPr="00262069">
        <w:rPr>
          <w:rFonts w:cs="B Lotus"/>
          <w:rtl/>
        </w:rPr>
        <w:t xml:space="preserve">- نیاز به شناسایی تمام جنبه های عدم اطمینان، اندازه گیری تاثیر آنها در </w:t>
      </w:r>
      <w:r>
        <w:rPr>
          <w:rFonts w:cs="B Lotus" w:hint="cs"/>
          <w:rtl/>
        </w:rPr>
        <w:t>طرح</w:t>
      </w:r>
      <w:r>
        <w:rPr>
          <w:rFonts w:cs="B Lotus"/>
          <w:rtl/>
        </w:rPr>
        <w:softHyphen/>
      </w:r>
      <w:r w:rsidRPr="00262069">
        <w:rPr>
          <w:rFonts w:cs="B Lotus"/>
          <w:rtl/>
        </w:rPr>
        <w:t>ریزی انرژی و</w:t>
      </w:r>
      <w:r w:rsidR="00B6597E">
        <w:rPr>
          <w:rFonts w:cs="B Lotus"/>
          <w:rtl/>
        </w:rPr>
        <w:t xml:space="preserve"> سیستم خروجی مدل سازی وجود دارد</w:t>
      </w:r>
      <w:r w:rsidR="0030508F" w:rsidRPr="00262069">
        <w:rPr>
          <w:rFonts w:cs="B Lotus"/>
          <w:rtl/>
        </w:rPr>
        <w:fldChar w:fldCharType="begin" w:fldLock="1"/>
      </w:r>
      <w:r w:rsidR="00BB5C08">
        <w:rPr>
          <w:rFonts w:cs="B Lotus"/>
        </w:rPr>
        <w:instrText>ADDIN CSL_CITATION { "citationItems" : [ { "id" : "ITEM-1", "itemData" : { "DOI" : "10.1016/j.rser.2013.01.033", "ISBN" : "1364-0321", "ISSN" : "13640321", "abstract" : "Although the integrated energy and environmental planning processes of cities and territories with more than 50,000 inhabitants differ, previous studies suggest that long-term, model-based energy planning processes have a common scheme that can also be used as a framework for reviewing the methods and the tools that are used in the integrated energy planning of these cities and territories. This paper first presents a generic integrated energy planning procedure in which the planning activities are divided into four main phases. Second, the methods and the tools that are used for these diverse planning tasks are mapped to the suggested generic planning procedure tasks. Finally, the combined use of these methods and tools in the scope of integrated energy planning are briefly discussed from a mapping point of view. \u00a9 2013 Elsevier Ltd.",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"2013" ] ] }, "page" : "289-297", "publisher" : "Elsevier", "title" : "Integrated energy planning in cities and territories: A review of methods and tools", "type" : "article-journal", "volume" : "22" }, "uris" : [ "http://www.mendeley.com/documents/?uuid=c7bb5a7e-69cc-44b8-b346-1e7b80459f75" ] } ], "mendeley" : { "formattedCitation" : "(Mirakyan &amp; De Guio, 2013)", "plainTextFormattedCitation" : "(Mirakyan &amp; De Guio, 2013)", "previouslyFormattedCitation" : "(Mirakyan &amp; De Guio, 2013)" }, "properties" : {  }, "schema" : "https://github.com/citation-style-language/schema/raw/master/csl-citation.json" }</w:instrText>
      </w:r>
      <w:r w:rsidR="0030508F" w:rsidRPr="00262069">
        <w:rPr>
          <w:rFonts w:cs="B Lotus"/>
          <w:rtl/>
        </w:rPr>
        <w:fldChar w:fldCharType="separate"/>
      </w:r>
      <w:r w:rsidR="00BB5C08" w:rsidRPr="00BB5C08">
        <w:rPr>
          <w:rFonts w:cs="B Lotus"/>
          <w:noProof/>
        </w:rPr>
        <w:t>(Mirakyan &amp; De Guio, 2013)</w:t>
      </w:r>
      <w:r w:rsidR="0030508F" w:rsidRPr="00262069">
        <w:rPr>
          <w:rFonts w:cs="B Lotus"/>
          <w:rtl/>
        </w:rPr>
        <w:fldChar w:fldCharType="end"/>
      </w:r>
      <w:r w:rsidR="00262069" w:rsidRPr="00262069">
        <w:rPr>
          <w:rFonts w:cs="B Lotus"/>
          <w:rtl/>
        </w:rPr>
        <w:fldChar w:fldCharType="begin" w:fldLock="1"/>
      </w:r>
      <w:r w:rsidR="00BB5C08">
        <w:rPr>
          <w:rFonts w:cs="B Lotus"/>
        </w:rPr>
        <w:instrText>ADDIN CSL_CITATION { "citationItems" : [ { "id" : "ITEM-1", "itemData" : { "DOI" : "10.1016/j.energy.2014.10.089", "ISSN" : "03605442", "abstract" : "Integrated, model-based energy planning particularly in cities and territories involves different planning and modelling activities, which, from a methodological point of view, can be divided into four phases. The analysis and findings of this study focus on planning \"phase I\", which is devoted to preparation and orientation. Despite the importance of this planning phase, which is underlined in several papers, only a few studies have addressed planning phase I partially using a systematic methodology. A brief review of planning activities, problems and methods enables mapping the applicability of these methods to their purpose in planning context. The review reveals that no methodological support is provided to fulfil all of the requirements and tasks of this phase. Thus, a methodology for supporting \"phase I\" activities is presented and illustrated using Singapore as a case study. The methodology combines methods that are either already used in energy planning or borrowed from the area of inventive problem solving, and a specially developed method. The methodology can explicitly reveal problems, key and hidden contradictions, which allows a better understanding of the situation and requirements for the next planning phase especially when looking for solutions beyond common optimality (innovative solutions).", "author" : [ { "dropping-particle" : "", "family" : "Mirakyan", "given" : "Atom", "non-dropping-particle" : "", "parse-names" : false, "suffix" : "" }, { "dropping-particle" : "", "family" : "Guio", "given" : "R. D.", "non-dropping-particle" : "", "parse-names" : false, "suffix" : "" } ], "container-title" : "Energy", "id" : "ITEM-1", "issued" : { "date-parts" : [ [ "2014" ] ] }, "page" : "916-927", "publisher" : "Elsevier Ltd", "title" : "A methodology in innovative support of the integrated energy planning preparation and orientation phase", "type" : "article-journal", "volume" : "78" }, "uris" : [ "http://www.mendeley.com/documents/?uuid=c8a423cf-9662-42f4-9a55-3e30021ed7bd" ] } ], "mendeley" : { "formattedCitation" : "(Mirakyan &amp; Guio, 2014)", "plainTextFormattedCitation" : "(Mirakyan &amp; Guio, 2014)", "previouslyFormattedCitation" : "(Mirakyan &amp; Guio, 2014)"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(Mirakyan &amp; Guio, 2014)</w:t>
      </w:r>
      <w:r w:rsidR="00262069" w:rsidRPr="00262069">
        <w:rPr>
          <w:rFonts w:cs="B Lotus"/>
          <w:rtl/>
        </w:rPr>
        <w:fldChar w:fldCharType="end"/>
      </w:r>
      <w:r w:rsidRPr="00770D73">
        <w:rPr>
          <w:rFonts w:cs="B Lotus" w:hint="cs"/>
          <w:rtl/>
        </w:rPr>
        <w:t xml:space="preserve"> </w:t>
      </w:r>
      <w:r w:rsidRPr="00262069">
        <w:rPr>
          <w:rFonts w:cs="B Lotus" w:hint="cs"/>
          <w:rtl/>
        </w:rPr>
        <w:fldChar w:fldCharType="begin" w:fldLock="1"/>
      </w:r>
      <w:r w:rsidR="00BB5C08">
        <w:rPr>
          <w:rFonts w:cs="B Lotus"/>
        </w:rPr>
        <w:instrText>ADDIN CSL_CITATION { "citationItems" : [ { "id" : "ITEM-1", "itemData" : { "DOI" : "10.1016/j.rser.2015.02.028", "ISBN" : "1364-0321", "ISSN" : "13640321", "abstract" : "Significant progress has been done in the last decades to characterise and define uncertainty in model based planning and decision making in general and in areas like integrated assessment or water resource management. However, existing uncertainty typologies are only partially shared. In city or territory integrated energy planning literature less attention has been paid to uncertainty aspect. Integrated energy planning and model building process have been defined on the base of literature review and the need for consideration of uncertainty is highlighted at the beginning of this work. Using this planning and modelling framework, a conceptual basis of uncertainty showing the allocation of different types of uncertainty according to each planning and modelling stage is provided. Uncertainty concepts proposed in existing typologies of uncertainty from different domains are harmonised into a framework and adapted to the special energy modelling and planning conditions, in a holistic way. Based on this framework, a review of practices in energy planning and modelling shows the gap between needs and practices and raises the question of methodological supports for fulfilling it. The suggested framework can be used to identify and classify different types of uncertainty in context of sustainable model based integrated energy planning in cities or territories, or develop methods to address them.",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"2015" ] ] }, "page" : "62-69", "publisher" : "Elsevier", "title" : "Modelling and uncertainties in integrated energy planning", "type" : "article-journal", "volume" : "46" }, "uris" : [ "http://www.mendeley.com/documents/?uuid=77f2d259-1335-4ded-b9e1-56c59ef977d8" ] } ], "mendeley" : { "formattedCitation" : "(Mirakyan &amp; De Guio, 2015)", "plainTextFormattedCitation" : "(Mirakyan &amp; De Guio, 2015)", "previouslyFormattedCitation" : "(Mirakyan &amp; De Guio, 2015)" }, "properties" : {  }, "schema" : "https://github.com/citation-style-language/schema/raw/master/csl-citation.json" }</w:instrText>
      </w:r>
      <w:r w:rsidRPr="00262069">
        <w:rPr>
          <w:rFonts w:cs="B Lotus" w:hint="cs"/>
          <w:rtl/>
        </w:rPr>
        <w:fldChar w:fldCharType="separate"/>
      </w:r>
      <w:r w:rsidR="00BB5C08" w:rsidRPr="00BB5C08">
        <w:rPr>
          <w:rFonts w:cs="B Lotus"/>
          <w:noProof/>
        </w:rPr>
        <w:t>(Mirakyan &amp; De Guio, 2015)</w:t>
      </w:r>
      <w:r w:rsidRPr="00262069">
        <w:rPr>
          <w:rFonts w:cs="B Lotus" w:hint="cs"/>
          <w:rtl/>
        </w:rPr>
        <w:fldChar w:fldCharType="end"/>
      </w:r>
      <w:r w:rsidR="00262069" w:rsidRPr="00262069">
        <w:rPr>
          <w:rFonts w:cs="B Lotus"/>
          <w:rtl/>
        </w:rPr>
        <w:t>.</w:t>
      </w:r>
      <w:r w:rsidR="00B6597E">
        <w:rPr>
          <w:rFonts w:cs="B Lotus" w:hint="cs"/>
          <w:rtl/>
        </w:rPr>
        <w:t xml:space="preserve"> </w:t>
      </w:r>
      <w:r>
        <w:rPr>
          <w:rFonts w:cs="B Lotus" w:hint="cs"/>
          <w:rtl/>
        </w:rPr>
        <w:t xml:space="preserve">نوس و لیل </w:t>
      </w:r>
      <w:r w:rsidR="00262069" w:rsidRPr="00262069">
        <w:rPr>
          <w:rFonts w:cs="B Lotus"/>
          <w:rtl/>
        </w:rPr>
        <w:t>یک چارچوب از شاخص های پایداری انرژی محلی که میتواند به عنوان یک ابزار ارزیابی و طرح ریزی عملی استفاده شود</w:t>
      </w:r>
      <w:r w:rsidR="00EE4978">
        <w:rPr>
          <w:rFonts w:cs="B Lotus" w:hint="cs"/>
          <w:rtl/>
        </w:rPr>
        <w:t xml:space="preserve"> </w:t>
      </w:r>
      <w:r w:rsidR="00262069" w:rsidRPr="00262069">
        <w:rPr>
          <w:rFonts w:cs="B Lotus"/>
          <w:rtl/>
        </w:rPr>
        <w:t>ارائه کردند. این چهارچوب، ابعاد پایداری سه گانه را شامل می شود: اقتصاد، محیط زیست و اجتماعی. طراحی عملکرد آینده شاخص هایی که از اقدامات جایگزین کمک می کند تصمیم گیرندگان محلی تصمیم می گیرند موثرترین اقدامات برای برنامه های خود را انجام دهند</w:t>
      </w:r>
      <w:r w:rsidRPr="00262069">
        <w:rPr>
          <w:rFonts w:cs="B Lotus"/>
          <w:rtl/>
        </w:rPr>
        <w:fldChar w:fldCharType="begin" w:fldLock="1"/>
      </w:r>
      <w:r w:rsidR="00BB5C08">
        <w:rPr>
          <w:rFonts w:cs="B Lotus"/>
        </w:rPr>
        <w:instrText>ADDIN CSL_CITATION { "citationItems" : [ { "id" : "ITEM-1", "itemData" : { "DOI" : "10.1016/j.rser.2010.07.067", "ISBN" : "1364-0321", "ISSN" : "13640321", "abstract" : "Tackling climate change is a growing concern of our society. Although action is needed at all levels of governance, local authorities play a key role in climate action. The creation of sustainable energy and climate action plans at the local level are recent trends that show increasing local commitment. During the last decade, several municipalities have started to develop plans, but surprisingly little systematic technical guidance has been provided to them. As part of an effort to develop tools to assist energy planning at the local level, this study addresses the role of indicators in energy planning. This paper aims to propose a framework of local energy sustainability indicators to be used both as an assessment and as an action-planning tool. A literature review of existing sets of sustainability indicators and the testing of the selected indicators with pilot municipalities has led to a framework composed by 18 indicators. The indicators proposed were developed by having into consideration, besides relevance, their potential use as decision criteria for identifying the most effective actions for local energy planning. The paper also investigates the presence of the proposed indicators in existing local sustainability assessment initiatives and energy and climate action plans as well as the purpose for which they were being used in the plans. The analysis of 10 local energy and climate action plans has revealed that local authorities are using indicators mostly for diagnosis purposes, paying less attention to monitoring. Using indicators as decision criteria to choose the actions to be included in the action plan is not yet a common practice. It was also found that only a small number of the indicators proposed in this paper were already considered in the action plans analysed. \u00a9 2010 Elsevier Ltd. All rights reserved.", "author" : [ { "dropping-particle" : "", "family" : "Neves", "given" : "Ana Rita", "non-dropping-particle" : "", "parse-names" : false, "suffix" : "" }, { "dropping-particle" : "", "family" : "Leal", "given" : "V\u00edtor", "non-dropping-particle" : "", "parse-names" : false, "suffix" : "" } ], "container-title" : "Renewable and Sustainable Energy Reviews", "id" : "ITEM-1", "issue" : "9", "issued" : { "date-parts" : [ [ "2010" ] ] }, "page" : "2723-2735", "title" : "Energy sustainability indicators for local energy planning: Review of current practices and derivation of a new framework", "type" : "article-journal", "volume" : "14" }, "uris" : [ "http://www.mendeley.com/documents/?uuid=6c1b9af5-2d2c-4900-b42f-61d957c52356" ] } ], "mendeley" : { "formattedCitation" : "(A. R. Neves &amp; Leal, 2010)", "plainTextFormattedCitation" : "(A. R. Neves &amp; Leal, 2010)", "previouslyFormattedCitation" : "(A. R. Neves &amp; Leal, 2010)" }, "properties" : {  }, "schema" : "https://github.com/citation-style-language/schema/raw/master/csl-citation.json" }</w:instrText>
      </w:r>
      <w:r w:rsidRPr="00262069">
        <w:rPr>
          <w:rFonts w:cs="B Lotus"/>
          <w:rtl/>
        </w:rPr>
        <w:fldChar w:fldCharType="separate"/>
      </w:r>
      <w:r w:rsidR="00BB5C08" w:rsidRPr="00BB5C08">
        <w:rPr>
          <w:rFonts w:cs="B Lotus"/>
          <w:noProof/>
        </w:rPr>
        <w:t>(A. R. Neves &amp; Leal, 2010)</w:t>
      </w:r>
      <w:r w:rsidRPr="00262069">
        <w:rPr>
          <w:rFonts w:cs="B Lotus"/>
          <w:rtl/>
        </w:rPr>
        <w:fldChar w:fldCharType="end"/>
      </w:r>
      <w:r w:rsidR="00262069" w:rsidRPr="00262069">
        <w:rPr>
          <w:rFonts w:cs="B Lotus"/>
          <w:rtl/>
        </w:rPr>
        <w:t>.</w:t>
      </w:r>
      <w:r w:rsidR="00B6597E">
        <w:rPr>
          <w:rFonts w:cs="B Lotus" w:hint="cs"/>
          <w:rtl/>
        </w:rPr>
        <w:t xml:space="preserve"> </w:t>
      </w:r>
      <w:r>
        <w:rPr>
          <w:rFonts w:cs="B Lotus" w:hint="cs"/>
          <w:rtl/>
        </w:rPr>
        <w:t xml:space="preserve">برندونی و پولونارا </w:t>
      </w:r>
      <w:r w:rsidR="00262069" w:rsidRPr="00262069">
        <w:rPr>
          <w:rFonts w:cs="B Lotus" w:hint="cs"/>
          <w:rtl/>
        </w:rPr>
        <w:t xml:space="preserve">نقش </w:t>
      </w:r>
      <w:r w:rsidR="00EE4978">
        <w:rPr>
          <w:rFonts w:cs="B Lotus" w:hint="cs"/>
          <w:rtl/>
        </w:rPr>
        <w:t>طرح</w:t>
      </w:r>
      <w:r w:rsidR="00EE4978">
        <w:rPr>
          <w:rFonts w:cs="B Lotus"/>
          <w:rtl/>
        </w:rPr>
        <w:softHyphen/>
      </w:r>
      <w:r w:rsidR="00262069" w:rsidRPr="00262069">
        <w:rPr>
          <w:rFonts w:cs="B Lotus" w:hint="cs"/>
          <w:rtl/>
        </w:rPr>
        <w:t xml:space="preserve">ریزی شهری در چارچوب فرایند </w:t>
      </w:r>
      <w:r w:rsidR="00EE4978">
        <w:rPr>
          <w:rFonts w:cs="B Lotus" w:hint="cs"/>
          <w:rtl/>
        </w:rPr>
        <w:t>طرح</w:t>
      </w:r>
      <w:r w:rsidR="00EE4978">
        <w:rPr>
          <w:rFonts w:cs="B Lotus"/>
          <w:rtl/>
        </w:rPr>
        <w:softHyphen/>
      </w:r>
      <w:r w:rsidR="00262069" w:rsidRPr="00262069">
        <w:rPr>
          <w:rFonts w:cs="B Lotus" w:hint="cs"/>
          <w:rtl/>
        </w:rPr>
        <w:t>ریزی انرژی منطقه ای بر اساس نتایج حاصل از 12 برنامه انرژی شهری توسعه یافته برای مناطق شهری واقع در منطقه مارچ در مرکز ایتالیا، که ساکنان آنها تقریبا 40</w:t>
      </w:r>
      <w:r w:rsidR="00262069" w:rsidRPr="00262069">
        <w:rPr>
          <w:rFonts w:cs="Times New Roman" w:hint="cs"/>
          <w:rtl/>
        </w:rPr>
        <w:t>٪</w:t>
      </w:r>
      <w:r w:rsidR="00262069" w:rsidRPr="00262069">
        <w:rPr>
          <w:rFonts w:cs="B Lotus" w:hint="cs"/>
          <w:rtl/>
        </w:rPr>
        <w:t xml:space="preserve"> از کل منطقه</w:t>
      </w:r>
      <w:r w:rsidR="00EE4978">
        <w:rPr>
          <w:rFonts w:cs="B Lotus" w:hint="cs"/>
          <w:rtl/>
        </w:rPr>
        <w:t xml:space="preserve"> را شامل می شود</w:t>
      </w:r>
      <w:r>
        <w:rPr>
          <w:rFonts w:cs="B Lotus" w:hint="cs"/>
          <w:rtl/>
        </w:rPr>
        <w:t xml:space="preserve"> را بررسی کرده</w:t>
      </w:r>
      <w:r>
        <w:rPr>
          <w:rFonts w:cs="B Lotus"/>
          <w:rtl/>
        </w:rPr>
        <w:softHyphen/>
      </w:r>
      <w:r>
        <w:rPr>
          <w:rFonts w:cs="B Lotus" w:hint="cs"/>
          <w:rtl/>
        </w:rPr>
        <w:t>اند</w:t>
      </w:r>
      <w:r w:rsidR="00EE4978">
        <w:rPr>
          <w:rFonts w:cs="B Lotus" w:hint="cs"/>
          <w:rtl/>
        </w:rPr>
        <w:t>.</w:t>
      </w:r>
      <w:r w:rsidR="00262069" w:rsidRPr="00262069">
        <w:rPr>
          <w:rFonts w:cs="B Lotus" w:hint="cs"/>
          <w:rtl/>
        </w:rPr>
        <w:t xml:space="preserve"> تجزیه و تحلیل 12 </w:t>
      </w:r>
      <w:r w:rsidR="00EE4978">
        <w:rPr>
          <w:rFonts w:cs="B Lotus" w:hint="cs"/>
          <w:rtl/>
        </w:rPr>
        <w:t>طرح</w:t>
      </w:r>
      <w:r w:rsidR="00262069" w:rsidRPr="00262069">
        <w:rPr>
          <w:rFonts w:cs="B Lotus" w:hint="cs"/>
          <w:rtl/>
        </w:rPr>
        <w:t xml:space="preserve"> شهری نشان دهنده یک فرصت مهم برای جمع آوری بازخورد در طرح های اصلی سیاست منطقه ای تعریف شده توسط </w:t>
      </w:r>
      <w:r w:rsidR="00262069" w:rsidRPr="00262069">
        <w:rPr>
          <w:rFonts w:cs="B Lotus"/>
        </w:rPr>
        <w:t>REMP</w:t>
      </w:r>
      <w:r w:rsidR="00262069" w:rsidRPr="00262069">
        <w:rPr>
          <w:rFonts w:cs="B Lotus" w:hint="cs"/>
          <w:rtl/>
        </w:rPr>
        <w:t xml:space="preserve">، تلاش برای درک موانع اصلی توسعه و درک نقش </w:t>
      </w:r>
      <w:r w:rsidR="00EE4978">
        <w:rPr>
          <w:rFonts w:cs="B Lotus" w:hint="cs"/>
          <w:rtl/>
        </w:rPr>
        <w:t>طرح</w:t>
      </w:r>
      <w:r w:rsidR="00EE4978">
        <w:rPr>
          <w:rFonts w:cs="B Lotus"/>
          <w:rtl/>
        </w:rPr>
        <w:softHyphen/>
      </w:r>
      <w:r w:rsidR="00262069" w:rsidRPr="00262069">
        <w:rPr>
          <w:rFonts w:cs="B Lotus" w:hint="cs"/>
          <w:rtl/>
        </w:rPr>
        <w:t>ریزی انرژی شهری</w:t>
      </w:r>
      <w:r w:rsidR="00EE4978">
        <w:rPr>
          <w:rFonts w:cs="B Lotus" w:hint="cs"/>
          <w:rtl/>
        </w:rPr>
        <w:t xml:space="preserve"> است</w:t>
      </w:r>
      <w:r w:rsidR="00262069" w:rsidRPr="00262069">
        <w:rPr>
          <w:rFonts w:cs="B Lotus" w:hint="cs"/>
          <w:rtl/>
        </w:rPr>
        <w:t>.</w:t>
      </w:r>
      <w:r w:rsidR="008431BA" w:rsidRPr="008431BA">
        <w:rPr>
          <w:rFonts w:cs="B Lotus"/>
          <w:rtl/>
        </w:rPr>
        <w:t xml:space="preserve"> </w:t>
      </w:r>
      <w:r w:rsidR="008431BA" w:rsidRPr="00262069">
        <w:rPr>
          <w:rFonts w:cs="B Lotus"/>
          <w:rtl/>
        </w:rPr>
        <w:t xml:space="preserve">جنبه های فنی و اقتصادی </w:t>
      </w:r>
      <w:r w:rsidR="008431BA">
        <w:rPr>
          <w:rFonts w:cs="B Lotus" w:hint="cs"/>
          <w:rtl/>
        </w:rPr>
        <w:t>طرح</w:t>
      </w:r>
      <w:r w:rsidR="008431BA">
        <w:rPr>
          <w:rFonts w:cs="B Lotus"/>
          <w:rtl/>
        </w:rPr>
        <w:softHyphen/>
      </w:r>
      <w:r w:rsidR="008431BA" w:rsidRPr="00262069">
        <w:rPr>
          <w:rFonts w:cs="B Lotus"/>
          <w:rtl/>
        </w:rPr>
        <w:t>ریزی شهری، ارزیابی توزیع از اقدامات مختلف صرفه جویی در انرژی از لحاظ کاهش انتشار گازهای گلخانه ای (</w:t>
      </w:r>
      <w:r w:rsidR="008431BA" w:rsidRPr="00262069">
        <w:rPr>
          <w:rFonts w:cs="B Lotus"/>
        </w:rPr>
        <w:t>GHG</w:t>
      </w:r>
      <w:r w:rsidR="008431BA" w:rsidRPr="00262069">
        <w:rPr>
          <w:rFonts w:cs="B Lotus"/>
          <w:rtl/>
        </w:rPr>
        <w:t xml:space="preserve">) و برآورد سرمایه گذاری های محلی که لازم است برای کاهش تغییرات اقلیمی ارائه کردند . نتایج بر اساس سه </w:t>
      </w:r>
      <w:r w:rsidR="008431BA">
        <w:rPr>
          <w:rFonts w:cs="B Lotus" w:hint="cs"/>
          <w:rtl/>
        </w:rPr>
        <w:t>طرح</w:t>
      </w:r>
      <w:r w:rsidR="008431BA">
        <w:rPr>
          <w:rFonts w:cs="B Lotus"/>
          <w:rtl/>
        </w:rPr>
        <w:softHyphen/>
      </w:r>
      <w:r w:rsidR="008431BA" w:rsidRPr="00262069">
        <w:rPr>
          <w:rFonts w:cs="B Lotus"/>
          <w:rtl/>
        </w:rPr>
        <w:t>انرژی شهری توسعه یافته برای مناطق شهری واقع در منطقه مارکه با تعدادی از ساکنان از 5000 تا 100،000 است. جنبه های مختلف مدیریت انرژی شهری متصل به اندازه شهری مورد بررسی قرار گرفته است.</w:t>
      </w:r>
      <w:r w:rsidR="00262069" w:rsidRPr="00262069">
        <w:rPr>
          <w:rFonts w:cs="B Lotus" w:hint="cs"/>
          <w:rtl/>
        </w:rPr>
        <w:fldChar w:fldCharType="begin" w:fldLock="1"/>
      </w:r>
      <w:r w:rsidR="00BB5C08">
        <w:rPr>
          <w:rFonts w:cs="B Lotus"/>
        </w:rPr>
        <w:instrText>ADDIN CSL_CITATION { "citationItems" : [ { "id" : "ITEM-1", "itemData" : { "DOI" : "10.1016/j.energy.2012.06.061", "ISSN" : "03605442", "abstract" : "The site-specific nature of renewable sources, the need to involve citizens in the energy-planning process and the perspective of local governments, who are the first governmental stakeholders involved in the implementation of energy-saving initiatives, has recently emphasised the strategic role played by municipalities in the energy-planning process.The present paper discusses the role of municipal planning in the context of the regional energy-planning process based on the of results derived from 12 municipal energy plans developed for urban areas located in Marche Region, in the centre of Italy, whose inhabitants represent approximately 40% of the whole region.Five years after the approval of the Regional Energy Master Plan, REMP, the analysis of 12 municipal energy plans represents an important opportunity to gather feedback on the main regional policy initiatives defined by the REMP, attempting to understand the main obstacles to their development and understand the role played by municipal energy planning.Primary energy savings, relative carbon dioxide emission reductions and the costs of the initiatives studied by the municipal energy plans have been discussed to quantify the contribution of municipalities for the fulfilment of the regional targets, providing terms of comparison for other geographic areas. \u00a9 2012 Elsevier Ltd.", "author" : [ { "dropping-particle" : "", "family" : "Brandoni", "given" : "Caterina", "non-dropping-particle" : "", "parse-names" : false, "suffix" : "" }, { "dropping-particle" : "", "family" : "Polonara", "given" : "Fabio", "non-dropping-particle" : "", "parse-names" : false, "suffix" : "" } ], "container-title" : "Energy", "id" : "ITEM-1", "issue" : "1", "issued" : { "date-parts" : [ [ "2012" ] ] }, "page" : "323-338", "publisher" : "Elsevier Ltd", "title" : "The role of municipal energy planning in the regional energy-planning process", "type" : "article-journal", "volume" : "48" }, "uris" : [ "http://www.mendeley.com/documents/?uuid=8cfb436f-4099-4594-a457-df2128ae8b43" ] } ], "mendeley" : { "formattedCitation" : "(Caterina Brandoni &amp; Polonara, 2012)", "plainTextFormattedCitation" : "(Caterina Brandoni &amp; Polonara, 2012)", "previouslyFormattedCitation" : "(Caterina Brandoni &amp; Polonara, 2012)" }, "properties" : {  }, "schema" : "https://github.com/citation-style-language/schema/raw/master/csl-citation.json" }</w:instrText>
      </w:r>
      <w:r w:rsidR="00262069" w:rsidRPr="00262069">
        <w:rPr>
          <w:rFonts w:cs="B Lotus" w:hint="cs"/>
          <w:rtl/>
        </w:rPr>
        <w:fldChar w:fldCharType="separate"/>
      </w:r>
      <w:r w:rsidR="00BB5C08" w:rsidRPr="00BB5C08">
        <w:rPr>
          <w:rFonts w:cs="B Lotus"/>
          <w:noProof/>
        </w:rPr>
        <w:t>(Caterina Brandoni &amp; Polonara, 2012)</w:t>
      </w:r>
      <w:r w:rsidR="00262069" w:rsidRPr="00262069">
        <w:rPr>
          <w:rFonts w:cs="B Lotus" w:hint="cs"/>
          <w:rtl/>
        </w:rPr>
        <w:fldChar w:fldCharType="end"/>
      </w:r>
      <w:r w:rsidR="008431BA" w:rsidRPr="008431BA">
        <w:rPr>
          <w:rFonts w:cs="B Lotus"/>
        </w:rPr>
        <w:t xml:space="preserve"> </w:t>
      </w:r>
      <w:r w:rsidR="008431BA" w:rsidRPr="00262069">
        <w:rPr>
          <w:rFonts w:cs="B Lotus"/>
          <w:rtl/>
        </w:rPr>
        <w:fldChar w:fldCharType="begin" w:fldLock="1"/>
      </w:r>
      <w:r w:rsidR="00BB5C08">
        <w:rPr>
          <w:rFonts w:cs="B Lotus"/>
        </w:rPr>
        <w:instrText>ADDIN CSL_CITATION { "citationItems" : [ { "id" : "ITEM-1", "itemData" : { "DOI" : "10.2495/SDP-V7-N2-221-236", "ISSN" : "17437601", "abstract" : "The present paper analyzes the technical and economic aspects of municipal energy planning, assessing the contribution coming from different energy-saving measures in terms of greenhouse gas (GHG) emission reduction, and estimating the local authorities' investment necessary to foster climate change mitigation. Results are based on three municipal energy plans developed for urban areas located in Marche Region with a number of inhabitants ranging from 5,000 to 100,000. Different aspects of municipal energy management connected to urban size have been investigated. The public administration role has been analyzed in detail in order to identify the determinant factors for municipal energy market involvement. Various opportunities and measures can be undertaken by municipalities to steer the energy system in the right direction, such as building codes, administration simplification, information campaigns and pilot projects aimed at reducing the public administration expenditure and also driving changes in the private sectors. The following barriers to municipal energy market participation have been identified: i) rules of municipal budgeting with debt limit, ii) difficult access to non-budgetary sources and iii) lack of human resources dedicated to energy-related issues. Several energy-saving measures have been analyzed for both public and private sectors such as: i) thermal insulation and introduction of photovoltaic (PV) power generation in schools, ii) introduction of micro-combined heat and power (CHP) system as well as geothermal energy in residential sector, iii) CHP systems in the industry sector. Factors suitable for the analysis of urban areas characterized by similar parameters (climate condition, urban density, socio-economic indexes) have been found out. Results reveal that an efficient local energy planning is able to achieve, at least, a 10% reduction of the energy demand, thus helping the achievement of the ambitious EU's 2020 targets. In particular, the main contribution is expected to come from low-carbon measures in the industry and residential sector. \u00a9 2012 WIT Press.", "author" : [ { "dropping-particle" : "", "family" : "Brandoni", "given" : "C.", "non-dropping-particle" : "", "parse-names" : false, "suffix" : "" }, { "dropping-particle" : "", "family" : "Polonara", "given" : "F.", "non-dropping-particle" : "", "parse-names" : false, "suffix" : "" } ], "container-title" : "International Journal of Sustainable Development and Planning", "id" : "ITEM-1", "issued" : { "date-parts" : [ [ "2012" ] ] }, "title" : "Technical and economic aspects of municipal energy planning", "type" : "article-journal" }, "uris" : [ "http://www.mendeley.com/documents/?uuid=4d2eeaad-f4c8-3c1c-b7cb-af53c1e3d023" ] } ], "mendeley" : { "formattedCitation" : "(C. Brandoni &amp; Polonara, 2012)", "plainTextFormattedCitation" : "(C. Brandoni &amp; Polonara, 2012)", "previouslyFormattedCitation" : "(C. Brandoni &amp; Polonara, 2012)" }, "properties" : {  }, "schema" : "https://github.com/citation-style-language/schema/raw/master/csl-citation.json" }</w:instrText>
      </w:r>
      <w:r w:rsidR="008431BA" w:rsidRPr="00262069">
        <w:rPr>
          <w:rFonts w:cs="B Lotus"/>
          <w:rtl/>
        </w:rPr>
        <w:fldChar w:fldCharType="separate"/>
      </w:r>
      <w:r w:rsidR="00BB5C08" w:rsidRPr="00BB5C08">
        <w:rPr>
          <w:rFonts w:cs="B Lotus"/>
          <w:noProof/>
        </w:rPr>
        <w:t>(C. Brandoni &amp; Polonara, 2012)</w:t>
      </w:r>
      <w:r w:rsidR="008431BA" w:rsidRPr="00262069">
        <w:rPr>
          <w:rFonts w:cs="B Lotus"/>
          <w:rtl/>
        </w:rPr>
        <w:fldChar w:fldCharType="end"/>
      </w:r>
      <w:r w:rsidR="00B6597E">
        <w:rPr>
          <w:rFonts w:cs="B Lotus" w:hint="cs"/>
          <w:rtl/>
        </w:rPr>
        <w:t xml:space="preserve"> </w:t>
      </w:r>
      <w:r w:rsidR="00537C79">
        <w:rPr>
          <w:rFonts w:cs="B Lotus" w:hint="cs"/>
          <w:rtl/>
        </w:rPr>
        <w:t xml:space="preserve">ژو و همکارانش </w:t>
      </w:r>
      <w:r w:rsidR="00262069" w:rsidRPr="00262069">
        <w:rPr>
          <w:rFonts w:cs="B Lotus" w:hint="cs"/>
          <w:rtl/>
        </w:rPr>
        <w:t xml:space="preserve">یک چارچوب کلی و روش تخمین کربن کم برای </w:t>
      </w:r>
      <w:r w:rsidR="008431BA">
        <w:rPr>
          <w:rFonts w:cs="B Lotus" w:hint="cs"/>
          <w:rtl/>
        </w:rPr>
        <w:t>طرح</w:t>
      </w:r>
      <w:r w:rsidR="008431BA">
        <w:rPr>
          <w:rFonts w:cs="B Lotus"/>
          <w:rtl/>
        </w:rPr>
        <w:softHyphen/>
      </w:r>
      <w:r w:rsidR="00262069" w:rsidRPr="00262069">
        <w:rPr>
          <w:rFonts w:cs="B Lotus" w:hint="cs"/>
          <w:rtl/>
        </w:rPr>
        <w:t xml:space="preserve">ریزی انرژی منطقه ای ارائه </w:t>
      </w:r>
      <w:r w:rsidR="008431BA">
        <w:rPr>
          <w:rFonts w:cs="B Lotus" w:hint="cs"/>
          <w:rtl/>
        </w:rPr>
        <w:t>داده</w:t>
      </w:r>
      <w:r w:rsidR="008431BA">
        <w:rPr>
          <w:rFonts w:cs="B Lotus"/>
          <w:rtl/>
        </w:rPr>
        <w:softHyphen/>
      </w:r>
      <w:r w:rsidR="008431BA">
        <w:rPr>
          <w:rFonts w:cs="B Lotus" w:hint="cs"/>
          <w:rtl/>
        </w:rPr>
        <w:t xml:space="preserve">اند و </w:t>
      </w:r>
      <w:r w:rsidR="00262069" w:rsidRPr="00262069">
        <w:rPr>
          <w:rFonts w:cs="B Lotus" w:hint="cs"/>
          <w:rtl/>
        </w:rPr>
        <w:t xml:space="preserve">نتیجه گرفته اند که برای رسیدن به اهداف کم کربن، </w:t>
      </w:r>
      <w:r w:rsidR="008431BA">
        <w:rPr>
          <w:rFonts w:cs="B Lotus" w:hint="cs"/>
          <w:rtl/>
        </w:rPr>
        <w:t>طرح</w:t>
      </w:r>
      <w:r w:rsidR="008431BA">
        <w:rPr>
          <w:rFonts w:cs="B Lotus"/>
          <w:rtl/>
        </w:rPr>
        <w:softHyphen/>
      </w:r>
      <w:r w:rsidR="00262069" w:rsidRPr="00262069">
        <w:rPr>
          <w:rFonts w:cs="B Lotus" w:hint="cs"/>
          <w:rtl/>
        </w:rPr>
        <w:t>ریزی انرژی منطقه ای، پوشش فناوری ها، بازار و مدیریت باید در اسرع وقت استاندارد شود.</w:t>
      </w:r>
      <w:r w:rsidR="008431BA">
        <w:rPr>
          <w:rFonts w:cs="B Lotus" w:hint="cs"/>
          <w:rtl/>
        </w:rPr>
        <w:t xml:space="preserve"> </w:t>
      </w:r>
      <w:r w:rsidR="00262069" w:rsidRPr="00262069">
        <w:rPr>
          <w:rFonts w:cs="B Lotus"/>
          <w:rtl/>
        </w:rPr>
        <w:t>ارزیابی کم کربن یک ا</w:t>
      </w:r>
      <w:r w:rsidR="008431BA">
        <w:rPr>
          <w:rFonts w:cs="B Lotus"/>
          <w:rtl/>
        </w:rPr>
        <w:t>لگوریتم متحد استاندارد ایجاد کن</w:t>
      </w:r>
      <w:r w:rsidR="008431BA">
        <w:rPr>
          <w:rFonts w:cs="B Lotus" w:hint="cs"/>
          <w:rtl/>
        </w:rPr>
        <w:t>ن</w:t>
      </w:r>
      <w:r w:rsidR="00262069" w:rsidRPr="00262069">
        <w:rPr>
          <w:rFonts w:cs="B Lotus"/>
          <w:rtl/>
        </w:rPr>
        <w:t xml:space="preserve">د؛ تعیین شدت انتشار کربن منطقه، شدت مصرف انرژی، و شاخص های استفاده از انرژی تجدید پذیر، و غیره؛ بهینه سازی طرح انرژی بر اساس ارزیابی فوق؛ شاخص های فوق را در یک شاخص جدید کنترل ساخت کم کربن قرار </w:t>
      </w:r>
      <w:r w:rsidR="008431BA">
        <w:rPr>
          <w:rFonts w:cs="B Lotus" w:hint="cs"/>
          <w:rtl/>
        </w:rPr>
        <w:t>داده شود</w:t>
      </w:r>
      <w:r w:rsidR="00262069" w:rsidRPr="00262069">
        <w:rPr>
          <w:rFonts w:cs="B Lotus"/>
          <w:rtl/>
        </w:rPr>
        <w:fldChar w:fldCharType="begin" w:fldLock="1"/>
      </w:r>
      <w:r w:rsidR="00BB5C08">
        <w:rPr>
          <w:rFonts w:cs="B Lotus"/>
        </w:rPr>
        <w:instrText>ADDIN CSL_CITATION { "citationItems" : [ { "id" : "ITEM-1", "itemData" : { "DOI" : "10.1016/j.enpol.2015.04.008", "ISSN" : "03014215", "abstract" : "District energy planning is an important methodology to assist in realizing a lower carbon target. However, district energy planning has not yet been incorporated into the statutory planning system in China, primarily because there are no clear standards and specifications for these plans. In this paper, we propose a general framework and low carbon estimation method for district energy planning, which is based on evaluating the low carbon energy planning practices of several new districts in China. In addition, several key points of concern in the planning process are extracted and discussed: overall infrastructure planning; co-operation between city planning and other special low carbon eco-planning; investment, financing and profitable operation; planning management mechanisms; and the management of the construction of the energy system to coincide with the project schedule. We carried out a case study of a low carbon energy plan for a new district of Beijing to evaluate our framework. Finally, we conclude that to realize the low carbon target, regional energy planning covering technologies, the market and management should be standardized as soon as possible.", "author" : [ { "dropping-particle" : "", "family" : "Xu", "given" : "Baoping", "non-dropping-particle" : "", "parse-names" : false, "suffix" : "" }, { "dropping-particle" : "", "family" : "Zhou", "given" : "Shaoxiang", "non-dropping-particle" : "", "parse-names" : false, "suffix" : "" }, { "dropping-particle" : "", "family" : "Hao", "given" : "Lin", "non-dropping-particle" : "", "parse-names" : false, "suffix" : "" } ], "container-title" : "Energy Policy", "id" : "ITEM-1", "issued" : { "date-parts" : [ [ "2015" ] ] }, "page" : "109-122", "publisher" : "Elsevier", "title" : "Approach and practices of district energy planning to achieve low carbon outcomes in China", "type" : "article-journal", "volume" : "83" }, "uris" : [ "http://www.mendeley.com/documents/?uuid=e5a53354-0ccb-4d25-a5e3-d793d08dfc18" ] } ], "mendeley" : { "formattedCitation" : "(Xu, Zhou, &amp; Hao, 2015)", "plainTextFormattedCitation" : "(Xu, Zhou, &amp; Hao, 2015)", "previouslyFormattedCitation" : "(Xu, Zhou, &amp; Hao, 2015)" }, "properties" : {  }, "schema" : "https://github.com/citation-style-language/schema/raw/master/csl-citation.json" }</w:instrText>
      </w:r>
      <w:r w:rsidR="00262069" w:rsidRPr="00262069">
        <w:rPr>
          <w:rFonts w:cs="B Lotus"/>
          <w:rtl/>
        </w:rPr>
        <w:fldChar w:fldCharType="separate"/>
      </w:r>
      <w:r w:rsidR="00BB5C08" w:rsidRPr="00BB5C08">
        <w:rPr>
          <w:rFonts w:cs="B Lotus"/>
          <w:noProof/>
        </w:rPr>
        <w:t>(Xu, Zhou, &amp; Hao, 2015)</w:t>
      </w:r>
      <w:r w:rsidR="00262069" w:rsidRPr="00262069">
        <w:rPr>
          <w:rFonts w:cs="B Lotus"/>
          <w:rtl/>
        </w:rPr>
        <w:fldChar w:fldCharType="end"/>
      </w:r>
      <w:r w:rsidR="00262069" w:rsidRPr="00262069">
        <w:rPr>
          <w:rFonts w:cs="B Lotus"/>
        </w:rPr>
        <w:t>.</w:t>
      </w:r>
    </w:p>
    <w:p w14:paraId="2A7F8A9F" w14:textId="77777777" w:rsidR="00BB5C08" w:rsidRPr="00262069" w:rsidRDefault="00BB5C08" w:rsidP="00BB5C08">
      <w:pPr>
        <w:jc w:val="both"/>
        <w:rPr>
          <w:rFonts w:cs="B Lotus"/>
        </w:rPr>
      </w:pPr>
    </w:p>
    <w:p w14:paraId="79F5C45C" w14:textId="77777777" w:rsidR="00BB5C08" w:rsidRDefault="00BB5C08" w:rsidP="00BB5C08">
      <w:pPr>
        <w:pStyle w:val="a1"/>
        <w:jc w:val="both"/>
        <w:rPr>
          <w:rtl/>
        </w:rPr>
      </w:pPr>
      <w:bookmarkStart w:id="32" w:name="_Toc503303554"/>
      <w:bookmarkStart w:id="33" w:name="_Toc503305001"/>
      <w:bookmarkStart w:id="34" w:name="_Toc506758263"/>
      <w:r w:rsidRPr="00262069">
        <w:rPr>
          <w:rtl/>
        </w:rPr>
        <w:t>برنامه ریزی انرژی</w:t>
      </w:r>
      <w:bookmarkEnd w:id="32"/>
      <w:bookmarkEnd w:id="33"/>
      <w:bookmarkEnd w:id="34"/>
    </w:p>
    <w:p w14:paraId="647AEC04" w14:textId="0C65673F" w:rsidR="00BB5C08" w:rsidRDefault="00BB5C08" w:rsidP="00BB5C08">
      <w:pPr>
        <w:jc w:val="both"/>
        <w:rPr>
          <w:rFonts w:cs="B Lotus"/>
          <w:rtl/>
          <w:lang w:bidi="fa-IR"/>
        </w:rPr>
      </w:pPr>
      <w:r>
        <w:rPr>
          <w:rFonts w:cs="B Lotus" w:hint="cs"/>
          <w:rtl/>
          <w:lang w:bidi="fa-IR"/>
        </w:rPr>
        <w:t xml:space="preserve">نئودورفر و همکارانش </w:t>
      </w:r>
      <w:r>
        <w:rPr>
          <w:rFonts w:cs="B Lotus"/>
          <w:rtl/>
          <w:lang w:bidi="fa-IR"/>
        </w:rPr>
        <w:t xml:space="preserve">بیان </w:t>
      </w:r>
      <w:r>
        <w:rPr>
          <w:rFonts w:cs="B Lotus" w:hint="cs"/>
          <w:rtl/>
          <w:lang w:bidi="fa-IR"/>
        </w:rPr>
        <w:t>کرده</w:t>
      </w:r>
      <w:r>
        <w:rPr>
          <w:rFonts w:cs="B Lotus"/>
          <w:rtl/>
          <w:lang w:bidi="fa-IR"/>
        </w:rPr>
        <w:softHyphen/>
      </w:r>
      <w:r>
        <w:rPr>
          <w:rFonts w:cs="B Lotus" w:hint="cs"/>
          <w:rtl/>
          <w:lang w:bidi="fa-IR"/>
        </w:rPr>
        <w:t>اند</w:t>
      </w:r>
      <w:r>
        <w:rPr>
          <w:rFonts w:cs="B Lotus"/>
          <w:rtl/>
          <w:lang w:bidi="fa-IR"/>
        </w:rPr>
        <w:t xml:space="preserve"> که رویکردهای </w:t>
      </w:r>
      <w:r>
        <w:rPr>
          <w:rFonts w:cs="B Lotus" w:hint="cs"/>
          <w:rtl/>
          <w:lang w:bidi="fa-IR"/>
        </w:rPr>
        <w:t>طرح</w:t>
      </w:r>
      <w:r>
        <w:rPr>
          <w:rFonts w:cs="B Lotus"/>
          <w:rtl/>
          <w:lang w:bidi="fa-IR"/>
        </w:rPr>
        <w:softHyphen/>
      </w:r>
      <w:r w:rsidRPr="00262069">
        <w:rPr>
          <w:rFonts w:cs="B Lotus"/>
          <w:rtl/>
          <w:lang w:bidi="fa-IR"/>
        </w:rPr>
        <w:t xml:space="preserve">ریزی و اجرایی موجود، که تفکر سیاست های فعلی را در مورد مشارکت بخش های انرژی روستایی نشان می دهد. نقش ذینفعان از قبل تعریف شده است و تجزیه و تحلیل نقش و تأثیر آن بر عملکرد برنامه صورت نگرفته است. تعاملات میان ذینفعان نیز محدود است. با توجه به این واقعیت که بیش از 30 سال گذشته از زمانی که مسائل انرژی روستایی به طور جدی مورد توجه قرار گرفته بود و پیشرفت محدودی که در این </w:t>
      </w:r>
      <w:r w:rsidRPr="00262069">
        <w:rPr>
          <w:rFonts w:cs="B Lotus"/>
          <w:rtl/>
          <w:lang w:bidi="fa-IR"/>
        </w:rPr>
        <w:lastRenderedPageBreak/>
        <w:t>منطقه به دست آمده است، ضروری است. "رویکرد مبتنی بر فناوری، ابتدا و به طور عمده باید رویکردی مبتنی بر برنامه را که در آن عناصر نگهداری یک مکان" را شامل می شود، در نظر بگیرد. این طراحی شامل شناخت برنامه های مرتبط اجتماعی است که نابرابری ها را بر اساس طبقه اجتماعی، صنف و جنسیت و تنظیم مکان هایی که مکانیزم هایی را فراهم می کنند که توزیع منصفانه تر منافع را تضمین می کنند</w:t>
      </w:r>
      <w:r w:rsidRPr="00262069">
        <w:rPr>
          <w:rFonts w:cs="B Lotus"/>
          <w:rtl/>
          <w:lang w:bidi="fa-IR"/>
        </w:rPr>
        <w:fldChar w:fldCharType="begin" w:fldLock="1"/>
      </w:r>
      <w:r>
        <w:rPr>
          <w:rFonts w:cs="B Lotus"/>
          <w:lang w:bidi="fa-IR"/>
        </w:rPr>
        <w:instrText>ADDIN CSL_CITATION { "citationItems" : [ { "id" : "ITEM-1", "itemData" : { "DOI" : "10.1016/S0301-4215(00)00132-4", "ISBN" : "0301-4215", "ISSN" : "03014215", "abstract" : "The problems of fuel insu$ciency, over exploitation of biomass resources and poor reliability and quality of energy services\\navailable to the rural masses of India continues despite numerous initiatives by the government. These initiatives have largely been in\\nthe form of national level rural and renewable energy programmes aimed at improving people's quality of life and reducing the\\nexisting pressure on the natural resource base. The programmes have met with limited success on account of several reasons. One of\\nthese is the absence of a mechanism for ensuring the genuine participation of the local inhabitants. With this weakness in mind, the\\nTata Energy Research Institute (TERI) and the University of Waterloo (UW) undertook a joint research project (1994}1997), aimed at\\ndeveloping participatory planning and intervention design methodologies and tools to facilitate public participation and feature\\na meaningful role for women in rural energy planning. This paper presents the policy implications and recommendations of the\\nwork.\\n", "author" : [ { "dropping-particle" : "", "family" : "Neudoerffer", "given" : "R.Cynthia", "non-dropping-particle" : "", "parse-names" : false, "suffix" : "" }, { "dropping-particle" : "", "family" : "Malhotra", "given" : "P", "non-dropping-particle" : "", "parse-names" : false, "suffix" : "" }, { "dropping-particle" : "", "family" : "Ramanata", "given" : "P.Venkata", "non-dropping-particle" : "", "parse-names" : false, "suffix" : "" } ], "container-title" : "Energy Policy", "id" : "ITEM-1", "issued" : { "date-parts" : [ [ "2001" ] ] }, "page" : "371-381", "title" : "Participatory rural energy planning in India - a policy context", "type" : "article-journal", "volume" : "29" }, "uris" : [ "http://www.mendeley.com/documents/?uuid=32331452-d37f-41e4-8348-b10a107305c4" ] } ], "mendeley" : { "formattedCitation" : "(Neudoerffer, Malhotra, &amp; Ramanata, 2001)", "plainTextFormattedCitation" : "(Neudoerffer, Malhotra, &amp; Ramanata, 2001)", "previouslyFormattedCitation" : "(Neudoerffer, Malhotra, &amp; Ramanata, 2001)"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(Neudoerffer, Malhotra, &amp; Ramanata, 2001)</w:t>
      </w:r>
      <w:r w:rsidRPr="00262069">
        <w:rPr>
          <w:rFonts w:cs="B Lotus"/>
          <w:rtl/>
          <w:lang w:bidi="fa-IR"/>
        </w:rPr>
        <w:fldChar w:fldCharType="end"/>
      </w:r>
      <w:r w:rsidRPr="00262069">
        <w:rPr>
          <w:rFonts w:cs="B Lotus"/>
          <w:rtl/>
          <w:lang w:bidi="fa-IR"/>
        </w:rPr>
        <w:t>.</w:t>
      </w:r>
    </w:p>
    <w:p w14:paraId="5ABD3330" w14:textId="061BF537" w:rsidR="00BB5C08" w:rsidRPr="00262069" w:rsidRDefault="00BB5C08" w:rsidP="00BB5C08">
      <w:pPr>
        <w:jc w:val="both"/>
        <w:rPr>
          <w:rFonts w:cs="B Lotus"/>
          <w:rtl/>
        </w:rPr>
      </w:pPr>
      <w:r>
        <w:rPr>
          <w:rFonts w:cs="B Lotus" w:hint="cs"/>
          <w:rtl/>
        </w:rPr>
        <w:t>تولاندر و دوتزاور بیان کرده</w:t>
      </w:r>
      <w:r>
        <w:rPr>
          <w:rFonts w:cs="B Lotus"/>
          <w:rtl/>
        </w:rPr>
        <w:softHyphen/>
      </w:r>
      <w:r>
        <w:rPr>
          <w:rFonts w:cs="B Lotus" w:hint="cs"/>
          <w:rtl/>
        </w:rPr>
        <w:t xml:space="preserve">اند که </w:t>
      </w:r>
      <w:r w:rsidRPr="00262069">
        <w:rPr>
          <w:rFonts w:cs="B Lotus"/>
          <w:rtl/>
        </w:rPr>
        <w:t>برنامه های انرژی صنعتی مانند برنامه های ممیزی انرژی و توافق نامه های طولانی مدت (</w:t>
      </w:r>
      <w:r w:rsidRPr="00262069">
        <w:rPr>
          <w:rFonts w:cs="B Lotus"/>
        </w:rPr>
        <w:t>LTAs</w:t>
      </w:r>
      <w:r w:rsidRPr="00262069">
        <w:rPr>
          <w:rFonts w:cs="B Lotus"/>
          <w:rtl/>
        </w:rPr>
        <w:t>) یکی از رایج ترین روش های ارتقای بهره وری انرژی در صنعت هستند</w:t>
      </w:r>
      <w:r>
        <w:rPr>
          <w:rFonts w:cs="B Lotus" w:hint="cs"/>
          <w:rtl/>
          <w:lang w:bidi="fa-IR"/>
        </w:rPr>
        <w:t>.</w:t>
      </w:r>
      <w:r w:rsidRPr="00262069">
        <w:rPr>
          <w:rFonts w:cs="B Lotus"/>
          <w:rtl/>
        </w:rPr>
        <w:t xml:space="preserve"> </w:t>
      </w:r>
      <w:r w:rsidRPr="00262069">
        <w:rPr>
          <w:rFonts w:cs="B Lotus" w:hint="cs"/>
          <w:rtl/>
        </w:rPr>
        <w:t>هدف</w:t>
      </w:r>
      <w:r w:rsidRPr="00262069">
        <w:rPr>
          <w:rFonts w:cs="B Lotus"/>
          <w:rtl/>
        </w:rPr>
        <w:t xml:space="preserve"> </w:t>
      </w:r>
      <w:r>
        <w:rPr>
          <w:rFonts w:cs="B Lotus" w:hint="cs"/>
          <w:rtl/>
        </w:rPr>
        <w:t xml:space="preserve">آنها </w:t>
      </w:r>
      <w:r w:rsidRPr="00262069">
        <w:rPr>
          <w:rFonts w:cs="B Lotus" w:hint="cs"/>
          <w:rtl/>
        </w:rPr>
        <w:t>ارائه</w:t>
      </w:r>
      <w:r w:rsidRPr="00262069">
        <w:rPr>
          <w:rFonts w:cs="B Lotus"/>
          <w:rtl/>
        </w:rPr>
        <w:t xml:space="preserve"> </w:t>
      </w:r>
      <w:r w:rsidRPr="00262069">
        <w:rPr>
          <w:rFonts w:cs="B Lotus" w:hint="cs"/>
          <w:rtl/>
        </w:rPr>
        <w:t>ساختار</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طراحی</w:t>
      </w:r>
      <w:r w:rsidRPr="00262069">
        <w:rPr>
          <w:rFonts w:cs="B Lotus"/>
          <w:rtl/>
        </w:rPr>
        <w:t xml:space="preserve"> </w:t>
      </w:r>
      <w:r w:rsidRPr="00262069">
        <w:rPr>
          <w:rFonts w:cs="B Lotus" w:hint="cs"/>
          <w:rtl/>
        </w:rPr>
        <w:t>برنامه،</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سال</w:t>
      </w:r>
      <w:r w:rsidRPr="00262069">
        <w:rPr>
          <w:rFonts w:cs="B Lotus"/>
          <w:rtl/>
        </w:rPr>
        <w:t xml:space="preserve"> 2010 </w:t>
      </w:r>
      <w:r w:rsidRPr="00262069">
        <w:rPr>
          <w:rFonts w:cs="B Lotus" w:hint="cs"/>
          <w:rtl/>
        </w:rPr>
        <w:t>تصویب</w:t>
      </w:r>
      <w:r w:rsidRPr="00262069">
        <w:rPr>
          <w:rFonts w:cs="B Lotus"/>
          <w:rtl/>
        </w:rPr>
        <w:t xml:space="preserve"> </w:t>
      </w:r>
      <w:r w:rsidRPr="00262069">
        <w:rPr>
          <w:rFonts w:cs="B Lotus" w:hint="cs"/>
          <w:rtl/>
        </w:rPr>
        <w:t>شد،</w:t>
      </w:r>
      <w:r w:rsidRPr="00262069">
        <w:rPr>
          <w:rFonts w:cs="B Lotus"/>
          <w:rtl/>
        </w:rPr>
        <w:t xml:space="preserve"> </w:t>
      </w:r>
      <w:r w:rsidRPr="00262069">
        <w:rPr>
          <w:rFonts w:cs="B Lotus" w:hint="cs"/>
          <w:rtl/>
        </w:rPr>
        <w:t>منطق</w:t>
      </w:r>
      <w:r w:rsidRPr="00262069">
        <w:rPr>
          <w:rFonts w:cs="B Lotus"/>
          <w:rtl/>
        </w:rPr>
        <w:t xml:space="preserve"> </w:t>
      </w:r>
      <w:r w:rsidRPr="00262069">
        <w:rPr>
          <w:rFonts w:cs="B Lotus" w:hint="cs"/>
          <w:rtl/>
        </w:rPr>
        <w:t>مختصر</w:t>
      </w:r>
      <w:r w:rsidRPr="00262069">
        <w:rPr>
          <w:rFonts w:cs="B Lotus"/>
          <w:rtl/>
        </w:rPr>
        <w:t xml:space="preserve"> </w:t>
      </w:r>
      <w:r w:rsidRPr="00262069">
        <w:rPr>
          <w:rFonts w:cs="B Lotus" w:hint="cs"/>
          <w:rtl/>
        </w:rPr>
        <w:t>در</w:t>
      </w:r>
      <w:r w:rsidRPr="00262069">
        <w:rPr>
          <w:rFonts w:cs="B Lotus"/>
          <w:rtl/>
        </w:rPr>
        <w:t xml:space="preserve"> پشت ساختار، و همچنین ارزیابی پیشین از هزینه بهره وری برنامه است. </w:t>
      </w:r>
      <w:r w:rsidRPr="00262069">
        <w:rPr>
          <w:rFonts w:cs="B Lotus" w:hint="cs"/>
          <w:rtl/>
        </w:rPr>
        <w:t>ارزیابی پیشین برنامه نشان می دهد که هزینه های اجرایی 0.25-0.50 یورو سنت / کیلووات ساعت است و صرفه جویی در حدود 700 تا 400 گیگابایت در سال است.</w:t>
      </w:r>
      <w:r w:rsidRPr="00262069">
        <w:rPr>
          <w:rFonts w:cs="B Lotus"/>
          <w:rtl/>
        </w:rPr>
        <w:t xml:space="preserve"> این برنامه تخمین زده می شود که سالانه 700 تا 400 گیگاوات ساعت صرفه جویی </w:t>
      </w:r>
      <w:r>
        <w:rPr>
          <w:rFonts w:cs="B Lotus" w:hint="cs"/>
          <w:rtl/>
        </w:rPr>
        <w:t xml:space="preserve">کرد </w:t>
      </w:r>
      <w:r w:rsidRPr="00262069">
        <w:rPr>
          <w:rFonts w:cs="B Lotus"/>
          <w:rtl/>
        </w:rPr>
        <w:t>و نیمی از هزین</w:t>
      </w:r>
      <w:r>
        <w:rPr>
          <w:rFonts w:cs="B Lotus"/>
          <w:rtl/>
        </w:rPr>
        <w:t xml:space="preserve">ه های ممیزی را با قیمت </w:t>
      </w:r>
      <w:r>
        <w:rPr>
          <w:rFonts w:cs="B Lotus" w:hint="cs"/>
          <w:rtl/>
          <w:lang w:bidi="fa-IR"/>
        </w:rPr>
        <w:t>حداقل</w:t>
      </w:r>
      <w:r w:rsidRPr="00262069">
        <w:rPr>
          <w:rFonts w:cs="B Lotus"/>
          <w:rtl/>
        </w:rPr>
        <w:t xml:space="preserve"> 1000 یو</w:t>
      </w:r>
      <w:r>
        <w:rPr>
          <w:rFonts w:cs="B Lotus"/>
          <w:rtl/>
        </w:rPr>
        <w:t xml:space="preserve">رو با حداکثر 3000 یورو ارائه </w:t>
      </w:r>
      <w:r>
        <w:rPr>
          <w:rFonts w:cs="B Lotus" w:hint="cs"/>
          <w:rtl/>
        </w:rPr>
        <w:t>شده</w:t>
      </w:r>
      <w:r>
        <w:rPr>
          <w:rFonts w:cs="B Lotus"/>
          <w:rtl/>
        </w:rPr>
        <w:softHyphen/>
      </w:r>
      <w:r>
        <w:rPr>
          <w:rFonts w:cs="B Lotus" w:hint="cs"/>
          <w:rtl/>
        </w:rPr>
        <w:t>است</w:t>
      </w:r>
      <w:r w:rsidRPr="00262069">
        <w:rPr>
          <w:rFonts w:cs="B Lotus"/>
          <w:rtl/>
        </w:rPr>
        <w:fldChar w:fldCharType="begin" w:fldLock="1"/>
      </w:r>
      <w:r>
        <w:rPr>
          <w:rFonts w:cs="B Lotus"/>
        </w:rPr>
        <w:instrText>ADDIN CSL_CITATION { "citationItems" : [ { "id" : "ITEM-1", "itemData" : { "DOI" : "10.1016/j.jclepro.2010.04.020", "abstract" : "Industrial energy programs such as energy audit programs and Long-Term Agreements", "author" : [ { "dropping-particle" : "", "family" : "Thollander", "given" : "Patrik", "non-dropping-particle" : "", "parse-names" : false, "suffix" : "" }, { "dropping-particle" : "", "family" : "Dotzauer", "given" : "Erik", "non-dropping-particle" : "", "parse-names" : false, "suffix" : "" } ], "container-title" : "JOURNAL OF CLEANER PRODUCTION", "id" : "ITEM-1", "issue" : "18", "issued" : { "date-parts" : [ [ "2006" ] ] }, "page" : "1339-1346", "title" : "Link\u00f6ping University Post Print An energy efficiency program for Swedish industrial small-and medium-sized enterprises An energy efficiency program for Swedish industrial small-and medium-sized enterprises An energy efficiency program for Swedish industri", "type" : "article-journal", "volume" : "13" }, "uris" : [ "http://www.mendeley.com/documents/?uuid=0ae6069a-662b-344b-a371-1281709f408b" ] } ], "mendeley" : { "formattedCitation" : "(Thollander &amp; Dotzauer, 2006)", "plainTextFormattedCitation" : "(Thollander &amp; Dotzauer, 2006)", "previouslyFormattedCitation" : "(Thollander &amp; Dotzauer, 2006)" }, "properties" : {  }, "schema" : "https://github.com/citation-style-language/schema/raw/master/csl-citation.json" }</w:instrText>
      </w:r>
      <w:r w:rsidRPr="00262069">
        <w:rPr>
          <w:rFonts w:cs="B Lotus"/>
          <w:rtl/>
        </w:rPr>
        <w:fldChar w:fldCharType="separate"/>
      </w:r>
      <w:r w:rsidRPr="00BB5C08">
        <w:rPr>
          <w:rFonts w:cs="B Lotus"/>
          <w:noProof/>
        </w:rPr>
        <w:t>(Thollander &amp; Dotzauer, 2006)</w:t>
      </w:r>
      <w:r w:rsidRPr="00262069">
        <w:rPr>
          <w:rFonts w:cs="B Lotus"/>
          <w:rtl/>
        </w:rPr>
        <w:fldChar w:fldCharType="end"/>
      </w:r>
      <w:r w:rsidRPr="00262069">
        <w:rPr>
          <w:rFonts w:cs="B Lotus"/>
          <w:rtl/>
        </w:rPr>
        <w:t>.</w:t>
      </w:r>
    </w:p>
    <w:p w14:paraId="27619B32" w14:textId="325F5142" w:rsidR="00BB5C08" w:rsidRPr="00262069" w:rsidRDefault="00BB5C08" w:rsidP="00BB5C08">
      <w:pPr>
        <w:jc w:val="both"/>
        <w:rPr>
          <w:rFonts w:cs="B Lotus"/>
          <w:rtl/>
        </w:rPr>
      </w:pPr>
      <w:r>
        <w:rPr>
          <w:rFonts w:cs="B Lotus" w:hint="cs"/>
          <w:rtl/>
        </w:rPr>
        <w:t xml:space="preserve">تولاندر و همکارانش در </w:t>
      </w:r>
      <w:r w:rsidRPr="00262069">
        <w:rPr>
          <w:rFonts w:cs="B Lotus"/>
          <w:rtl/>
        </w:rPr>
        <w:t xml:space="preserve">ارزیابی بخش اول این برنامه انرژی صنعتی محلی را نشان </w:t>
      </w:r>
      <w:r>
        <w:rPr>
          <w:rFonts w:cs="B Lotus" w:hint="cs"/>
          <w:rtl/>
        </w:rPr>
        <w:t>داده</w:t>
      </w:r>
      <w:r>
        <w:rPr>
          <w:rFonts w:cs="B Lotus"/>
          <w:rtl/>
        </w:rPr>
        <w:softHyphen/>
      </w:r>
      <w:r>
        <w:rPr>
          <w:rFonts w:cs="B Lotus" w:hint="cs"/>
          <w:rtl/>
        </w:rPr>
        <w:t>اند</w:t>
      </w:r>
      <w:r w:rsidRPr="00262069">
        <w:rPr>
          <w:rFonts w:cs="B Lotus"/>
          <w:rtl/>
        </w:rPr>
        <w:t xml:space="preserve"> که نرخ پذیرش بیش از 40 درصد را نشان</w:t>
      </w:r>
      <w:r>
        <w:rPr>
          <w:rFonts w:cs="B Lotus"/>
          <w:rtl/>
        </w:rPr>
        <w:t xml:space="preserve"> می دهد، زمانی که اقدام</w:t>
      </w:r>
      <w:r>
        <w:rPr>
          <w:rFonts w:cs="B Lotus" w:hint="cs"/>
          <w:rtl/>
        </w:rPr>
        <w:t>اتی</w:t>
      </w:r>
      <w:r w:rsidRPr="00262069">
        <w:rPr>
          <w:rFonts w:cs="B Lotus"/>
          <w:rtl/>
        </w:rPr>
        <w:t xml:space="preserve"> که قبلا اجرا شده اند و اقداماتی که برنامه ریزی شده به اجرا در می آیند شامل</w:t>
      </w:r>
      <w:r>
        <w:rPr>
          <w:rFonts w:cs="B Lotus" w:hint="cs"/>
          <w:rtl/>
        </w:rPr>
        <w:t xml:space="preserve"> شده</w:t>
      </w:r>
      <w:r>
        <w:rPr>
          <w:rFonts w:cs="B Lotus"/>
          <w:rtl/>
        </w:rPr>
        <w:softHyphen/>
      </w:r>
      <w:r>
        <w:rPr>
          <w:rFonts w:cs="B Lotus" w:hint="cs"/>
          <w:rtl/>
        </w:rPr>
        <w:t>است</w:t>
      </w:r>
      <w:r w:rsidRPr="00262069">
        <w:rPr>
          <w:rFonts w:cs="B Lotus"/>
          <w:rtl/>
        </w:rPr>
        <w:t xml:space="preserve">. مقایسهای بین این برنامه و یک برنامه مهم دیگر که در حال انجام است برای صنعت انرژی سوئد نشان می دهد که رویکرد استفاده شده در پروژه </w:t>
      </w:r>
      <w:r>
        <w:rPr>
          <w:rFonts w:cs="B Lotus" w:hint="cs"/>
          <w:rtl/>
        </w:rPr>
        <w:t>هایلند(مناطق مرتفع)</w:t>
      </w:r>
      <w:r>
        <w:rPr>
          <w:rStyle w:val="FootnoteReference"/>
          <w:rtl/>
        </w:rPr>
        <w:footnoteReference w:id="11"/>
      </w:r>
      <w:r w:rsidRPr="00262069">
        <w:rPr>
          <w:rFonts w:cs="B Lotus"/>
          <w:rtl/>
        </w:rPr>
        <w:t xml:space="preserve"> </w:t>
      </w:r>
      <w:r w:rsidRPr="00262069">
        <w:rPr>
          <w:rFonts w:cs="B Lotus" w:hint="cs"/>
          <w:rtl/>
        </w:rPr>
        <w:t>با توجه به صنایع کوچک و متوسط یک راه موثر برای افزایش بهره وری انرژی در صنعت سوئد است. موانع عمده در بهره وری انرژی در میان شرکت ها مربوط به اولویت کم پرونده بهره وری انرژی بود.</w:t>
      </w:r>
      <w:r w:rsidRPr="00262069">
        <w:rPr>
          <w:rFonts w:cs="B Lotus"/>
          <w:rtl/>
        </w:rPr>
        <w:t xml:space="preserve"> ارزیابی پروژه </w:t>
      </w:r>
      <w:r>
        <w:rPr>
          <w:rFonts w:cs="B Lotus" w:hint="cs"/>
          <w:rtl/>
        </w:rPr>
        <w:t>هایلند</w:t>
      </w:r>
      <w:r w:rsidRPr="00262069">
        <w:rPr>
          <w:rFonts w:cs="B Lotus"/>
          <w:rtl/>
        </w:rPr>
        <w:t xml:space="preserve"> نشان </w:t>
      </w:r>
      <w:r>
        <w:rPr>
          <w:rFonts w:cs="B Lotus" w:hint="cs"/>
          <w:rtl/>
        </w:rPr>
        <w:t>داده</w:t>
      </w:r>
      <w:r>
        <w:rPr>
          <w:rFonts w:cs="B Lotus"/>
          <w:rtl/>
        </w:rPr>
        <w:softHyphen/>
      </w:r>
      <w:r>
        <w:rPr>
          <w:rFonts w:cs="B Lotus" w:hint="cs"/>
          <w:rtl/>
        </w:rPr>
        <w:t>است</w:t>
      </w:r>
      <w:r w:rsidRPr="00262069">
        <w:rPr>
          <w:rFonts w:cs="B Lotus"/>
          <w:rtl/>
        </w:rPr>
        <w:t xml:space="preserve"> که با استفاده از واسطه ها</w:t>
      </w:r>
      <w:r>
        <w:rPr>
          <w:rFonts w:cs="B Lotus" w:hint="cs"/>
          <w:rtl/>
        </w:rPr>
        <w:t>یی</w:t>
      </w:r>
      <w:r w:rsidRPr="00262069">
        <w:rPr>
          <w:rFonts w:cs="B Lotus"/>
          <w:rtl/>
        </w:rPr>
        <w:t xml:space="preserve"> مانند مشاوران انرژی محلی و سازمان های انرژی منطقه ای، مفهوم برنامه های انرژی محلی به نظر می رسد که </w:t>
      </w:r>
      <w:r>
        <w:rPr>
          <w:rFonts w:cs="B Lotus" w:hint="cs"/>
          <w:rtl/>
        </w:rPr>
        <w:t>از بهد مالی</w:t>
      </w:r>
      <w:r w:rsidRPr="00262069">
        <w:rPr>
          <w:rFonts w:cs="B Lotus"/>
          <w:rtl/>
        </w:rPr>
        <w:t xml:space="preserve"> انرژی با توجه به </w:t>
      </w:r>
      <w:r>
        <w:rPr>
          <w:rFonts w:cs="B Lotus" w:hint="cs"/>
          <w:rtl/>
        </w:rPr>
        <w:t>هزینه</w:t>
      </w:r>
      <w:r w:rsidRPr="00262069">
        <w:rPr>
          <w:rFonts w:cs="B Lotus"/>
          <w:rtl/>
        </w:rPr>
        <w:t xml:space="preserve"> عمومی صرف شده در رابطه با صرفه جویی در انرژی</w:t>
      </w:r>
      <w:r>
        <w:rPr>
          <w:rFonts w:cs="B Lotus" w:hint="cs"/>
          <w:rtl/>
        </w:rPr>
        <w:t xml:space="preserve"> موثر بوده</w:t>
      </w:r>
      <w:r>
        <w:rPr>
          <w:rFonts w:cs="B Lotus"/>
          <w:rtl/>
        </w:rPr>
        <w:softHyphen/>
      </w:r>
      <w:r w:rsidRPr="00262069">
        <w:rPr>
          <w:rFonts w:cs="B Lotus"/>
          <w:rtl/>
        </w:rPr>
        <w:t xml:space="preserve">است </w:t>
      </w:r>
      <w:r w:rsidRPr="00262069">
        <w:rPr>
          <w:rFonts w:cs="B Lotus"/>
          <w:rtl/>
        </w:rPr>
        <w:fldChar w:fldCharType="begin" w:fldLock="1"/>
      </w:r>
      <w:r>
        <w:rPr>
          <w:rFonts w:cs="B Lotus"/>
        </w:rPr>
        <w:instrText>ADDIN CSL_CITATION { "citationItems" : [ { "id" : "ITEM-1", "itemData" : { "DOI" : "10.1016/j.enpol.2007.06.013", "ISBN" : "0301-4215", "ISSN" : "03014215", "abstract" : "The most extensive action targeting the adoption of energy efficiency measures in small- and medium-sized manufacturing industries in Sweden over the past 15 years was project Highland. This paper presents an evaluation of the first part of this local industrial energy programme, which shows an adoption rate of more than 40% when both measures that have already been implemented and measures that are planned to be implemented are included. A comparison between this programme and another major ongoing programme for the Swedish energy-intensive industry indicates that the approach used in project Highland aimed at small- and medium-sized industries is an effective way to increase energy efficiency in the Swedish industry. The major barriers to energy efficiency among the firms were related to the low priority of the energy efficiency issue. \u00a9 2007 Elsevier Ltd. All rights reserved.", "author" : [ { "dropping-particle" : "", "family" : "Thollander", "given" : "Patrik", "non-dropping-particle" : "", "parse-names" : false, "suffix" : "" }, { "dropping-particle" : "", "family" : "Danestig", "given" : "Maria", "non-dropping-particle" : "", "parse-names" : false, "suffix" : "" }, { "dropping-particle" : "", "family" : "Rohdin", "given" : "Patrik", "non-dropping-particle" : "", "parse-names" : false, "suffix" : "" } ], "container-title" : "Energy Policy", "id" : "ITEM-1", "issue" : "11", "issued" : { "date-parts" : [ [ "2007" ] ] }, "page" : "5774-5783", "title" : "Energy policies for increased industrial energy efficiency: Evaluation of a local energy programme for manufacturing SMEs", "type" : "article-journal", "volume" : "35" }, "uris" : [ "http://www.mendeley.com/documents/?uuid=ac530a68-4b89-457f-bba3-38d5035ba5f0" ] } ], "mendeley" : { "formattedCitation" : "(Thollander, Danestig, &amp; Rohdin, 2007)", "plainTextFormattedCitation" : "(Thollander, Danestig, &amp; Rohdin, 2007)", "previouslyFormattedCitation" : "(Thollander, Danestig, &amp; Rohdin, 2007)" }, "properties" : {  }, "schema" : "https://github.com/citation-style-language/schema/raw/master/csl-citation.json" }</w:instrText>
      </w:r>
      <w:r w:rsidRPr="00262069">
        <w:rPr>
          <w:rFonts w:cs="B Lotus"/>
          <w:rtl/>
        </w:rPr>
        <w:fldChar w:fldCharType="separate"/>
      </w:r>
      <w:r w:rsidRPr="00BB5C08">
        <w:rPr>
          <w:rFonts w:cs="B Lotus"/>
          <w:noProof/>
        </w:rPr>
        <w:t>(Thollander, Danestig, &amp; Rohdin, 2007)</w:t>
      </w:r>
      <w:r w:rsidRPr="00262069">
        <w:rPr>
          <w:rFonts w:cs="B Lotus"/>
          <w:rtl/>
        </w:rPr>
        <w:fldChar w:fldCharType="end"/>
      </w:r>
      <w:r w:rsidRPr="00262069">
        <w:rPr>
          <w:rFonts w:cs="B Lotus"/>
          <w:rtl/>
        </w:rPr>
        <w:t>.</w:t>
      </w:r>
    </w:p>
    <w:p w14:paraId="668B9013" w14:textId="488F7C99" w:rsidR="00BB5C08" w:rsidRPr="00262069" w:rsidRDefault="00BB5C08" w:rsidP="00BB5C08">
      <w:pPr>
        <w:jc w:val="both"/>
        <w:rPr>
          <w:rFonts w:cs="B Lotus"/>
        </w:rPr>
      </w:pPr>
      <w:r>
        <w:rPr>
          <w:rFonts w:cs="B Lotus" w:hint="cs"/>
          <w:rtl/>
        </w:rPr>
        <w:t>چوا و همکارانش بیان کردند که</w:t>
      </w:r>
      <w:r w:rsidRPr="00262069">
        <w:rPr>
          <w:rFonts w:cs="B Lotus"/>
          <w:rtl/>
        </w:rPr>
        <w:t xml:space="preserve"> مالزی از نقش خود در شکل گیری سیاست های توسعه انرژی ملی خود ، توسعه کشور نسبت به محیط زیست و بهره برداری از منابع انرژی و همچنین وظیفه و واکنش نسبت به درخواست توسعه پایدار در ترویج انرژی تجدید پذیر و بهره وری انرژی آگاه است</w:t>
      </w:r>
      <w:r w:rsidRPr="00262069">
        <w:rPr>
          <w:rFonts w:cs="B Lotus" w:hint="cs"/>
          <w:rtl/>
        </w:rPr>
        <w:t xml:space="preserve">. تلاش های دولت مالزی نسبت به </w:t>
      </w:r>
      <w:r>
        <w:rPr>
          <w:rFonts w:cs="B Lotus" w:hint="cs"/>
          <w:rtl/>
        </w:rPr>
        <w:t>بازدهی انرژی</w:t>
      </w:r>
      <w:r w:rsidRPr="00262069">
        <w:rPr>
          <w:rFonts w:cs="B Lotus"/>
          <w:rtl/>
        </w:rPr>
        <w:t xml:space="preserve"> </w:t>
      </w:r>
      <w:r w:rsidRPr="00262069">
        <w:rPr>
          <w:rFonts w:cs="B Lotus" w:hint="cs"/>
          <w:rtl/>
        </w:rPr>
        <w:t xml:space="preserve">و استفاده از </w:t>
      </w:r>
      <w:r>
        <w:rPr>
          <w:rFonts w:cs="B Lotus" w:hint="cs"/>
          <w:rtl/>
        </w:rPr>
        <w:t>انرژی</w:t>
      </w:r>
      <w:r>
        <w:rPr>
          <w:rFonts w:cs="B Lotus"/>
          <w:rtl/>
        </w:rPr>
        <w:softHyphen/>
      </w:r>
      <w:r>
        <w:rPr>
          <w:rFonts w:cs="B Lotus" w:hint="cs"/>
          <w:rtl/>
        </w:rPr>
        <w:t>های تجدیدپذیر</w:t>
      </w:r>
      <w:r w:rsidRPr="00262069">
        <w:rPr>
          <w:rFonts w:cs="B Lotus"/>
          <w:rtl/>
        </w:rPr>
        <w:t xml:space="preserve"> تحولات انرژی با توجه به نقش دولت در ارتقاء از طریق انگیزه های جذاب مثبت بوده است. از سوی دیگر، در عرصه بین المللی، مالزی نقش مهمی را به عنوان یک عامل کلیدی ایفا می کند که با تصویب پروتکل مونترال و پروتکل کیوتو، ایده کاهش انتشار و حفاظت از محیط زیست را با فعالیت های مرتبط با انرژی منتشر می کند. به همین ترتیب، در کل ما می بینیم که مالزی از نقش آن در شکل گیری سیاست های توسعه ملی ، با توجه به علت و معلولیت در توسعه کشور به محیط زیست و بهره برداری از منابع انرژی، و همچنین به عنوان وظیفه و پاسخگو</w:t>
      </w:r>
      <w:r>
        <w:rPr>
          <w:rFonts w:cs="B Lotus" w:hint="cs"/>
          <w:rtl/>
        </w:rPr>
        <w:t>یی</w:t>
      </w:r>
      <w:r w:rsidRPr="00262069">
        <w:rPr>
          <w:rFonts w:cs="B Lotus"/>
          <w:rtl/>
        </w:rPr>
        <w:t xml:space="preserve"> نسبت به خواست توسعه پایدار نه تنها در داخل کشور، بلکه در سطح بین المللی</w:t>
      </w:r>
      <w:r w:rsidRPr="006D7658">
        <w:rPr>
          <w:rFonts w:cs="B Lotus"/>
          <w:rtl/>
        </w:rPr>
        <w:t xml:space="preserve"> </w:t>
      </w:r>
      <w:r w:rsidRPr="00262069">
        <w:rPr>
          <w:rFonts w:cs="B Lotus"/>
          <w:rtl/>
        </w:rPr>
        <w:t xml:space="preserve">آگاه است </w:t>
      </w:r>
      <w:r w:rsidRPr="00262069">
        <w:rPr>
          <w:rFonts w:cs="B Lotus"/>
          <w:rtl/>
        </w:rPr>
        <w:fldChar w:fldCharType="begin" w:fldLock="1"/>
      </w:r>
      <w:r>
        <w:rPr>
          <w:rFonts w:cs="B Lotus"/>
        </w:rPr>
        <w:instrText>ADDIN CSL_CITATION { "citationItems" : [ { "id" : "ITEM-1", "itemData" : { "DOI" : "10.1016/j.rser.2010.07.031", "ISBN" : "1364-0321", "ISSN" : "13640321", "abstract" : "This paper aims to present a review on Malaysia's national energy developments by looking at various angles in terms of renewable energy and energy efficiency. Energy demand and consumption by sectors are presented as well as the fuel mix in electricity generation. Key energy policies implemented from the incorporation of Malaysia's national oil company, Petronas in 1974 until the National Green Technology Policy 2009 and a future policy will be addressed. The roles of key players as well as important agencies in energy development are briefly presented. Key programmes in energy development such as Malaysian Industrial Energy Efficiency Improvement Project, Small Renewable Energy Power Programme and Building Energy Efficiency Programme are discussed as well as successful initiatives from the programmes. Malaysia's international involvements towards reduction of greenhouse gas emissions and carbon emissions especially Montreal Protocol and Kyoto Protocol are highlighted. As a conclusion, Malaysia is aware of its role in formulating its national energy development policies, sensitive towards the country's development towards the environment and utilization of energy resources as well as conscientious and responsive towards the call for sustainable development in promoting renewable energy and energy efficiency. ?? 2010 Elsevier Ltd. All rights reserved.", "author" : [ { "dropping-particle" : "", "family" : "Chua", "given" : "Shing Chyi", "non-dropping-particle" : "", "parse-names" : false, "suffix" : "" }, { "dropping-particle" : "", "family" : "Oh", "given" : "Tick Hui", "non-dropping-particle" : "", "parse-names" : false, "suffix" : "" } ], "container-title" : "Renewable and Sustainable Energy Reviews", "id" : "ITEM-1", "issue" : "9", "issued" : { "date-parts" : [ [ "2010" ] ] }, "page" : "2916-2925", "publisher" : "Elsevier Ltd", "title" : "Review on Malaysia's national energy developments: Key policies, agencies, programmes and international involvements", "type" : "article-journal", "volume" : "14" }, "uris" : [ "http://www.mendeley.com/documents/?uuid=610c1177-e1f8-4d65-b04e-d204ce617123" ] } ], "mendeley" : { "formattedCitation" : "(Chua &amp; Oh, 2010)", "plainTextFormattedCitation" : "(Chua &amp; Oh, 2010)", "previouslyFormattedCitation" : "(Chua &amp; Oh, 2010)" }, "properties" : {  }, "schema" : "https://github.com/citation-style-language/schema/raw/master/csl-citation.json" }</w:instrText>
      </w:r>
      <w:r w:rsidRPr="00262069">
        <w:rPr>
          <w:rFonts w:cs="B Lotus"/>
          <w:rtl/>
        </w:rPr>
        <w:fldChar w:fldCharType="separate"/>
      </w:r>
      <w:r w:rsidRPr="00BB5C08">
        <w:rPr>
          <w:rFonts w:cs="B Lotus"/>
          <w:noProof/>
        </w:rPr>
        <w:t>(Chua &amp; Oh, 2010)</w:t>
      </w:r>
      <w:r w:rsidRPr="00262069">
        <w:rPr>
          <w:rFonts w:cs="B Lotus"/>
          <w:rtl/>
        </w:rPr>
        <w:fldChar w:fldCharType="end"/>
      </w:r>
      <w:r w:rsidRPr="00262069">
        <w:rPr>
          <w:rFonts w:cs="B Lotus"/>
          <w:rtl/>
        </w:rPr>
        <w:t>.</w:t>
      </w:r>
    </w:p>
    <w:p w14:paraId="13230A9D" w14:textId="6F94D02F" w:rsidR="00BB5C08" w:rsidRPr="00262069" w:rsidRDefault="00BB5C08" w:rsidP="00BB5C08">
      <w:pPr>
        <w:jc w:val="both"/>
        <w:rPr>
          <w:rFonts w:cs="B Lotus"/>
          <w:rtl/>
        </w:rPr>
      </w:pPr>
      <w:r>
        <w:rPr>
          <w:rFonts w:cs="B Lotus" w:hint="cs"/>
          <w:rtl/>
        </w:rPr>
        <w:t xml:space="preserve">سوپیان و همکارانش </w:t>
      </w:r>
      <w:commentRangeStart w:id="35"/>
      <w:r w:rsidRPr="00262069">
        <w:rPr>
          <w:rFonts w:cs="B Lotus"/>
          <w:rtl/>
        </w:rPr>
        <w:t>وضعیت</w:t>
      </w:r>
      <w:commentRangeEnd w:id="35"/>
      <w:r>
        <w:rPr>
          <w:rStyle w:val="CommentReference"/>
          <w:rtl/>
        </w:rPr>
        <w:commentReference w:id="35"/>
      </w:r>
      <w:r w:rsidRPr="00262069">
        <w:rPr>
          <w:rFonts w:cs="B Lotus"/>
          <w:rtl/>
        </w:rPr>
        <w:t xml:space="preserve"> فعلی برنامه های کاربردی انرژی تجدید پذیر، استراتژی های اجرای آن و موانع آنها برای برخی از کشورهای اسلامی</w:t>
      </w:r>
      <w:r>
        <w:rPr>
          <w:rFonts w:cs="B Lotus" w:hint="cs"/>
          <w:rtl/>
        </w:rPr>
        <w:t xml:space="preserve"> را</w:t>
      </w:r>
      <w:r w:rsidRPr="00262069">
        <w:rPr>
          <w:rFonts w:cs="B Lotus"/>
          <w:rtl/>
        </w:rPr>
        <w:t xml:space="preserve"> انتخاب </w:t>
      </w:r>
      <w:r>
        <w:rPr>
          <w:rFonts w:cs="B Lotus" w:hint="cs"/>
          <w:rtl/>
        </w:rPr>
        <w:t>کرده</w:t>
      </w:r>
      <w:r>
        <w:rPr>
          <w:rFonts w:cs="B Lotus"/>
          <w:rtl/>
        </w:rPr>
        <w:softHyphen/>
      </w:r>
      <w:r>
        <w:rPr>
          <w:rFonts w:cs="B Lotus" w:hint="cs"/>
          <w:rtl/>
        </w:rPr>
        <w:t>اند</w:t>
      </w:r>
      <w:r w:rsidRPr="00262069">
        <w:rPr>
          <w:rFonts w:cs="B Lotus"/>
          <w:rtl/>
        </w:rPr>
        <w:t xml:space="preserve">. چندین استراتژی برای افزایش استفاده گسترده از فن آوری انرژی تجدید پذیر شرح داده شده است. این استراتژی ها عبارتند از: ایجاد برنامه های آموزشی و ظرفیت سازی، ایجاد بازار انرژی </w:t>
      </w:r>
      <w:r w:rsidRPr="00262069">
        <w:rPr>
          <w:rFonts w:cs="B Lotus"/>
          <w:rtl/>
        </w:rPr>
        <w:lastRenderedPageBreak/>
        <w:t>تجدید پذیر و مکانیسم تامین مالی، بهبود سیاست های مناسب انرژی و ایجاد پایگاه داده و همکاری بین المللی برای ترویج تکنولوژی های انرژی تجدید پذیر</w:t>
      </w:r>
      <w:r w:rsidRPr="00262069">
        <w:rPr>
          <w:rFonts w:cs="B Lotus"/>
          <w:rtl/>
        </w:rPr>
        <w:fldChar w:fldCharType="begin" w:fldLock="1"/>
      </w:r>
      <w:r>
        <w:rPr>
          <w:rFonts w:cs="B Lotus"/>
        </w:rPr>
        <w:instrText>ADDIN CSL_CITATION { "citationItems" : [ { "id" : "ITEM-1", "itemData" : { "DOI" : "10.1016/j.rser.2011.07.081", "ISBN" : "1364-0321", "ISSN" : "13640321", "abstract" : "Presently, the demand of energy is met by fossil fuels. Combustion of fossil fuels has caused negative impacts to the environment globally. The most significant ones are acid precipitation, stratospheric ozone depletion, and global climate change. To overcome it, sustainable, clean and safe energy policies that would satisfy the energy demand of the 21st century have to be implemented. Renewable energy resources appear to be the one of the most efficient and effective solutions, therefore be key energy sources for the future. There is an intimate connection between renewable energy and sustainable development. Current status of renewable energy applications, its implementation strategies and their obstacles for some of the selected Islamic countries has been presented. Several strategies for enhancing of widespread application of renewable energy technology are described. The strategies include establishing education and capacity building programs, creating renewable energy market and financing mechanism, improving appropriate energy policies and establishing database and international collaboration to promote renewable energy technologies. \u00a9 2011 Elsevier Ltd. All rights reserved.", "author" : [ { "dropping-particle" : "", "family" : "Sopian", "given" : "Kamaruzzaman", "non-dropping-particle" : "", "parse-names" : false, "suffix" : "" }, { "dropping-particle" : "", "family" : "Ali", "given" : "Baharuddin", "non-dropping-particle" : "", "parse-names" : false, "suffix" : "" }, { "dropping-particle" : "", "family" : "Asim", "given" : "Nilofar", "non-dropping-particle" : "", "parse-names" : false, "suffix" : "" } ], "container-title" : "Renewable and Sustainable Energy Reviews", "id" : "ITEM-1", "issue" : "9", "issued" : { "date-parts" : [ [ "2011" ] ] }, "page" : "4706-4725", "publisher" : "Elsevier Ltd", "title" : "Strategies for renewable energy applications in the organization of Islamic conference (OIC) countries", "type" : "article-journal", "volume" : "15" }, "uris" : [ "http://www.mendeley.com/documents/?uuid=1554cbbe-1b7a-49b8-a560-bec2c6e965de" ] } ], "mendeley" : { "formattedCitation" : "(Sopian, Ali, &amp; Asim, 2011)", "plainTextFormattedCitation" : "(Sopian, Ali, &amp; Asim, 2011)", "previouslyFormattedCitation" : "(Sopian, Ali, &amp; Asim, 2011)" }, "properties" : {  }, "schema" : "https://github.com/citation-style-language/schema/raw/master/csl-citation.json" }</w:instrText>
      </w:r>
      <w:r w:rsidRPr="00262069">
        <w:rPr>
          <w:rFonts w:cs="B Lotus"/>
          <w:rtl/>
        </w:rPr>
        <w:fldChar w:fldCharType="separate"/>
      </w:r>
      <w:r w:rsidRPr="00BB5C08">
        <w:rPr>
          <w:rFonts w:cs="B Lotus"/>
          <w:noProof/>
        </w:rPr>
        <w:t>(Sopian, Ali, &amp; Asim, 2011)</w:t>
      </w:r>
      <w:r w:rsidRPr="00262069">
        <w:rPr>
          <w:rFonts w:cs="B Lotus"/>
          <w:rtl/>
        </w:rPr>
        <w:fldChar w:fldCharType="end"/>
      </w:r>
      <w:r w:rsidRPr="00262069">
        <w:rPr>
          <w:rFonts w:cs="B Lotus"/>
          <w:rtl/>
        </w:rPr>
        <w:t>.</w:t>
      </w:r>
    </w:p>
    <w:p w14:paraId="425AD71E" w14:textId="4C90210A" w:rsidR="00BB5C08" w:rsidRPr="00262069" w:rsidRDefault="00BB5C08" w:rsidP="00BB5C08">
      <w:pPr>
        <w:jc w:val="both"/>
        <w:rPr>
          <w:rFonts w:cs="B Lotus"/>
          <w:rtl/>
        </w:rPr>
      </w:pPr>
      <w:r>
        <w:rPr>
          <w:rFonts w:cs="B Lotus" w:hint="cs"/>
          <w:rtl/>
        </w:rPr>
        <w:t>سواکوول و دروپادی بیان می</w:t>
      </w:r>
      <w:r>
        <w:rPr>
          <w:rFonts w:cs="B Lotus"/>
          <w:rtl/>
        </w:rPr>
        <w:softHyphen/>
      </w:r>
      <w:r>
        <w:rPr>
          <w:rFonts w:cs="B Lotus" w:hint="cs"/>
          <w:rtl/>
        </w:rPr>
        <w:t xml:space="preserve">کنند که </w:t>
      </w:r>
      <w:r w:rsidRPr="00262069">
        <w:rPr>
          <w:rFonts w:cs="B Lotus"/>
          <w:rtl/>
        </w:rPr>
        <w:t>برنامه انرژی کم تجدید پذیر انرژی (</w:t>
      </w:r>
      <w:r w:rsidRPr="00262069">
        <w:rPr>
          <w:rFonts w:cs="B Lotus"/>
        </w:rPr>
        <w:t>SREP</w:t>
      </w:r>
      <w:r w:rsidRPr="00262069">
        <w:rPr>
          <w:rFonts w:cs="B Lotus"/>
          <w:rtl/>
        </w:rPr>
        <w:t>) مکانیسم پیشگیرانه سیاست گذاری شده توسط دولت ملی بود که از سال 2001 تا 2010 به منظور ارتقاء برق تجدید پذیر در مالزی در مقیاس کوچک استفاده می کرد. این مطالعه به طور خاص، با استفاده از یک رویکرد مصاحبه نیمه ساختاری کیفی با داده های ارائه شده در قالب روایت</w:t>
      </w:r>
      <w:r>
        <w:rPr>
          <w:rFonts w:cs="B Lotus" w:hint="cs"/>
          <w:rtl/>
        </w:rPr>
        <w:t xml:space="preserve"> می پردازد. </w:t>
      </w:r>
      <w:r w:rsidRPr="00262069">
        <w:rPr>
          <w:rFonts w:cs="B Lotus"/>
          <w:rtl/>
        </w:rPr>
        <w:t xml:space="preserve">با وجود اینکه </w:t>
      </w:r>
      <w:r w:rsidRPr="00262069">
        <w:rPr>
          <w:rFonts w:cs="B Lotus"/>
        </w:rPr>
        <w:t>SREP</w:t>
      </w:r>
      <w:r w:rsidRPr="00262069">
        <w:rPr>
          <w:rFonts w:cs="B Lotus"/>
          <w:rtl/>
        </w:rPr>
        <w:t xml:space="preserve"> </w:t>
      </w:r>
      <w:r w:rsidRPr="00262069">
        <w:rPr>
          <w:rFonts w:cs="B Lotus" w:hint="cs"/>
          <w:rtl/>
        </w:rPr>
        <w:t>اهداف خود را برآورده نمی کند، درس های زیادی برای برنامه ریزان انرژی و سیاست گذاران ارائه می دهد.</w:t>
      </w:r>
      <w:r>
        <w:rPr>
          <w:rFonts w:cs="B Lotus" w:hint="cs"/>
          <w:rtl/>
        </w:rPr>
        <w:t xml:space="preserve"> مشکلات برنامه شامل موارد زیر است:</w:t>
      </w:r>
      <w:r w:rsidRPr="00262069">
        <w:rPr>
          <w:rFonts w:cs="B Lotus" w:hint="cs"/>
          <w:rtl/>
        </w:rPr>
        <w:t xml:space="preserve"> توسعه دهندگان پروژه مجبور بودند هزینه اتصال را پرداخت کنند و مجبور به ساخت سیستم در عرض 10 کیلومتر از شبکه برق موجود بودند. مجوزهای اجرایی 21 ساله اعلام شد اما قراردادهای مالی و قراردادهای سوخت به ندرت پس از ده سال تمدید شد. تعرفه برق در سال 2001، 2006 و 2007 تحت برنامه تغییر یافت و اهداف در وسط برنامه تجدید نظر شده بود</w:t>
      </w:r>
      <w:r w:rsidRPr="00262069">
        <w:rPr>
          <w:rFonts w:cs="B Lotus"/>
          <w:rtl/>
        </w:rPr>
        <w:fldChar w:fldCharType="begin" w:fldLock="1"/>
      </w:r>
      <w:r>
        <w:rPr>
          <w:rFonts w:cs="B Lotus"/>
        </w:rPr>
        <w:instrText>ADDIN CSL_CITATION { "citationItems" : [ { "id" : "ITEM-1", "itemData" : { "DOI" : "10.1016/j.enpol.2011.08.045", "ISBN" : "0301-4215", "ISSN" : "03014215", "abstract" : "The Small Renewable Energy Power (SREP) Program was the premier policy mechanism implemented by the national government to promote small-scale renewable electricity in Malaysia from 2001 to 2010. However, it managed meet less than 3 percent of its original goal by 2005. This study investigates what happened. More specifically, using a qualitative semi-structured interview approach with data presented in a narrative format, it answers the following five questions: (1) What are the primary energy policy and security challenges facing Malaysia? (2) What were the drivers behind the SREP in Malaysia? (3) What were the major benefits arising from the SREP? (4) What were the significant challenges to implementation? (5) What lessons or insights does the SREP offer for the study of energy policy design and implementation more generally? We find that the SREP failed to achieve its targets due to capacity caps, a lengthy approval process, lack of monitoring, exclusion of stakeholders, and few (if any) pre-feasibility studies. Other factors explaining its poor performance include opposition from the national utility Tenaga Nasional Berhad and electricity tariffs unmatched with true production costs. \u00a9 2011 Elsevier Ltd.", "author" : [ { "dropping-particle" : "", "family" : "Sovacool", "given" : "Benjamin K.", "non-dropping-particle" : "", "parse-names" : false, "suffix" : "" }, { "dropping-particle" : "", "family" : "Drupady", "given" : "Ira Martina", "non-dropping-particle" : "", "parse-names" : false, "suffix" : "" } ], "container-title" : "Energy Policy", "id" : "ITEM-1", "issue" : "11", "issued" : { "date-parts" : [ [ "2011" ] ] }, "page" : "7244-7256", "publisher" : "Elsevier", "title" : "Examining the small renewable energy power (SREP) program in Malaysia", "type" : "article-journal", "volume" : "39" }, "uris" : [ "http://www.mendeley.com/documents/?uuid=2f7d7074-5ee6-4291-bf7b-44507dd9bde5" ] } ], "mendeley" : { "formattedCitation" : "(Sovacool &amp; Drupady, 2011)", "plainTextFormattedCitation" : "(Sovacool &amp; Drupady, 2011)", "previouslyFormattedCitation" : "(Sovacool &amp; Drupady, 2011)" }, "properties" : {  }, "schema" : "https://github.com/citation-style-language/schema/raw/master/csl-citation.json" }</w:instrText>
      </w:r>
      <w:r w:rsidRPr="00262069">
        <w:rPr>
          <w:rFonts w:cs="B Lotus"/>
          <w:rtl/>
        </w:rPr>
        <w:fldChar w:fldCharType="separate"/>
      </w:r>
      <w:r w:rsidRPr="00BB5C08">
        <w:rPr>
          <w:rFonts w:cs="B Lotus"/>
          <w:noProof/>
        </w:rPr>
        <w:t>(Sovacool &amp; Drupady, 2011)</w:t>
      </w:r>
      <w:r w:rsidRPr="00262069">
        <w:rPr>
          <w:rFonts w:cs="B Lotus"/>
          <w:rtl/>
        </w:rPr>
        <w:fldChar w:fldCharType="end"/>
      </w:r>
      <w:r w:rsidRPr="00262069">
        <w:rPr>
          <w:rFonts w:cs="B Lotus"/>
          <w:rtl/>
        </w:rPr>
        <w:t>.</w:t>
      </w:r>
    </w:p>
    <w:p w14:paraId="31FB6893" w14:textId="6078080F" w:rsidR="00BB5C08" w:rsidRPr="00262069" w:rsidRDefault="00BB5C08" w:rsidP="00BB5C08">
      <w:pPr>
        <w:jc w:val="both"/>
        <w:rPr>
          <w:rFonts w:cs="B Lotus"/>
        </w:rPr>
      </w:pPr>
      <w:r>
        <w:rPr>
          <w:rFonts w:cs="B Lotus" w:hint="cs"/>
          <w:rtl/>
        </w:rPr>
        <w:t xml:space="preserve">هامر </w:t>
      </w:r>
      <w:r w:rsidRPr="00262069">
        <w:rPr>
          <w:rFonts w:cs="B Lotus"/>
          <w:rtl/>
        </w:rPr>
        <w:t>در مورد سه روش جایگزین برای ارزیابی ظرفیت</w:t>
      </w:r>
      <w:r>
        <w:rPr>
          <w:rFonts w:cs="B Lotus"/>
          <w:rtl/>
        </w:rPr>
        <w:t xml:space="preserve"> می پرداز</w:t>
      </w:r>
      <w:r>
        <w:rPr>
          <w:rFonts w:cs="B Lotus" w:hint="cs"/>
          <w:rtl/>
        </w:rPr>
        <w:t>د</w:t>
      </w:r>
      <w:r w:rsidRPr="00262069">
        <w:rPr>
          <w:rFonts w:cs="B Lotus"/>
          <w:rtl/>
        </w:rPr>
        <w:t xml:space="preserve">، که آنها با توجه به اهداف و اندازه تحلیل، هر کدام متفاوت </w:t>
      </w:r>
      <w:r>
        <w:rPr>
          <w:rFonts w:cs="B Lotus" w:hint="cs"/>
          <w:rtl/>
        </w:rPr>
        <w:t>هستند</w:t>
      </w:r>
      <w:r w:rsidRPr="00262069">
        <w:rPr>
          <w:rFonts w:cs="B Lotus"/>
          <w:rtl/>
        </w:rPr>
        <w:t>.</w:t>
      </w:r>
      <w:r>
        <w:rPr>
          <w:rFonts w:cs="B Lotus" w:hint="cs"/>
          <w:rtl/>
        </w:rPr>
        <w:t xml:space="preserve"> </w:t>
      </w:r>
      <w:r w:rsidRPr="00262069">
        <w:rPr>
          <w:rFonts w:cs="B Lotus"/>
          <w:rtl/>
        </w:rPr>
        <w:t xml:space="preserve">هدف تجزیه </w:t>
      </w:r>
      <w:r>
        <w:rPr>
          <w:rFonts w:cs="B Lotus"/>
          <w:rtl/>
        </w:rPr>
        <w:t xml:space="preserve">و تحلیل تا حد زیادی تعیین </w:t>
      </w:r>
      <w:r>
        <w:rPr>
          <w:rFonts w:cs="B Lotus" w:hint="cs"/>
          <w:rtl/>
        </w:rPr>
        <w:t>کرده</w:t>
      </w:r>
      <w:r>
        <w:rPr>
          <w:rFonts w:cs="B Lotus"/>
          <w:rtl/>
        </w:rPr>
        <w:softHyphen/>
      </w:r>
      <w:r>
        <w:rPr>
          <w:rFonts w:cs="B Lotus" w:hint="cs"/>
          <w:rtl/>
        </w:rPr>
        <w:t>است</w:t>
      </w:r>
      <w:r w:rsidRPr="00262069">
        <w:rPr>
          <w:rFonts w:cs="B Lotus"/>
          <w:rtl/>
        </w:rPr>
        <w:t xml:space="preserve"> که کدام رویکرد مناسب تر است. به نظر میرسد که رویکرد </w:t>
      </w:r>
      <w:r w:rsidRPr="00262069">
        <w:rPr>
          <w:rFonts w:cs="B Lotus"/>
        </w:rPr>
        <w:t>CTAM</w:t>
      </w:r>
      <w:r w:rsidRPr="00262069">
        <w:rPr>
          <w:rFonts w:cs="B Lotus"/>
          <w:rtl/>
        </w:rPr>
        <w:t xml:space="preserve"> </w:t>
      </w:r>
      <w:r w:rsidRPr="00262069">
        <w:rPr>
          <w:rFonts w:cs="B Lotus" w:hint="cs"/>
          <w:rtl/>
        </w:rPr>
        <w:t xml:space="preserve">که به طور کامل و دقیق صلاحیت های سیاستگذاری های محلی را مشخص </w:t>
      </w:r>
      <w:r>
        <w:rPr>
          <w:rFonts w:cs="B Lotus" w:hint="cs"/>
          <w:rtl/>
        </w:rPr>
        <w:t>کرده</w:t>
      </w:r>
      <w:r>
        <w:rPr>
          <w:rFonts w:cs="B Lotus"/>
          <w:rtl/>
        </w:rPr>
        <w:softHyphen/>
      </w:r>
      <w:r>
        <w:rPr>
          <w:rFonts w:cs="B Lotus" w:hint="cs"/>
          <w:rtl/>
        </w:rPr>
        <w:t>است</w:t>
      </w:r>
      <w:r w:rsidRPr="00262069">
        <w:rPr>
          <w:rFonts w:cs="B Lotus" w:hint="cs"/>
          <w:rtl/>
        </w:rPr>
        <w:t xml:space="preserve">، برای مقامات محلی تلاش </w:t>
      </w:r>
      <w:r>
        <w:rPr>
          <w:rFonts w:cs="B Lotus" w:hint="cs"/>
          <w:rtl/>
        </w:rPr>
        <w:t>کرده</w:t>
      </w:r>
      <w:r>
        <w:rPr>
          <w:rFonts w:cs="B Lotus"/>
          <w:rtl/>
        </w:rPr>
        <w:softHyphen/>
      </w:r>
      <w:r>
        <w:rPr>
          <w:rFonts w:cs="B Lotus" w:hint="cs"/>
          <w:rtl/>
        </w:rPr>
        <w:t>است</w:t>
      </w:r>
      <w:r w:rsidRPr="00262069">
        <w:rPr>
          <w:rFonts w:cs="B Lotus" w:hint="cs"/>
          <w:rtl/>
        </w:rPr>
        <w:t xml:space="preserve"> تا برنامه ای را برای حداکثر کارآیی انرژی یا برنامه های آب و هوایی طراحی کند. رویکرد </w:t>
      </w:r>
      <w:r w:rsidRPr="00262069">
        <w:rPr>
          <w:rFonts w:cs="B Lotus"/>
        </w:rPr>
        <w:t>CTAM</w:t>
      </w:r>
      <w:r w:rsidRPr="00262069">
        <w:rPr>
          <w:rFonts w:cs="B Lotus"/>
          <w:rtl/>
        </w:rPr>
        <w:t xml:space="preserve"> </w:t>
      </w:r>
      <w:r w:rsidRPr="00262069">
        <w:rPr>
          <w:rFonts w:cs="B Lotus" w:hint="cs"/>
          <w:rtl/>
        </w:rPr>
        <w:t xml:space="preserve">اطلاعات را توسط اهرم های سیاست های مختلف در دسترس برای شهردار سازماندهی </w:t>
      </w:r>
      <w:r>
        <w:rPr>
          <w:rFonts w:cs="B Lotus" w:hint="cs"/>
          <w:rtl/>
        </w:rPr>
        <w:t>کرده</w:t>
      </w:r>
      <w:r>
        <w:rPr>
          <w:rFonts w:cs="B Lotus"/>
          <w:rtl/>
        </w:rPr>
        <w:softHyphen/>
      </w:r>
      <w:r>
        <w:rPr>
          <w:rFonts w:cs="B Lotus" w:hint="cs"/>
          <w:rtl/>
        </w:rPr>
        <w:t>است</w:t>
      </w:r>
      <w:r w:rsidRPr="00262069">
        <w:rPr>
          <w:rFonts w:cs="B Lotus" w:hint="cs"/>
          <w:rtl/>
        </w:rPr>
        <w:t xml:space="preserve">، ظرفیت های محلی را در مقایسه با سایر ذینفعان اصلی متمایز </w:t>
      </w:r>
      <w:r>
        <w:rPr>
          <w:rFonts w:cs="B Lotus" w:hint="cs"/>
          <w:rtl/>
        </w:rPr>
        <w:t>ساخته است</w:t>
      </w:r>
      <w:r w:rsidRPr="00262069">
        <w:rPr>
          <w:rFonts w:cs="B Lotus" w:hint="cs"/>
          <w:rtl/>
        </w:rPr>
        <w:t xml:space="preserve">. این تضمین می کند که یک مقام محلی، تصویری روشن از اینکه </w:t>
      </w:r>
      <w:r>
        <w:rPr>
          <w:rFonts w:cs="B Lotus" w:hint="cs"/>
          <w:rtl/>
        </w:rPr>
        <w:t xml:space="preserve">چه </w:t>
      </w:r>
      <w:r w:rsidRPr="00262069">
        <w:rPr>
          <w:rFonts w:cs="B Lotus" w:hint="cs"/>
          <w:rtl/>
        </w:rPr>
        <w:t xml:space="preserve">زمانی می تواند خودمختار عمل کند، </w:t>
      </w:r>
      <w:r>
        <w:rPr>
          <w:rFonts w:cs="B Lotus" w:hint="cs"/>
          <w:rtl/>
        </w:rPr>
        <w:t xml:space="preserve">چه </w:t>
      </w:r>
      <w:r w:rsidRPr="00262069">
        <w:rPr>
          <w:rFonts w:cs="B Lotus" w:hint="cs"/>
          <w:rtl/>
        </w:rPr>
        <w:t>زمانی که باید با دیگران عمل کند، و دیگران باید از طرف شهر اقدام کنند</w:t>
      </w:r>
      <w:r>
        <w:rPr>
          <w:rFonts w:cs="B Lotus" w:hint="cs"/>
          <w:rtl/>
        </w:rPr>
        <w:t xml:space="preserve"> ارائه داده</w:t>
      </w:r>
      <w:r>
        <w:rPr>
          <w:rFonts w:cs="B Lotus"/>
          <w:rtl/>
        </w:rPr>
        <w:softHyphen/>
      </w:r>
      <w:r>
        <w:rPr>
          <w:rFonts w:cs="B Lotus" w:hint="cs"/>
          <w:rtl/>
        </w:rPr>
        <w:t>است</w:t>
      </w:r>
      <w:r w:rsidRPr="00262069">
        <w:rPr>
          <w:rFonts w:cs="B Lotus"/>
          <w:rtl/>
        </w:rPr>
        <w:fldChar w:fldCharType="begin" w:fldLock="1"/>
      </w:r>
      <w:r>
        <w:rPr>
          <w:rFonts w:cs="B Lotus"/>
        </w:rPr>
        <w:instrText>ADDIN CSL_CITATION { "citationItems" : [ { "id" : "ITEM-1", "itemData" : { "abstract" : "Local authorities are increasingly developing energy and climate plans to outline a path towards a more sustainable energy future for their city. Because cities are \" creatures of the state \" , however, it is unclear whether local authorities have sufficient policy competency, or capacity to take action to deliver on the goals laid out in their plans. To date, capacity to act has been an under-theorized topic, making it difficult for researchers to systematically assess whether one city, or a group of cities, can deliver on their energy or climate goals. In this paper, we discuss three alternative approaches to assess capacity to act, each of which each of which varies in their effectiveness given the purpose and size of the analysis.", "author" : [ { "dropping-particle" : "", "family" : "Hammer", "given" : "Stephen A", "non-dropping-particle" : "", "parse-names" : false, "suffix" : "" } ], "container-title" : "Fifth Urban Research Symposium, Cities and Climate Change: Responding to an Urgent Agenda", "id" : "ITEM-1", "issued" : { "date-parts" : [ [ "2009" ] ] }, "page" : "28-30", "title" : "Capacity to Act: The critical determinant of local energy planning and program implementation", "type" : "article-journal" }, "uris" : [ "http://www.mendeley.com/documents/?uuid=659d2d59-2331-3910-aaf9-cb817099b4b4" ] } ], "mendeley" : { "formattedCitation" : "(Hammer, 2009)", "plainTextFormattedCitation" : "(Hammer, 2009)", "previouslyFormattedCitation" : "(Hammer, 2009)" }, "properties" : {  }, "schema" : "https://github.com/citation-style-language/schema/raw/master/csl-citation.json" }</w:instrText>
      </w:r>
      <w:r w:rsidRPr="00262069">
        <w:rPr>
          <w:rFonts w:cs="B Lotus"/>
          <w:rtl/>
        </w:rPr>
        <w:fldChar w:fldCharType="separate"/>
      </w:r>
      <w:r w:rsidRPr="00BB5C08">
        <w:rPr>
          <w:rFonts w:cs="B Lotus"/>
          <w:noProof/>
        </w:rPr>
        <w:t>(Hammer, 2009)</w:t>
      </w:r>
      <w:r w:rsidRPr="00262069">
        <w:rPr>
          <w:rFonts w:cs="B Lotus"/>
          <w:rtl/>
        </w:rPr>
        <w:fldChar w:fldCharType="end"/>
      </w:r>
      <w:r w:rsidRPr="00262069">
        <w:rPr>
          <w:rFonts w:cs="B Lotus"/>
          <w:rtl/>
        </w:rPr>
        <w:t>.</w:t>
      </w:r>
    </w:p>
    <w:p w14:paraId="5706CD5B" w14:textId="2F078202" w:rsidR="00BB5C08" w:rsidRDefault="00BB5C08" w:rsidP="00BB5C08">
      <w:pPr>
        <w:rPr>
          <w:rFonts w:cs="B Lotus"/>
        </w:rPr>
      </w:pPr>
      <w:r>
        <w:rPr>
          <w:rFonts w:cs="B Lotus" w:hint="cs"/>
          <w:rtl/>
        </w:rPr>
        <w:t>آسف و باروا بیان کرده</w:t>
      </w:r>
      <w:r>
        <w:rPr>
          <w:rFonts w:cs="B Lotus"/>
          <w:rtl/>
        </w:rPr>
        <w:softHyphen/>
      </w:r>
      <w:r>
        <w:rPr>
          <w:rFonts w:cs="B Lotus" w:hint="cs"/>
          <w:rtl/>
        </w:rPr>
        <w:t xml:space="preserve">اند که </w:t>
      </w:r>
      <w:r w:rsidRPr="00262069">
        <w:rPr>
          <w:rFonts w:cs="B Lotus"/>
          <w:rtl/>
        </w:rPr>
        <w:t>گرامین شکتی</w:t>
      </w:r>
      <w:r>
        <w:rPr>
          <w:rStyle w:val="FootnoteReference"/>
          <w:rtl/>
        </w:rPr>
        <w:footnoteReference w:id="12"/>
      </w:r>
      <w:r w:rsidRPr="00262069">
        <w:rPr>
          <w:rFonts w:cs="B Lotus"/>
          <w:rtl/>
        </w:rPr>
        <w:t xml:space="preserve"> یک برنامه انرژی تجدید پذیر تولید </w:t>
      </w:r>
      <w:r>
        <w:rPr>
          <w:rFonts w:cs="B Lotus" w:hint="cs"/>
          <w:rtl/>
        </w:rPr>
        <w:t>کرده</w:t>
      </w:r>
      <w:r>
        <w:rPr>
          <w:rFonts w:cs="B Lotus"/>
          <w:rtl/>
        </w:rPr>
        <w:softHyphen/>
      </w:r>
      <w:r>
        <w:rPr>
          <w:rFonts w:cs="B Lotus" w:hint="cs"/>
          <w:rtl/>
        </w:rPr>
        <w:t xml:space="preserve">است </w:t>
      </w:r>
      <w:r w:rsidRPr="00262069">
        <w:rPr>
          <w:rFonts w:cs="B Lotus"/>
          <w:rtl/>
        </w:rPr>
        <w:t>که هدف آن تامین نیازهای انرژی مردم بنگلادش به شیوه ای مقرون به صرفه و سازگار با محیط زیست است. این یکی از بزرگترین و سریعترین برنامه های در حال رشد این نوع در جهان است. در حال حاضر، گرامین شاتری با سه فناوری سروکار دارد: سیستم خانه خورشیدی (</w:t>
      </w:r>
      <w:r w:rsidRPr="00262069">
        <w:rPr>
          <w:rFonts w:cs="B Lotus"/>
        </w:rPr>
        <w:t>SHSs</w:t>
      </w:r>
      <w:r w:rsidRPr="00262069">
        <w:rPr>
          <w:rFonts w:cs="B Lotus"/>
          <w:rtl/>
        </w:rPr>
        <w:t>)، سیستم های بیوگاز و اجاق های آشپزی بهبود یافته (</w:t>
      </w:r>
      <w:r w:rsidRPr="00262069">
        <w:rPr>
          <w:rFonts w:cs="B Lotus"/>
        </w:rPr>
        <w:t>ICS</w:t>
      </w:r>
      <w:r w:rsidRPr="00262069">
        <w:rPr>
          <w:rFonts w:cs="B Lotus"/>
          <w:rtl/>
        </w:rPr>
        <w:t xml:space="preserve">). </w:t>
      </w:r>
      <w:r>
        <w:rPr>
          <w:rFonts w:cs="B Lotus" w:hint="cs"/>
          <w:rtl/>
        </w:rPr>
        <w:t>ب</w:t>
      </w:r>
      <w:r w:rsidRPr="00262069">
        <w:rPr>
          <w:rFonts w:cs="B Lotus"/>
          <w:rtl/>
        </w:rPr>
        <w:t xml:space="preserve">رنامه انرژي گرامين شکتي، سيستم هاي تجديدپذير مبتني بر مايکروسافت را </w:t>
      </w:r>
      <w:r>
        <w:rPr>
          <w:rFonts w:cs="B Lotus" w:hint="cs"/>
          <w:rtl/>
          <w:lang w:bidi="fa-IR"/>
        </w:rPr>
        <w:t>برای</w:t>
      </w:r>
      <w:r w:rsidRPr="00262069">
        <w:rPr>
          <w:rFonts w:cs="B Lotus"/>
          <w:rtl/>
        </w:rPr>
        <w:t xml:space="preserve"> جمعيت روستايي بنگلادش که دسترسی به شبکه های برق و گاز معمولی ندارند، فراهم </w:t>
      </w:r>
      <w:r>
        <w:rPr>
          <w:rFonts w:cs="B Lotus" w:hint="cs"/>
          <w:rtl/>
        </w:rPr>
        <w:t>کرده</w:t>
      </w:r>
      <w:r>
        <w:rPr>
          <w:rFonts w:cs="B Lotus"/>
          <w:rtl/>
        </w:rPr>
        <w:softHyphen/>
      </w:r>
      <w:r>
        <w:rPr>
          <w:rFonts w:cs="B Lotus" w:hint="cs"/>
          <w:rtl/>
        </w:rPr>
        <w:t>است</w:t>
      </w:r>
      <w:r w:rsidRPr="00262069">
        <w:rPr>
          <w:rFonts w:cs="B Lotus"/>
          <w:rtl/>
        </w:rPr>
        <w:t>. این برنامه طی 14 سال گذشته به میزان قابل توجهی افزایش یافته است. بیش از 520،000 سیستم خانه خورشیدی، بیش از 14،300 سیستم بیوگاز و 172،000 کوره پخت و پز بهبود یافته نصب شده است، گرامین شکتی به حدود 3.5 میلیون نفر رسیده است</w:t>
      </w:r>
      <w:r>
        <w:rPr>
          <w:rFonts w:cs="B Lotus" w:hint="cs"/>
          <w:rtl/>
        </w:rPr>
        <w:t xml:space="preserve">. </w:t>
      </w:r>
      <w:r>
        <w:rPr>
          <w:rFonts w:cs="B Lotus"/>
          <w:rtl/>
        </w:rPr>
        <w:t>گر</w:t>
      </w:r>
      <w:r>
        <w:rPr>
          <w:rFonts w:cs="B Lotus" w:hint="cs"/>
          <w:rtl/>
        </w:rPr>
        <w:t>امین</w:t>
      </w:r>
      <w:r w:rsidRPr="00262069">
        <w:rPr>
          <w:rFonts w:cs="B Lotus"/>
          <w:rtl/>
        </w:rPr>
        <w:t xml:space="preserve"> شکتی، به دنبال روند رو به رشد تولید انبوه در سراسر جهان، می تواند الگوی نمونه ای نه تنها برای کشورهای در حال توسعه بلکه برای کشورهای توسعه یافته باشد</w:t>
      </w:r>
      <w:r w:rsidRPr="00262069">
        <w:rPr>
          <w:rFonts w:cs="B Lotus"/>
          <w:rtl/>
        </w:rPr>
        <w:fldChar w:fldCharType="begin" w:fldLock="1"/>
      </w:r>
      <w:r>
        <w:rPr>
          <w:rFonts w:cs="B Lotus"/>
        </w:rPr>
        <w:instrText>ADDIN CSL_CITATION { "citationItems" : [ { "id" : "ITEM-1", "itemData" : { "DOI" : "10.1016/j.rser.2011.07.050", "ISBN" : "1364-0321", "ISSN" : "13640321", "abstract" : "Bangladesh is one of the developing countries in the world which faces severe energy and environmental challenges. Grameen Shakti is a micro-generation renewable energy program that aims to meet energy requirements of the people of Bangladesh in a cost effective and environmentally friendly manner. It is one of the largest and fastest growing programs of its type in the world. Presently, Grameen Shakti deals with three technologies: solar home systems (SHSs), biogas systems and improved cooking stoves (ICS). This article looks into the prominent features of Grameen Shakti program which have primarily contributed to its success. ?? 2011 Elsevier Ltd. All rights reserved.", "author" : [ { "dropping-particle" : "", "family" : "Asif", "given" : "Muhammad", "non-dropping-particle" : "", "parse-names" : false, "suffix" : "" }, { "dropping-particle" : "", "family" : "Barua", "given" : "Dipal", "non-dropping-particle" : "", "parse-names" : false, "suffix" : "" } ], "container-title" : "Renewable and Sustainable Energy Reviews", "id" : "ITEM-1", "issued" : { "date-parts" : [ [ "2011" ] ] }, "title" : "Salient features of the Grameen Shakti renewable energy program", "type" : "article-journal" }, "uris" : [ "http://www.mendeley.com/documents/?uuid=1f80281a-d689-35c5-a54b-8f6ef7573a81" ] } ], "mendeley" : { "formattedCitation" : "(Asif &amp; Barua, 2011)", "plainTextFormattedCitation" : "(Asif &amp; Barua, 2011)", "previouslyFormattedCitation" : "(Asif &amp; Barua, 2011)" }, "properties" : {  }, "schema" : "https://github.com/citation-style-language/schema/raw/master/csl-citation.json" }</w:instrText>
      </w:r>
      <w:r w:rsidRPr="00262069">
        <w:rPr>
          <w:rFonts w:cs="B Lotus"/>
          <w:rtl/>
        </w:rPr>
        <w:fldChar w:fldCharType="separate"/>
      </w:r>
      <w:r w:rsidRPr="00BB5C08">
        <w:rPr>
          <w:rFonts w:cs="B Lotus"/>
          <w:noProof/>
        </w:rPr>
        <w:t>(Asif &amp; Barua, 2011)</w:t>
      </w:r>
      <w:r w:rsidRPr="00262069">
        <w:rPr>
          <w:rFonts w:cs="B Lotus"/>
          <w:rtl/>
        </w:rPr>
        <w:fldChar w:fldCharType="end"/>
      </w:r>
      <w:r w:rsidRPr="00262069">
        <w:rPr>
          <w:rFonts w:cs="B Lotus"/>
          <w:rtl/>
        </w:rPr>
        <w:t>.</w:t>
      </w:r>
    </w:p>
    <w:p w14:paraId="7E38763F" w14:textId="5B58C2E3" w:rsidR="005A7E6B" w:rsidRPr="005A7E6B" w:rsidRDefault="005A7E6B" w:rsidP="005A7E6B">
      <w:pPr>
        <w:pStyle w:val="a1"/>
        <w:rPr>
          <w:rFonts w:eastAsiaTheme="minorHAnsi"/>
          <w:rtl/>
        </w:rPr>
      </w:pPr>
      <w:bookmarkStart w:id="36" w:name="_Toc506758264"/>
      <w:r w:rsidRPr="005A7E6B">
        <w:rPr>
          <w:rFonts w:eastAsiaTheme="minorHAnsi" w:hint="cs"/>
          <w:rtl/>
        </w:rPr>
        <w:lastRenderedPageBreak/>
        <w:t>ایران</w:t>
      </w:r>
      <w:bookmarkEnd w:id="36"/>
    </w:p>
    <w:p w14:paraId="7113F671" w14:textId="77777777" w:rsidR="005A7E6B" w:rsidRPr="00B6597E" w:rsidRDefault="005A7E6B" w:rsidP="005A7E6B">
      <w:pPr>
        <w:ind w:firstLine="0"/>
        <w:rPr>
          <w:rFonts w:eastAsiaTheme="minorHAnsi" w:cs="B Lotus"/>
        </w:rPr>
      </w:pPr>
      <w:r>
        <w:rPr>
          <w:rFonts w:cs="B Lotus" w:hint="cs"/>
          <w:rtl/>
          <w:lang w:bidi="fa-IR"/>
        </w:rPr>
        <w:t>صادقی و همکارانش</w:t>
      </w:r>
      <w:r>
        <w:rPr>
          <w:rFonts w:cs="B Lotus" w:hint="cs"/>
          <w:rtl/>
        </w:rPr>
        <w:t xml:space="preserve"> </w:t>
      </w:r>
      <w:r w:rsidRPr="00262069">
        <w:rPr>
          <w:rFonts w:cs="B Lotus"/>
          <w:rtl/>
        </w:rPr>
        <w:t>استفاده از روش</w:t>
      </w:r>
      <w:r w:rsidRPr="00262069">
        <w:rPr>
          <w:rFonts w:cs="B Lotus"/>
        </w:rPr>
        <w:t xml:space="preserve"> FLP</w:t>
      </w:r>
      <w:r w:rsidRPr="00262069">
        <w:rPr>
          <w:rFonts w:cs="B Lotus"/>
          <w:rtl/>
        </w:rPr>
        <w:t xml:space="preserve"> براي بهينه سازي سيستم انرژي عرضه در ايران، به عنوان نمونه موردي، مورد بررسي </w:t>
      </w:r>
      <w:r>
        <w:rPr>
          <w:rFonts w:cs="B Lotus" w:hint="cs"/>
          <w:rtl/>
        </w:rPr>
        <w:t>داده</w:t>
      </w:r>
      <w:r>
        <w:rPr>
          <w:rFonts w:cs="B Lotus"/>
          <w:rtl/>
        </w:rPr>
        <w:softHyphen/>
      </w:r>
      <w:r>
        <w:rPr>
          <w:rFonts w:cs="B Lotus" w:hint="cs"/>
          <w:rtl/>
        </w:rPr>
        <w:t>اند</w:t>
      </w:r>
      <w:r w:rsidRPr="00262069">
        <w:rPr>
          <w:rFonts w:cs="B Lotus"/>
          <w:rtl/>
        </w:rPr>
        <w:t xml:space="preserve">. </w:t>
      </w:r>
      <w:r>
        <w:rPr>
          <w:rFonts w:cs="B Lotus" w:hint="cs"/>
          <w:rtl/>
        </w:rPr>
        <w:t>آنها</w:t>
      </w:r>
      <w:r>
        <w:rPr>
          <w:rFonts w:cs="B Lotus"/>
          <w:rtl/>
        </w:rPr>
        <w:t xml:space="preserve"> فقط سعی کرد</w:t>
      </w:r>
      <w:r>
        <w:rPr>
          <w:rFonts w:cs="B Lotus" w:hint="cs"/>
          <w:rtl/>
        </w:rPr>
        <w:t>ند</w:t>
      </w:r>
      <w:r w:rsidRPr="00262069">
        <w:rPr>
          <w:rFonts w:cs="B Lotus"/>
          <w:rtl/>
        </w:rPr>
        <w:t xml:space="preserve"> یک مدل انرژی را طراحی کن</w:t>
      </w:r>
      <w:r>
        <w:rPr>
          <w:rFonts w:cs="B Lotus" w:hint="cs"/>
          <w:rtl/>
        </w:rPr>
        <w:t>ند</w:t>
      </w:r>
      <w:r w:rsidRPr="00262069">
        <w:rPr>
          <w:rFonts w:cs="B Lotus"/>
          <w:rtl/>
        </w:rPr>
        <w:t xml:space="preserve"> و نشان ده</w:t>
      </w:r>
      <w:r>
        <w:rPr>
          <w:rFonts w:cs="B Lotus" w:hint="cs"/>
          <w:rtl/>
        </w:rPr>
        <w:t>ند</w:t>
      </w:r>
      <w:r w:rsidRPr="00262069">
        <w:rPr>
          <w:rFonts w:cs="B Lotus"/>
          <w:rtl/>
        </w:rPr>
        <w:t xml:space="preserve"> که عدم اطمینان بر نتایج مدل انرژی اثر می گذارد. بر اساس تجزیه و تحلیل نتایج مدل فازی، نتیجه گیری های زیر به دست آمده است:</w:t>
      </w:r>
    </w:p>
    <w:p w14:paraId="77396CE8" w14:textId="1E39A190" w:rsidR="005A7E6B" w:rsidRPr="00262069" w:rsidRDefault="005A7E6B" w:rsidP="005A7E6B">
      <w:pPr>
        <w:rPr>
          <w:rFonts w:cs="B Lotus"/>
          <w:rtl/>
          <w:lang w:bidi="fa-IR"/>
        </w:rPr>
      </w:pPr>
      <w:r w:rsidRPr="00262069">
        <w:rPr>
          <w:rFonts w:cs="B Lotus"/>
          <w:rtl/>
        </w:rPr>
        <w:t xml:space="preserve">1. </w:t>
      </w:r>
      <w:r w:rsidRPr="00262069">
        <w:rPr>
          <w:rFonts w:cs="B Lotus"/>
        </w:rPr>
        <w:t>FLP</w:t>
      </w:r>
      <w:r w:rsidRPr="00262069">
        <w:rPr>
          <w:rFonts w:cs="B Lotus"/>
          <w:rtl/>
        </w:rPr>
        <w:t xml:space="preserve"> </w:t>
      </w:r>
      <w:r w:rsidRPr="00262069">
        <w:rPr>
          <w:rFonts w:cs="B Lotus" w:hint="cs"/>
          <w:rtl/>
        </w:rPr>
        <w:t>یک ابزار ساده و مناسب برای مشکلات بهینه سازی است.</w:t>
      </w:r>
      <w:r>
        <w:rPr>
          <w:rFonts w:cs="B Lotus" w:hint="cs"/>
          <w:rtl/>
        </w:rPr>
        <w:t xml:space="preserve"> </w:t>
      </w:r>
      <w:r w:rsidRPr="00262069">
        <w:rPr>
          <w:rFonts w:cs="B Lotus"/>
          <w:rtl/>
        </w:rPr>
        <w:t xml:space="preserve">2. با در نظر داشتن ساختار انعطاف پذیر و روش های ناپیوسته، استراتژی </w:t>
      </w:r>
      <w:r w:rsidRPr="00262069">
        <w:rPr>
          <w:rFonts w:cs="B Lotus"/>
        </w:rPr>
        <w:t>FLP</w:t>
      </w:r>
      <w:r w:rsidRPr="00262069">
        <w:rPr>
          <w:rFonts w:cs="B Lotus"/>
          <w:rtl/>
        </w:rPr>
        <w:t xml:space="preserve"> </w:t>
      </w:r>
      <w:r w:rsidRPr="00262069">
        <w:rPr>
          <w:rFonts w:cs="B Lotus" w:hint="cs"/>
          <w:rtl/>
        </w:rPr>
        <w:t>می تواند یک رقیب جدی برای استراتژی های اشتباه و منفی مزاحمت باشد.</w:t>
      </w:r>
      <w:r w:rsidRPr="00262069">
        <w:rPr>
          <w:rFonts w:cs="B Lotus"/>
          <w:rtl/>
        </w:rPr>
        <w:t>3. چند</w:t>
      </w:r>
      <w:r>
        <w:rPr>
          <w:rFonts w:cs="B Lotus"/>
          <w:rtl/>
        </w:rPr>
        <w:t>گانگی فازیزاسیون و تفکیکپذیری</w:t>
      </w:r>
      <w:r>
        <w:rPr>
          <w:rFonts w:cs="B Lotus" w:hint="cs"/>
          <w:rtl/>
        </w:rPr>
        <w:t xml:space="preserve"> </w:t>
      </w:r>
      <w:r w:rsidRPr="00262069">
        <w:rPr>
          <w:rFonts w:cs="B Lotus"/>
          <w:rtl/>
        </w:rPr>
        <w:t xml:space="preserve">دادهها میتواند به عنوان یک ویژگی مبهم رویکرد </w:t>
      </w:r>
      <w:r w:rsidRPr="00262069">
        <w:rPr>
          <w:rFonts w:cs="B Lotus"/>
        </w:rPr>
        <w:t>FLP</w:t>
      </w:r>
      <w:r w:rsidRPr="00262069">
        <w:rPr>
          <w:rFonts w:cs="B Lotus"/>
          <w:rtl/>
        </w:rPr>
        <w:t xml:space="preserve"> </w:t>
      </w:r>
      <w:r w:rsidRPr="00262069">
        <w:rPr>
          <w:rFonts w:cs="B Lotus" w:hint="cs"/>
          <w:rtl/>
        </w:rPr>
        <w:t>در نظر گرفته شود. در واقع، این ویژگی ناشی از فقدان مطالعه جامع و جامع این متدها است.</w:t>
      </w:r>
      <w:r>
        <w:rPr>
          <w:rFonts w:cs="B Lotus" w:hint="cs"/>
          <w:rtl/>
        </w:rPr>
        <w:t xml:space="preserve"> </w:t>
      </w:r>
      <w:r w:rsidRPr="00262069">
        <w:rPr>
          <w:rFonts w:cs="B Lotus"/>
          <w:rtl/>
        </w:rPr>
        <w:t xml:space="preserve">4. فقدان یک بسته موثر برای </w:t>
      </w:r>
      <w:r w:rsidRPr="00262069">
        <w:rPr>
          <w:rFonts w:cs="B Lotus"/>
        </w:rPr>
        <w:t>FLP</w:t>
      </w:r>
      <w:r w:rsidRPr="00262069">
        <w:rPr>
          <w:rFonts w:cs="B Lotus"/>
          <w:rtl/>
        </w:rPr>
        <w:t xml:space="preserve"> </w:t>
      </w:r>
      <w:r w:rsidRPr="00262069">
        <w:rPr>
          <w:rFonts w:cs="B Lotus" w:hint="cs"/>
          <w:rtl/>
        </w:rPr>
        <w:t>یک مش</w:t>
      </w:r>
      <w:r>
        <w:rPr>
          <w:rFonts w:cs="B Lotus" w:hint="cs"/>
          <w:rtl/>
        </w:rPr>
        <w:t>کل جدی برای کاربران این روش است</w:t>
      </w:r>
      <w:r w:rsidRPr="00262069">
        <w:rPr>
          <w:rFonts w:cs="B Lotus"/>
          <w:rtl/>
        </w:rPr>
        <w:fldChar w:fldCharType="begin" w:fldLock="1"/>
      </w:r>
      <w:r w:rsidR="00BB5C08">
        <w:rPr>
          <w:rFonts w:cs="B Lotus"/>
        </w:rPr>
        <w:instrText>ADDIN CSL_CITATION { "citationItems" : [ { "id" : "ITEM-1", "itemData" : { "DOI" : "10.1016/j.enpol.2004.09.005", "ISBN" : "0301-4215", "ISSN" : "03014215", "abstract" : "For many years, energy models have been used in developed or developing countries to satisfy different needs in energy planning. One of major problems against energy planning and consequently energy models is uncertainty, spread in different economic, political and legal dimensions of energy planning. Confronting uncertainty, energy planners have often used two well-known strategies. The first strategy is stochastic programming, in which energy system planners define different scenarios and apply an explicit probability of occurrence to each scenario. The second strategy is Minimax Regret strategy that minimizes regrets of different decisions made in energy planning. Although these strategies have been used extensively, they could not flexibly and effectively deal with the uncertainties caused by fuzziness. \"Fuzzy Linear Programming (FLP)\" is a strategy that can take fuzziness into account. This paper tries to demonstrate the method of application of FLP for optimization of supply energy system in Iran, as a case study. The used FLP model comprises fuzzy coefficients for investment costs. Following the mentioned purpose, it is realized that FLP is an easy and flexible approach that can be a serious competitor for other confronting uncertainties approaches, i.e. stochastic and Minimax Regret strategies. \u00a9 2004 Elsevier Ltd. All rights reserved.", "author" : [ { "dropping-particle" : "", "family" : "Sadeghi", "given" : "Mehdi", "non-dropping-particle" : "", "parse-names" : false, "suffix" : "" }, { "dropping-particle" : "", "family" : "Mirshojaeian Hosseini", "given" : "Hossein", "non-dropping-particle" : "", "parse-names" : false, "suffix" : "" } ], "container-title" : "Energy Policy", "id" : "ITEM-1", "issue" : "9", "issued" : { "date-parts" : [ [ "2006" ] ] }, "page" : "993-1003", "title" : "Energy supply planning in Iran by using fuzzy linear programming approach (regarding uncertainties of investment costs)", "type" : "article-journal", "volume" : "34" }, "uris" : [ "http://www.mendeley.com/documents/?uuid=9de54210-f63e-4e7b-a272-8a8a2fb2d0c7" ] } ], "mendeley" : { "formattedCitation" : "(Sadeghi &amp; Mirshojaeian Hosseini, 2006)", "plainTextFormattedCitation" : "(Sadeghi &amp; Mirshojaeian Hosseini, 2006)", "previouslyFormattedCitation" : "(Sadeghi &amp; Mirshojaeian Hosseini, 2006)" }, "properties" : {  }, "schema" : "https://github.com/citation-style-language/schema/raw/master/csl-citation.json" }</w:instrText>
      </w:r>
      <w:r w:rsidRPr="00262069">
        <w:rPr>
          <w:rFonts w:cs="B Lotus"/>
          <w:rtl/>
        </w:rPr>
        <w:fldChar w:fldCharType="separate"/>
      </w:r>
      <w:r w:rsidR="00BB5C08" w:rsidRPr="00BB5C08">
        <w:rPr>
          <w:rFonts w:cs="B Lotus"/>
          <w:noProof/>
        </w:rPr>
        <w:t>(Sadeghi &amp; Mirshojaeian Hosseini, 2006)</w:t>
      </w:r>
      <w:r w:rsidRPr="00262069">
        <w:rPr>
          <w:rFonts w:cs="B Lotus"/>
          <w:rtl/>
        </w:rPr>
        <w:fldChar w:fldCharType="end"/>
      </w:r>
      <w:r w:rsidRPr="00262069">
        <w:rPr>
          <w:rFonts w:cs="B Lotus"/>
          <w:rtl/>
        </w:rPr>
        <w:t>.</w:t>
      </w:r>
      <w:r w:rsidRPr="005A7E6B">
        <w:rPr>
          <w:rFonts w:cs="B Lotus"/>
          <w:rtl/>
        </w:rPr>
        <w:t xml:space="preserve"> </w:t>
      </w:r>
      <w:commentRangeStart w:id="37"/>
      <w:r w:rsidRPr="00262069">
        <w:rPr>
          <w:rFonts w:cs="B Lotus"/>
          <w:rtl/>
        </w:rPr>
        <w:t>اهداف</w:t>
      </w:r>
      <w:commentRangeEnd w:id="37"/>
      <w:r>
        <w:rPr>
          <w:rStyle w:val="CommentReference"/>
        </w:rPr>
        <w:commentReference w:id="37"/>
      </w:r>
      <w:r w:rsidRPr="00262069">
        <w:rPr>
          <w:rFonts w:cs="B Lotus"/>
          <w:rtl/>
        </w:rPr>
        <w:t xml:space="preserve"> مطالعه </w:t>
      </w:r>
      <w:r>
        <w:rPr>
          <w:rFonts w:cs="B Lotus" w:hint="cs"/>
          <w:rtl/>
          <w:lang w:bidi="fa-IR"/>
        </w:rPr>
        <w:t xml:space="preserve">امیرنکویی و همکارانش </w:t>
      </w:r>
      <w:r w:rsidRPr="00262069">
        <w:rPr>
          <w:rFonts w:cs="B Lotus"/>
          <w:rtl/>
        </w:rPr>
        <w:t>عبارتند از: (1) ایجاد یک سیستم انرژی مرجع و پیش بینی مصرف انرژی (</w:t>
      </w:r>
      <w:r w:rsidRPr="00262069">
        <w:rPr>
          <w:rFonts w:cs="B Lotus"/>
        </w:rPr>
        <w:t>EC</w:t>
      </w:r>
      <w:r w:rsidRPr="00262069">
        <w:rPr>
          <w:rFonts w:cs="B Lotus"/>
          <w:rtl/>
        </w:rPr>
        <w:t>) برای یک دوره 25 ساله (2011</w:t>
      </w:r>
      <w:r w:rsidRPr="00262069">
        <w:rPr>
          <w:rFonts w:cs="B Lotus"/>
        </w:rPr>
        <w:t>-</w:t>
      </w:r>
      <w:r w:rsidRPr="00262069">
        <w:rPr>
          <w:rFonts w:cs="B Lotus"/>
          <w:rtl/>
        </w:rPr>
        <w:t xml:space="preserve">2035) برای ایران و </w:t>
      </w:r>
      <w:r w:rsidRPr="00262069">
        <w:rPr>
          <w:rFonts w:cs="B Lotus"/>
        </w:rPr>
        <w:t>2</w:t>
      </w:r>
      <w:r w:rsidRPr="00262069">
        <w:rPr>
          <w:rFonts w:cs="B Lotus"/>
          <w:rtl/>
        </w:rPr>
        <w:t xml:space="preserve">) بررسی تأثیر چندین استراتژی مدیریت تقاضا و عرضه در منابع تخلیه و انتشار مواد زیست محیطی. تجزیه و تحلیل پایین با استفاده از </w:t>
      </w:r>
      <w:r w:rsidRPr="00262069">
        <w:rPr>
          <w:rFonts w:cs="B Lotus"/>
        </w:rPr>
        <w:t>LEAP</w:t>
      </w:r>
      <w:r w:rsidRPr="00262069">
        <w:rPr>
          <w:rFonts w:cs="B Lotus"/>
          <w:rtl/>
        </w:rPr>
        <w:t xml:space="preserve"> (برنامه ریزی جایگزین انرژی طولانی مدت) بر اساس </w:t>
      </w:r>
      <w:r w:rsidRPr="00262069">
        <w:rPr>
          <w:rFonts w:cs="B Lotus"/>
        </w:rPr>
        <w:t>EC</w:t>
      </w:r>
      <w:r w:rsidRPr="00262069">
        <w:rPr>
          <w:rFonts w:cs="B Lotus"/>
          <w:rtl/>
        </w:rPr>
        <w:t xml:space="preserve"> پیش بینی شده توسط دو روش، یعنی شبکه های عصبی مصنوعی و مدل جوئل دارشتدتر. برای مدیریت تقاضا، چهار سناریو مورد بررسی قرار می گیرند: (الف) جایگزینی لامپ های رشته ای با لامپهای فلورسنت فشرده (</w:t>
      </w:r>
      <w:r w:rsidRPr="00262069">
        <w:rPr>
          <w:rFonts w:cs="B Lotus"/>
        </w:rPr>
        <w:t>CFL</w:t>
      </w:r>
      <w:r w:rsidRPr="00262069">
        <w:rPr>
          <w:rFonts w:cs="B Lotus"/>
          <w:rtl/>
        </w:rPr>
        <w:t>)؛ (ب) استفاده از اجاق های الکتریکی (</w:t>
      </w:r>
      <w:r w:rsidRPr="00262069">
        <w:rPr>
          <w:rFonts w:cs="B Lotus"/>
        </w:rPr>
        <w:t>ES</w:t>
      </w:r>
      <w:r w:rsidRPr="00262069">
        <w:rPr>
          <w:rFonts w:cs="B Lotus"/>
          <w:rtl/>
        </w:rPr>
        <w:t>) به جای اجاق گازهای سوخت طبیعی (</w:t>
      </w:r>
      <w:r w:rsidRPr="00262069">
        <w:rPr>
          <w:rFonts w:cs="B Lotus"/>
        </w:rPr>
        <w:t>NG</w:t>
      </w:r>
      <w:r w:rsidRPr="00262069">
        <w:rPr>
          <w:rFonts w:cs="B Lotus"/>
          <w:rtl/>
        </w:rPr>
        <w:t>)؛ از نیروگاه های زغال سنگ (</w:t>
      </w:r>
      <w:r w:rsidRPr="00262069">
        <w:rPr>
          <w:rFonts w:cs="B Lotus"/>
        </w:rPr>
        <w:t>CPP</w:t>
      </w:r>
      <w:r w:rsidRPr="00262069">
        <w:rPr>
          <w:rFonts w:cs="B Lotus"/>
          <w:rtl/>
        </w:rPr>
        <w:t>)، و (</w:t>
      </w:r>
      <w:r w:rsidRPr="00262069">
        <w:rPr>
          <w:rFonts w:cs="B Lotus"/>
        </w:rPr>
        <w:t>d</w:t>
      </w:r>
      <w:r w:rsidRPr="00262069">
        <w:rPr>
          <w:rFonts w:cs="B Lotus"/>
          <w:rtl/>
        </w:rPr>
        <w:t>) استفاده از همه این سناریوها (</w:t>
      </w:r>
      <w:r w:rsidRPr="00262069">
        <w:rPr>
          <w:rFonts w:cs="B Lotus"/>
        </w:rPr>
        <w:t>ALL</w:t>
      </w:r>
      <w:r w:rsidRPr="00262069">
        <w:rPr>
          <w:rFonts w:cs="B Lotus"/>
          <w:rtl/>
        </w:rPr>
        <w:t xml:space="preserve">). در مورد عرضه، استفاده از ذخیره سازی آب و پمپاژ کارخانه های تأسیسات توربین گاز به مجموعه های چرخه ترکیبی نیز برای سناریوهای </w:t>
      </w:r>
      <w:r w:rsidRPr="00262069">
        <w:rPr>
          <w:rFonts w:cs="B Lotus"/>
        </w:rPr>
        <w:t>(a)</w:t>
      </w:r>
      <w:r w:rsidRPr="00262069">
        <w:rPr>
          <w:rFonts w:cs="B Lotus"/>
          <w:rtl/>
        </w:rPr>
        <w:t xml:space="preserve">، </w:t>
      </w:r>
      <w:r w:rsidRPr="00262069">
        <w:rPr>
          <w:rFonts w:cs="B Lotus"/>
        </w:rPr>
        <w:t>(b)</w:t>
      </w:r>
      <w:r w:rsidRPr="00262069">
        <w:rPr>
          <w:rFonts w:cs="B Lotus"/>
          <w:rtl/>
        </w:rPr>
        <w:t xml:space="preserve"> و (</w:t>
      </w:r>
      <w:r w:rsidRPr="00262069">
        <w:rPr>
          <w:rFonts w:cs="B Lotus"/>
        </w:rPr>
        <w:t>d</w:t>
      </w:r>
      <w:r w:rsidRPr="00262069">
        <w:rPr>
          <w:rFonts w:cs="B Lotus"/>
          <w:rtl/>
        </w:rPr>
        <w:t xml:space="preserve">) در نظر گرفته شده است. نتایج نشان می دهد که استفاده از سناریوهای </w:t>
      </w:r>
      <w:r w:rsidRPr="00262069">
        <w:rPr>
          <w:rFonts w:cs="B Lotus"/>
        </w:rPr>
        <w:t>CFL</w:t>
      </w:r>
      <w:r w:rsidRPr="00262069">
        <w:rPr>
          <w:rFonts w:cs="B Lotus"/>
          <w:rtl/>
        </w:rPr>
        <w:t xml:space="preserve">، </w:t>
      </w:r>
      <w:r w:rsidRPr="00262069">
        <w:rPr>
          <w:rFonts w:cs="B Lotus"/>
        </w:rPr>
        <w:t>ES</w:t>
      </w:r>
      <w:r w:rsidRPr="00262069">
        <w:rPr>
          <w:rFonts w:cs="B Lotus"/>
          <w:rtl/>
        </w:rPr>
        <w:t xml:space="preserve">، </w:t>
      </w:r>
      <w:r w:rsidRPr="00262069">
        <w:rPr>
          <w:rFonts w:cs="B Lotus"/>
        </w:rPr>
        <w:t>CPP</w:t>
      </w:r>
      <w:r w:rsidRPr="00262069">
        <w:rPr>
          <w:rFonts w:cs="B Lotus"/>
          <w:rtl/>
        </w:rPr>
        <w:t xml:space="preserve"> و </w:t>
      </w:r>
      <w:r w:rsidRPr="00262069">
        <w:rPr>
          <w:rFonts w:cs="B Lotus"/>
        </w:rPr>
        <w:t>ALL</w:t>
      </w:r>
      <w:r w:rsidRPr="00262069">
        <w:rPr>
          <w:rFonts w:cs="B Lotus"/>
          <w:rtl/>
        </w:rPr>
        <w:t xml:space="preserve"> تا سال 2035، به ترتیب، به ترتیب به میزان 1.67، 1.24، 1.86 و 3.22 برابر نفت خام اولیه و عرضه گاز طبیعی در سال 2009، به ترتیب به ترتیب 1.67، 1.24، 1.86 و 1.61.</w:t>
      </w:r>
      <w:r w:rsidRPr="00262069">
        <w:rPr>
          <w:rFonts w:cs="B Lotus"/>
          <w:rtl/>
        </w:rPr>
        <w:fldChar w:fldCharType="begin" w:fldLock="1"/>
      </w:r>
      <w:r w:rsidR="00BB5C08">
        <w:rPr>
          <w:rFonts w:cs="B Lotus"/>
        </w:rPr>
        <w:instrText>ADDIN CSL_CITATION { "citationItems" : [ { "id" : "ITEM-1", "itemData" : { "DOI" : "10.1016/j.energy.2012.08.013", "ISBN" : "0360-5442", "ISSN" : "03605442", "abstract" : "The objectives of this study are to (i) develop a reference energy system and forecast of energy consumption (EC) for a 25 year period (2011-2035) for Iran and (ii) examine the effects of several demand and supply side management strategies on resource depletion and environmental emissions. A reference energy system is developed utilizing Iran energy balance data for 2009. Bottom-up analysis is performed using LEAP (long-range energy alternative planning) based on EC forecasted by two methods, namely, artificial neural network and Joel Darmstadter model. For demand side management, four scenarios are examined: (a) replacement of incandescent lamps with compact fluorescent lamps (CFL), (b) utilization of electric stoves (ES) in place of natural gas (NG) fueled stoves, (c) employment of coal power plants (CPP), and (d) applying all these scenarios together (ALL). On the supply side, the utilization of hydro-pump storage and employment of upgrading gas turbine plants to combined cycle ones are also considered for (a), (b), and (d) scenarios. The results show that applying CFL, ES, CPP, and ALL scenarios up to year 2035 results in crude oil and NG savings equivalent to 1.67, 1.24, 1.86, and 3.22 times Iran total primary crude oil and NG supply in 2009, respectively. \u00a9 2012 Elsevier Ltd.", "author" : [ { "dropping-particle" : "", "family" : "Amirnekooei", "given" : "K.", "non-dropping-particle" : "", "parse-names" : false, "suffix" : "" }, { "dropping-particle" : "", "family" : "Ardehali", "given" : "M. M.", "non-dropping-particle" : "", "parse-names" : false, "suffix" : "" }, { "dropping-particle" : "", "family" : "Sadri", "given" : "A.", "non-dropping-particle" : "", "parse-names" : false, "suffix" : "" } ], "container-title" : "Energy", "id" : "ITEM-1", "issue" : "1", "issued" : { "date-parts" : [ [ "2012" ] ] }, "page" : "374-385", "publisher" : "Elsevier Ltd", "title" : "Integrated resource planning for Iran: Development of reference energy system, forecast, and long-term energy-environment plan", "type" : "article-journal", "volume" : "46" }, "uris" : [ "http://www.mendeley.com/documents/?uuid=4845c4e2-da6c-48a6-9f82-a5e018cfb5f8" ] } ], "mendeley" : { "formattedCitation" : "(Amirnekooei, Ardehali, &amp; Sadri, 2012)", "plainTextFormattedCitation" : "(Amirnekooei, Ardehali, &amp; Sadri, 2012)", "previouslyFormattedCitation" : "(Amirnekooei, Ardehali, &amp; Sadri, 2012)" }, "properties" : {  }, "schema" : "https://github.com/citation-style-language/schema/raw/master/csl-citation.json" }</w:instrText>
      </w:r>
      <w:r w:rsidRPr="00262069">
        <w:rPr>
          <w:rFonts w:cs="B Lotus"/>
          <w:rtl/>
        </w:rPr>
        <w:fldChar w:fldCharType="separate"/>
      </w:r>
      <w:r w:rsidR="00BB5C08" w:rsidRPr="00BB5C08">
        <w:rPr>
          <w:rFonts w:cs="B Lotus"/>
          <w:noProof/>
        </w:rPr>
        <w:t>(Amirnekooei, Ardehali, &amp; Sadri, 2012)</w:t>
      </w:r>
      <w:r w:rsidRPr="00262069">
        <w:rPr>
          <w:rFonts w:cs="B Lotus"/>
          <w:rtl/>
        </w:rPr>
        <w:fldChar w:fldCharType="end"/>
      </w:r>
      <w:r w:rsidRPr="00262069">
        <w:rPr>
          <w:rFonts w:cs="B Lotus"/>
          <w:rtl/>
        </w:rPr>
        <w:t>.</w:t>
      </w:r>
      <w:r w:rsidRPr="005A7E6B">
        <w:rPr>
          <w:rFonts w:cs="B Lotus"/>
          <w:rtl/>
        </w:rPr>
        <w:t xml:space="preserve"> </w:t>
      </w:r>
      <w:r w:rsidRPr="00262069">
        <w:rPr>
          <w:rFonts w:cs="B Lotus"/>
          <w:rtl/>
        </w:rPr>
        <w:t>هدف مطالعه</w:t>
      </w:r>
      <w:r>
        <w:rPr>
          <w:rFonts w:cs="B Lotus" w:hint="cs"/>
          <w:rtl/>
        </w:rPr>
        <w:t xml:space="preserve"> صدری و همکارانش </w:t>
      </w:r>
      <w:r w:rsidRPr="00262069">
        <w:rPr>
          <w:rFonts w:cs="B Lotus"/>
          <w:rtl/>
        </w:rPr>
        <w:t xml:space="preserve">، ایجاد یک روش کلی برای </w:t>
      </w:r>
      <w:r>
        <w:rPr>
          <w:rFonts w:cs="B Lotus" w:hint="cs"/>
          <w:rtl/>
        </w:rPr>
        <w:t>طرح</w:t>
      </w:r>
      <w:r>
        <w:rPr>
          <w:rFonts w:cs="B Lotus"/>
          <w:rtl/>
        </w:rPr>
        <w:softHyphen/>
      </w:r>
      <w:r w:rsidRPr="00262069">
        <w:rPr>
          <w:rFonts w:cs="B Lotus"/>
          <w:rtl/>
        </w:rPr>
        <w:t>ریزی انرژی محیط زیست</w:t>
      </w:r>
      <w:r>
        <w:rPr>
          <w:rFonts w:cs="B Lotus" w:hint="cs"/>
          <w:rtl/>
        </w:rPr>
        <w:t>ی</w:t>
      </w:r>
      <w:r w:rsidRPr="00262069">
        <w:rPr>
          <w:rFonts w:cs="B Lotus"/>
          <w:rtl/>
        </w:rPr>
        <w:t xml:space="preserve"> درازمدت برای بخش حمل و نقل در کشورهای در حال توسعه برای مدیریت</w:t>
      </w:r>
      <w:r w:rsidRPr="003921B5">
        <w:rPr>
          <w:rFonts w:cs="B Lotus"/>
          <w:rtl/>
        </w:rPr>
        <w:t xml:space="preserve"> </w:t>
      </w:r>
      <w:r w:rsidRPr="00262069">
        <w:rPr>
          <w:rFonts w:cs="B Lotus"/>
          <w:rtl/>
        </w:rPr>
        <w:t>مصرف بنزین (</w:t>
      </w:r>
      <w:r w:rsidRPr="00262069">
        <w:rPr>
          <w:rFonts w:cs="B Lotus"/>
        </w:rPr>
        <w:t>GC</w:t>
      </w:r>
      <w:r w:rsidRPr="00262069">
        <w:rPr>
          <w:rFonts w:cs="B Lotus"/>
          <w:rtl/>
        </w:rPr>
        <w:t>) وسیله نقلیه سبک (</w:t>
      </w:r>
      <w:r w:rsidRPr="00262069">
        <w:rPr>
          <w:rFonts w:cs="B Lotus"/>
        </w:rPr>
        <w:t>LDV</w:t>
      </w:r>
      <w:r w:rsidRPr="00262069">
        <w:rPr>
          <w:rFonts w:cs="B Lotus"/>
          <w:rtl/>
        </w:rPr>
        <w:t xml:space="preserve">) بر اساس اطلاعات تاریخی برای </w:t>
      </w:r>
      <w:r>
        <w:rPr>
          <w:rFonts w:cs="B Lotus"/>
          <w:rtl/>
        </w:rPr>
        <w:t>جمعی</w:t>
      </w:r>
      <w:r>
        <w:rPr>
          <w:rFonts w:cs="B Lotus" w:hint="cs"/>
          <w:rtl/>
        </w:rPr>
        <w:t>ت</w:t>
      </w:r>
      <w:r w:rsidRPr="00262069">
        <w:rPr>
          <w:rFonts w:cs="B Lotus"/>
          <w:rtl/>
        </w:rPr>
        <w:t>(</w:t>
      </w:r>
      <w:r w:rsidRPr="00262069">
        <w:rPr>
          <w:rFonts w:cs="B Lotus"/>
        </w:rPr>
        <w:t>POP</w:t>
      </w:r>
      <w:r w:rsidRPr="00262069">
        <w:rPr>
          <w:rFonts w:cs="B Lotus"/>
          <w:rtl/>
        </w:rPr>
        <w:t>) و تولی</w:t>
      </w:r>
      <w:r>
        <w:rPr>
          <w:rFonts w:cs="B Lotus"/>
          <w:rtl/>
        </w:rPr>
        <w:t>د ناخالص داخلی (</w:t>
      </w:r>
      <w:r>
        <w:rPr>
          <w:rFonts w:cs="B Lotus"/>
        </w:rPr>
        <w:t>GDP</w:t>
      </w:r>
      <w:r w:rsidRPr="00262069">
        <w:rPr>
          <w:rFonts w:cs="B Lotus"/>
          <w:rtl/>
        </w:rPr>
        <w:t>)</w:t>
      </w:r>
      <w:r>
        <w:rPr>
          <w:rFonts w:cs="B Lotus" w:hint="cs"/>
          <w:rtl/>
          <w:lang w:bidi="fa-IR"/>
        </w:rPr>
        <w:t>است</w:t>
      </w:r>
      <w:r w:rsidRPr="00262069">
        <w:rPr>
          <w:rFonts w:cs="B Lotus"/>
          <w:rtl/>
        </w:rPr>
        <w:t xml:space="preserve">. روش عمومی به عنوان یک کشور در حال توسعه به ایران اعمال می شود و چندین سناریو مورد بررسی قرار گرفته است. برای اهداف </w:t>
      </w:r>
      <w:r>
        <w:rPr>
          <w:rFonts w:cs="B Lotus" w:hint="cs"/>
          <w:rtl/>
          <w:lang w:bidi="fa-IR"/>
        </w:rPr>
        <w:t>طرح</w:t>
      </w:r>
      <w:r w:rsidRPr="00262069">
        <w:rPr>
          <w:rFonts w:cs="B Lotus"/>
          <w:rtl/>
        </w:rPr>
        <w:t xml:space="preserve">ریزی تا سال 2025، براساس داده های تاریخی، مدل خاکستری برای پیش بینی های مورد نیاز </w:t>
      </w:r>
      <w:r>
        <w:rPr>
          <w:rFonts w:cs="B Lotus" w:hint="cs"/>
          <w:rtl/>
        </w:rPr>
        <w:t>جمعیت</w:t>
      </w:r>
      <w:r w:rsidRPr="00262069">
        <w:rPr>
          <w:rFonts w:cs="B Lotus"/>
          <w:rtl/>
        </w:rPr>
        <w:t xml:space="preserve"> و </w:t>
      </w:r>
      <w:r w:rsidRPr="00262069">
        <w:rPr>
          <w:rFonts w:cs="B Lotus"/>
        </w:rPr>
        <w:t>GDP</w:t>
      </w:r>
      <w:r w:rsidRPr="00262069">
        <w:rPr>
          <w:rFonts w:cs="B Lotus"/>
          <w:rtl/>
        </w:rPr>
        <w:t xml:space="preserve"> مورد استفاده قرار می گیرد و چهار شبکه عصبی مصنوعی</w:t>
      </w:r>
      <w:r w:rsidRPr="00262069">
        <w:rPr>
          <w:rFonts w:cs="B Lotus"/>
        </w:rPr>
        <w:t xml:space="preserve"> </w:t>
      </w:r>
      <w:r w:rsidRPr="00262069">
        <w:rPr>
          <w:rFonts w:cs="B Lotus"/>
          <w:rtl/>
        </w:rPr>
        <w:t>(</w:t>
      </w:r>
      <w:r w:rsidRPr="00262069">
        <w:rPr>
          <w:rFonts w:cs="B Lotus"/>
        </w:rPr>
        <w:t>ANN</w:t>
      </w:r>
      <w:r w:rsidRPr="00262069">
        <w:rPr>
          <w:rFonts w:cs="B Lotus"/>
          <w:rtl/>
        </w:rPr>
        <w:t>) برای پیش بینی جمعیت خودرو</w:t>
      </w:r>
      <w:r w:rsidRPr="00262069">
        <w:rPr>
          <w:rFonts w:cs="B Lotus"/>
        </w:rPr>
        <w:t xml:space="preserve"> </w:t>
      </w:r>
      <w:r w:rsidRPr="00262069">
        <w:rPr>
          <w:rFonts w:cs="B Lotus"/>
          <w:rtl/>
        </w:rPr>
        <w:t>(</w:t>
      </w:r>
      <w:r w:rsidRPr="00262069">
        <w:rPr>
          <w:rFonts w:cs="B Lotus"/>
        </w:rPr>
        <w:t>VP</w:t>
      </w:r>
      <w:r w:rsidRPr="00262069">
        <w:rPr>
          <w:rFonts w:cs="B Lotus"/>
          <w:rtl/>
        </w:rPr>
        <w:t>)، حجم ترافیک (</w:t>
      </w:r>
      <w:r>
        <w:rPr>
          <w:rFonts w:cs="B Lotus"/>
        </w:rPr>
        <w:t>TV</w:t>
      </w:r>
      <w:r>
        <w:rPr>
          <w:rFonts w:cs="B Lotus"/>
          <w:rtl/>
        </w:rPr>
        <w:t>)</w:t>
      </w:r>
      <w:r w:rsidRPr="00262069">
        <w:rPr>
          <w:rFonts w:cs="B Lotus"/>
          <w:rtl/>
        </w:rPr>
        <w:t>، میانگین خودروهای شخصی خودرو در کیلومتر / سرانه</w:t>
      </w:r>
      <w:r w:rsidRPr="00262069">
        <w:rPr>
          <w:rFonts w:cs="B Lotus"/>
        </w:rPr>
        <w:t xml:space="preserve"> </w:t>
      </w:r>
      <w:r w:rsidRPr="00262069">
        <w:rPr>
          <w:rFonts w:cs="B Lotus"/>
          <w:rtl/>
        </w:rPr>
        <w:t>(</w:t>
      </w:r>
      <w:r w:rsidRPr="00262069">
        <w:rPr>
          <w:rFonts w:cs="B Lotus"/>
        </w:rPr>
        <w:t>VKT</w:t>
      </w:r>
      <w:r w:rsidRPr="00262069">
        <w:rPr>
          <w:rFonts w:cs="B Lotus"/>
          <w:rtl/>
        </w:rPr>
        <w:t>) و مصرف بنزین تا سال 2025</w:t>
      </w:r>
      <w:r>
        <w:rPr>
          <w:rFonts w:cs="B Lotus" w:hint="cs"/>
          <w:rtl/>
        </w:rPr>
        <w:t xml:space="preserve"> در نظر گرفته شده</w:t>
      </w:r>
      <w:r>
        <w:rPr>
          <w:rFonts w:cs="B Lotus"/>
          <w:rtl/>
        </w:rPr>
        <w:softHyphen/>
      </w:r>
      <w:r>
        <w:rPr>
          <w:rFonts w:cs="B Lotus" w:hint="cs"/>
          <w:rtl/>
        </w:rPr>
        <w:t>است</w:t>
      </w:r>
      <w:r w:rsidRPr="00262069">
        <w:rPr>
          <w:rFonts w:cs="B Lotus"/>
          <w:rtl/>
        </w:rPr>
        <w:t xml:space="preserve">. سناریوهای مورد بررسی عبارتند از </w:t>
      </w:r>
      <w:r>
        <w:rPr>
          <w:rFonts w:cs="B Lotus" w:hint="cs"/>
          <w:rtl/>
        </w:rPr>
        <w:t>الف-</w:t>
      </w:r>
      <w:r w:rsidRPr="00262069">
        <w:rPr>
          <w:rFonts w:cs="B Lotus"/>
        </w:rPr>
        <w:t xml:space="preserve"> </w:t>
      </w:r>
      <w:r w:rsidRPr="00262069">
        <w:rPr>
          <w:rFonts w:cs="B Lotus"/>
          <w:rtl/>
        </w:rPr>
        <w:t>تجارت معمولی</w:t>
      </w:r>
      <w:r w:rsidRPr="00262069">
        <w:rPr>
          <w:rFonts w:cs="B Lotus"/>
        </w:rPr>
        <w:t xml:space="preserve"> </w:t>
      </w:r>
      <w:r w:rsidRPr="00262069">
        <w:rPr>
          <w:rFonts w:cs="B Lotus"/>
          <w:rtl/>
        </w:rPr>
        <w:t>(</w:t>
      </w:r>
      <w:r w:rsidRPr="00262069">
        <w:rPr>
          <w:rFonts w:cs="B Lotus"/>
        </w:rPr>
        <w:t>S-BAU</w:t>
      </w:r>
      <w:r w:rsidRPr="00262069">
        <w:rPr>
          <w:rFonts w:cs="B Lotus"/>
          <w:rtl/>
        </w:rPr>
        <w:t>)،</w:t>
      </w:r>
      <w:r>
        <w:rPr>
          <w:rFonts w:cs="B Lotus" w:hint="cs"/>
          <w:rtl/>
        </w:rPr>
        <w:t xml:space="preserve"> ب-</w:t>
      </w:r>
      <w:r w:rsidRPr="00262069">
        <w:rPr>
          <w:rFonts w:cs="B Lotus"/>
          <w:rtl/>
        </w:rPr>
        <w:t xml:space="preserve"> رشد تولید ناخالص داخلی (</w:t>
      </w:r>
      <w:r w:rsidRPr="00262069">
        <w:rPr>
          <w:rFonts w:cs="B Lotus"/>
        </w:rPr>
        <w:t>S-GDP</w:t>
      </w:r>
      <w:r w:rsidRPr="00262069">
        <w:rPr>
          <w:rFonts w:cs="B Lotus"/>
          <w:rtl/>
        </w:rPr>
        <w:t>)،</w:t>
      </w:r>
      <w:r>
        <w:rPr>
          <w:rFonts w:cs="B Lotus" w:hint="cs"/>
          <w:rtl/>
        </w:rPr>
        <w:t xml:space="preserve"> ج-</w:t>
      </w:r>
      <w:r w:rsidRPr="00262069">
        <w:rPr>
          <w:rFonts w:cs="B Lotus"/>
          <w:rtl/>
        </w:rPr>
        <w:t xml:space="preserve"> بهبود حمل و نقل عمومی (</w:t>
      </w:r>
      <w:r w:rsidRPr="00262069">
        <w:rPr>
          <w:rFonts w:cs="B Lotus"/>
        </w:rPr>
        <w:t>S -PUB</w:t>
      </w:r>
      <w:r w:rsidRPr="00262069">
        <w:rPr>
          <w:rFonts w:cs="B Lotus"/>
          <w:rtl/>
        </w:rPr>
        <w:t>)، و</w:t>
      </w:r>
      <w:r>
        <w:rPr>
          <w:rFonts w:cs="B Lotus" w:hint="cs"/>
          <w:rtl/>
        </w:rPr>
        <w:t xml:space="preserve"> د-</w:t>
      </w:r>
      <w:r w:rsidRPr="00262069">
        <w:rPr>
          <w:rFonts w:cs="B Lotus"/>
          <w:rtl/>
        </w:rPr>
        <w:t xml:space="preserve"> استفاده از وسایل نقلیه الکتریکی (</w:t>
      </w:r>
      <w:r w:rsidRPr="00262069">
        <w:rPr>
          <w:rFonts w:cs="B Lotus"/>
        </w:rPr>
        <w:t>S-EV</w:t>
      </w:r>
      <w:r w:rsidRPr="00262069">
        <w:rPr>
          <w:rFonts w:cs="B Lotus"/>
          <w:rtl/>
        </w:rPr>
        <w:t xml:space="preserve">). مدل های انرژی </w:t>
      </w:r>
      <w:r w:rsidRPr="00262069">
        <w:rPr>
          <w:rFonts w:cs="B Lotus"/>
        </w:rPr>
        <w:t>LEAP</w:t>
      </w:r>
      <w:r w:rsidRPr="00262069">
        <w:rPr>
          <w:rFonts w:cs="B Lotus"/>
          <w:rtl/>
        </w:rPr>
        <w:t xml:space="preserve"> (برنامه ریزی جایگزین انرژی طولانی مدت) و </w:t>
      </w:r>
      <w:r w:rsidRPr="00262069">
        <w:rPr>
          <w:rFonts w:cs="B Lotus"/>
        </w:rPr>
        <w:t>EnergyPLAN</w:t>
      </w:r>
      <w:r w:rsidRPr="00262069">
        <w:rPr>
          <w:rFonts w:cs="B Lotus"/>
          <w:rtl/>
        </w:rPr>
        <w:t xml:space="preserve"> به ترتیب برای تجزیه و تحلیل های سالانه و ساعتی استفاده می شود. نتایج نشان می دهد که</w:t>
      </w:r>
      <w:r>
        <w:rPr>
          <w:rFonts w:cs="B Lotus" w:hint="cs"/>
          <w:rtl/>
        </w:rPr>
        <w:t xml:space="preserve"> </w:t>
      </w:r>
      <w:r w:rsidRPr="00262069">
        <w:rPr>
          <w:rFonts w:cs="B Lotus"/>
          <w:rtl/>
        </w:rPr>
        <w:t xml:space="preserve">بهبود حمل و نقل عمومی مؤثرترین سناریو برای کاهش </w:t>
      </w:r>
      <w:r>
        <w:rPr>
          <w:rFonts w:cs="B Lotus" w:hint="cs"/>
          <w:rtl/>
        </w:rPr>
        <w:t>مصرف بنزین</w:t>
      </w:r>
      <w:r w:rsidRPr="00262069">
        <w:rPr>
          <w:rFonts w:cs="B Lotus"/>
          <w:rtl/>
        </w:rPr>
        <w:t xml:space="preserve">، انتشار محیطی و </w:t>
      </w:r>
      <w:r>
        <w:rPr>
          <w:rFonts w:cs="B Lotus" w:hint="cs"/>
          <w:rtl/>
        </w:rPr>
        <w:t>کمبود</w:t>
      </w:r>
      <w:r w:rsidRPr="00262069">
        <w:rPr>
          <w:rFonts w:cs="B Lotus"/>
          <w:rtl/>
        </w:rPr>
        <w:t xml:space="preserve"> منابع است</w:t>
      </w:r>
      <w:r>
        <w:rPr>
          <w:rFonts w:cs="B Lotus"/>
        </w:rPr>
        <w:t>.</w:t>
      </w:r>
      <w:r w:rsidRPr="00262069">
        <w:rPr>
          <w:rFonts w:cs="B Lotus"/>
          <w:rtl/>
        </w:rPr>
        <w:fldChar w:fldCharType="begin" w:fldLock="1"/>
      </w:r>
      <w:r w:rsidR="00BB5C08">
        <w:rPr>
          <w:rFonts w:cs="B Lotus"/>
        </w:rPr>
        <w:instrText>ADDIN CSL_CITATION { "citationItems" : [ { "id" : "ITEM-1", "itemData" : { "DOI" : "10.1016/j.energy.2014.09.067", "ISBN" : "1581152833", "ISSN" : "03605442", "PMID" : "15252010", "abstract" : "Energy-environmental planning for transportation sector requires extensive data for energy carriers types, production, and consumption as well as vehicle technologies. However, in developing countries, where private transportation sector is growing at an enormous rate and energy-environmental planning is needed the most, the required relevant data are usually limited or unavailable. The objective of this study is to develop a general procedure for long-term energy-environmental planning for transportation sector in developing countries to manage GC (gasoline consumption) for LDVs (light duty vehicle), based on historical data for POP (population) and GDP (gross domestic product). The general procedure is applied to Iran, as a developing country, and several scenarios are examined. For planning purposes up to 2025, based on historical data, the Grey model is used for the needed POP and GDP forecasts, and four ANNs (artificial neural network) are designed and used for forecasts of VP (vehicle population), TV (traffic volume), VKT (average private vehicles kilometers traveled/capita), and GC up to 2025. The scenarios examined include (a) S-BAU (business as usual), (b) S-GDP (GDP growth), (c) S-PUB (public transportation improvement), and (d) S-EV (utilization of electric vehicle). Energy models LEAP (long-range energy alternative planning) and EnergyPLAN are employed for annual and hourly analyses, respectively. The results show that S-PUB is the most effective scenario for reduction in GC, environmental emissions, and resource depletion.", "author" : [ { "dropping-particle" : "", "family" : "Sadri", "given" : "A.", "non-dropping-particle" : "", "parse-names" : false, "suffix" : "" }, { "dropping-particle" : "", "family" : "Ardehali", "given" : "M. M.", "non-dropping-particle" : "", "parse-names" : false, "suffix" : "" }, { "dropping-particle" : "", "family" : "Amirnekooei", "given" : "K.", "non-dropping-particle" : "", "parse-names" : false, "suffix" : "" } ], "container-title" : "Energy", "id" : "ITEM-1", "issued" : { "date-parts" : [ [ "2014" ] ] }, "page" : "831-843", "publisher" : "Elsevier Ltd", "title" : "General procedure for long-term energy-environmental planning for transportation sector of developing countries with limited data based on LEAP (long-range energy alternative planning) and EnergyPLAN", "type" : "article-journal", "volume" : "77" }, "uris" : [ "http://www.mendeley.com/documents/?uuid=0e517e0d-1fdc-4431-a98b-6e444f542cd1" ] } ], "mendeley" : { "formattedCitation" : "(Sadri, Ardehali, &amp; Amirnekooei, 2014)", "plainTextFormattedCitation" : "(Sadri, Ardehali, &amp; Amirnekooei, 2014)", "previouslyFormattedCitation" : "(Sadri, Ardehali, &amp; Amirnekooei, 2014)" }, "properties" : {  }, "schema" : "https://github.com/citation-style-language/schema/raw/master/csl-citation.json" }</w:instrText>
      </w:r>
      <w:r w:rsidRPr="00262069">
        <w:rPr>
          <w:rFonts w:cs="B Lotus"/>
          <w:rtl/>
        </w:rPr>
        <w:fldChar w:fldCharType="separate"/>
      </w:r>
      <w:r w:rsidR="00BB5C08" w:rsidRPr="00BB5C08">
        <w:rPr>
          <w:rFonts w:cs="B Lotus"/>
          <w:noProof/>
        </w:rPr>
        <w:t>(Sadri, Ardehali, &amp; Amirnekooei, 2014)</w:t>
      </w:r>
      <w:r w:rsidRPr="00262069">
        <w:rPr>
          <w:rFonts w:cs="B Lotus"/>
          <w:rtl/>
        </w:rPr>
        <w:fldChar w:fldCharType="end"/>
      </w:r>
    </w:p>
    <w:p w14:paraId="21918D81" w14:textId="77777777" w:rsidR="00262069" w:rsidRPr="00262069" w:rsidRDefault="00262069" w:rsidP="00262069">
      <w:pPr>
        <w:rPr>
          <w:rFonts w:asciiTheme="minorHAnsi" w:eastAsiaTheme="minorHAnsi" w:hAnsiTheme="minorHAnsi" w:cs="B Lotus"/>
          <w:sz w:val="22"/>
          <w:szCs w:val="22"/>
          <w:rtl/>
        </w:rPr>
      </w:pPr>
    </w:p>
    <w:p w14:paraId="763A9CFD" w14:textId="22D79599" w:rsidR="00262069" w:rsidRDefault="00BC4E45" w:rsidP="00EC486F">
      <w:pPr>
        <w:pStyle w:val="a1"/>
        <w:rPr>
          <w:rFonts w:eastAsiaTheme="minorHAnsi"/>
          <w:rtl/>
        </w:rPr>
      </w:pPr>
      <w:bookmarkStart w:id="38" w:name="_Toc506758265"/>
      <w:r>
        <w:rPr>
          <w:rFonts w:eastAsiaTheme="minorHAnsi" w:hint="cs"/>
          <w:rtl/>
        </w:rPr>
        <w:lastRenderedPageBreak/>
        <w:t xml:space="preserve">مدلسازی نرم افزار </w:t>
      </w:r>
      <w:r w:rsidR="00880C66" w:rsidRPr="00AF4288">
        <w:t>EnergyPLAN</w:t>
      </w:r>
      <w:bookmarkEnd w:id="38"/>
    </w:p>
    <w:p w14:paraId="375CFFA5" w14:textId="4522CDDB" w:rsidR="00805B46" w:rsidRDefault="00BC4E45" w:rsidP="00AF4288">
      <w:pPr>
        <w:rPr>
          <w:rFonts w:cs="B Lotus"/>
        </w:rPr>
      </w:pPr>
      <w:commentRangeStart w:id="39"/>
      <w:r w:rsidRPr="00AF4288">
        <w:rPr>
          <w:rFonts w:cs="B Lotus"/>
        </w:rPr>
        <w:t>EnergyPLAN</w:t>
      </w:r>
      <w:commentRangeEnd w:id="39"/>
      <w:r w:rsidR="00F84899">
        <w:rPr>
          <w:rStyle w:val="CommentReference"/>
        </w:rPr>
        <w:commentReference w:id="39"/>
      </w:r>
      <w:r w:rsidRPr="00AF4288">
        <w:rPr>
          <w:rFonts w:cs="B Lotus"/>
          <w:rtl/>
        </w:rPr>
        <w:t xml:space="preserve"> </w:t>
      </w:r>
      <w:r w:rsidRPr="00AF4288">
        <w:rPr>
          <w:rFonts w:cs="B Lotus" w:hint="cs"/>
          <w:rtl/>
        </w:rPr>
        <w:t>ی</w:t>
      </w:r>
      <w:r w:rsidRPr="00AF4288">
        <w:rPr>
          <w:rFonts w:cs="B Lotus" w:hint="eastAsia"/>
          <w:rtl/>
        </w:rPr>
        <w:t>ک</w:t>
      </w:r>
      <w:r w:rsidRPr="00AF4288">
        <w:rPr>
          <w:rFonts w:cs="B Lotus"/>
          <w:rtl/>
        </w:rPr>
        <w:t xml:space="preserve"> ابزار را</w:t>
      </w:r>
      <w:r w:rsidRPr="00AF4288">
        <w:rPr>
          <w:rFonts w:cs="B Lotus" w:hint="cs"/>
          <w:rtl/>
        </w:rPr>
        <w:t>ی</w:t>
      </w:r>
      <w:r w:rsidRPr="00AF4288">
        <w:rPr>
          <w:rFonts w:cs="B Lotus" w:hint="eastAsia"/>
          <w:rtl/>
        </w:rPr>
        <w:t>انه</w:t>
      </w:r>
      <w:r w:rsidRPr="00AF4288">
        <w:rPr>
          <w:rFonts w:cs="B Lotus"/>
          <w:rtl/>
        </w:rPr>
        <w:t xml:space="preserve"> ا</w:t>
      </w:r>
      <w:r w:rsidRPr="00AF4288">
        <w:rPr>
          <w:rFonts w:cs="B Lotus" w:hint="cs"/>
          <w:rtl/>
        </w:rPr>
        <w:t>ی</w:t>
      </w:r>
      <w:r w:rsidRPr="00AF4288">
        <w:rPr>
          <w:rFonts w:cs="B Lotus"/>
          <w:rtl/>
        </w:rPr>
        <w:t xml:space="preserve"> برا</w:t>
      </w:r>
      <w:r w:rsidRPr="00AF4288">
        <w:rPr>
          <w:rFonts w:cs="B Lotus" w:hint="cs"/>
          <w:rtl/>
        </w:rPr>
        <w:t>ی</w:t>
      </w:r>
      <w:r w:rsidRPr="00AF4288">
        <w:rPr>
          <w:rFonts w:cs="B Lotus"/>
          <w:rtl/>
        </w:rPr>
        <w:t xml:space="preserve"> شب</w:t>
      </w:r>
      <w:r w:rsidRPr="00AF4288">
        <w:rPr>
          <w:rFonts w:cs="B Lotus" w:hint="cs"/>
          <w:rtl/>
        </w:rPr>
        <w:t>ی</w:t>
      </w:r>
      <w:r w:rsidRPr="00AF4288">
        <w:rPr>
          <w:rFonts w:cs="B Lotus" w:hint="eastAsia"/>
          <w:rtl/>
        </w:rPr>
        <w:t>ه</w:t>
      </w:r>
      <w:r w:rsidRPr="00AF4288">
        <w:rPr>
          <w:rFonts w:cs="B Lotus"/>
          <w:rtl/>
        </w:rPr>
        <w:t xml:space="preserve"> ساز</w:t>
      </w:r>
      <w:r w:rsidRPr="00AF4288">
        <w:rPr>
          <w:rFonts w:cs="B Lotus" w:hint="cs"/>
          <w:rtl/>
        </w:rPr>
        <w:t>ی</w:t>
      </w:r>
      <w:r w:rsidRPr="00AF4288">
        <w:rPr>
          <w:rFonts w:cs="B Lotus"/>
          <w:rtl/>
        </w:rPr>
        <w:t xml:space="preserve"> </w:t>
      </w:r>
      <w:r w:rsidRPr="00AF4288">
        <w:rPr>
          <w:rFonts w:cs="B Lotus" w:hint="cs"/>
          <w:rtl/>
        </w:rPr>
        <w:t>ساعتی</w:t>
      </w:r>
      <w:r w:rsidRPr="00AF4288">
        <w:rPr>
          <w:rFonts w:cs="B Lotus"/>
          <w:rtl/>
        </w:rPr>
        <w:t xml:space="preserve"> کامل س</w:t>
      </w:r>
      <w:r w:rsidRPr="00AF4288">
        <w:rPr>
          <w:rFonts w:cs="B Lotus" w:hint="cs"/>
          <w:rtl/>
        </w:rPr>
        <w:t>ی</w:t>
      </w:r>
      <w:r w:rsidRPr="00AF4288">
        <w:rPr>
          <w:rFonts w:cs="B Lotus" w:hint="eastAsia"/>
          <w:rtl/>
        </w:rPr>
        <w:t>ستم</w:t>
      </w:r>
      <w:r w:rsidRPr="00AF4288">
        <w:rPr>
          <w:rFonts w:cs="B Lotus"/>
          <w:rtl/>
        </w:rPr>
        <w:t xml:space="preserve"> ها</w:t>
      </w:r>
      <w:r w:rsidRPr="00AF4288">
        <w:rPr>
          <w:rFonts w:cs="B Lotus" w:hint="cs"/>
          <w:rtl/>
        </w:rPr>
        <w:t>ی</w:t>
      </w:r>
      <w:r w:rsidRPr="00AF4288">
        <w:rPr>
          <w:rFonts w:cs="B Lotus"/>
          <w:rtl/>
        </w:rPr>
        <w:t xml:space="preserve"> انرژ</w:t>
      </w:r>
      <w:r w:rsidRPr="00AF4288">
        <w:rPr>
          <w:rFonts w:cs="B Lotus" w:hint="cs"/>
          <w:rtl/>
        </w:rPr>
        <w:t>ی</w:t>
      </w:r>
      <w:r w:rsidRPr="00AF4288">
        <w:rPr>
          <w:rFonts w:cs="B Lotus"/>
          <w:rtl/>
        </w:rPr>
        <w:t xml:space="preserve"> منطقه ا</w:t>
      </w:r>
      <w:r w:rsidRPr="00AF4288">
        <w:rPr>
          <w:rFonts w:cs="B Lotus" w:hint="cs"/>
          <w:rtl/>
        </w:rPr>
        <w:t>ی</w:t>
      </w:r>
      <w:r w:rsidRPr="00AF4288">
        <w:rPr>
          <w:rFonts w:cs="B Lotus"/>
          <w:rtl/>
        </w:rPr>
        <w:t xml:space="preserve"> </w:t>
      </w:r>
      <w:r w:rsidRPr="00AF4288">
        <w:rPr>
          <w:rFonts w:cs="B Lotus" w:hint="cs"/>
          <w:rtl/>
        </w:rPr>
        <w:t>ی</w:t>
      </w:r>
      <w:r w:rsidRPr="00AF4288">
        <w:rPr>
          <w:rFonts w:cs="B Lotus" w:hint="eastAsia"/>
          <w:rtl/>
        </w:rPr>
        <w:t>ا</w:t>
      </w:r>
      <w:r w:rsidRPr="00AF4288">
        <w:rPr>
          <w:rFonts w:cs="B Lotus"/>
          <w:rtl/>
        </w:rPr>
        <w:t xml:space="preserve"> مل</w:t>
      </w:r>
      <w:r w:rsidRPr="00AF4288">
        <w:rPr>
          <w:rFonts w:cs="B Lotus" w:hint="cs"/>
          <w:rtl/>
        </w:rPr>
        <w:t>ی</w:t>
      </w:r>
      <w:r w:rsidRPr="00AF4288">
        <w:rPr>
          <w:rFonts w:cs="B Lotus"/>
          <w:rtl/>
        </w:rPr>
        <w:t xml:space="preserve"> از جمله برق</w:t>
      </w:r>
      <w:r w:rsidRPr="00AF4288">
        <w:rPr>
          <w:rFonts w:cs="B Lotus" w:hint="cs"/>
          <w:rtl/>
        </w:rPr>
        <w:t>،</w:t>
      </w:r>
      <w:r w:rsidRPr="00AF4288">
        <w:rPr>
          <w:rFonts w:cs="B Lotus"/>
          <w:rtl/>
        </w:rPr>
        <w:t xml:space="preserve"> گرما</w:t>
      </w:r>
      <w:r w:rsidRPr="00AF4288">
        <w:rPr>
          <w:rFonts w:cs="B Lotus" w:hint="cs"/>
          <w:rtl/>
        </w:rPr>
        <w:t>ی</w:t>
      </w:r>
      <w:r w:rsidRPr="00AF4288">
        <w:rPr>
          <w:rFonts w:cs="B Lotus" w:hint="eastAsia"/>
          <w:rtl/>
        </w:rPr>
        <w:t>ش</w:t>
      </w:r>
      <w:r w:rsidRPr="00AF4288">
        <w:rPr>
          <w:rFonts w:cs="B Lotus"/>
          <w:rtl/>
        </w:rPr>
        <w:t xml:space="preserve"> / خنک کننده فرد</w:t>
      </w:r>
      <w:r w:rsidRPr="00AF4288">
        <w:rPr>
          <w:rFonts w:cs="B Lotus" w:hint="cs"/>
          <w:rtl/>
        </w:rPr>
        <w:t>ی</w:t>
      </w:r>
      <w:r w:rsidRPr="00AF4288">
        <w:rPr>
          <w:rFonts w:cs="B Lotus"/>
          <w:rtl/>
        </w:rPr>
        <w:t xml:space="preserve"> و منطقه ، صنعت و حمل و نقل است. ا</w:t>
      </w:r>
      <w:r w:rsidRPr="00AF4288">
        <w:rPr>
          <w:rFonts w:cs="B Lotus" w:hint="cs"/>
          <w:rtl/>
        </w:rPr>
        <w:t>ی</w:t>
      </w:r>
      <w:r w:rsidRPr="00AF4288">
        <w:rPr>
          <w:rFonts w:cs="B Lotus" w:hint="eastAsia"/>
          <w:rtl/>
        </w:rPr>
        <w:t>ن</w:t>
      </w:r>
      <w:r w:rsidRPr="00AF4288">
        <w:rPr>
          <w:rFonts w:cs="B Lotus"/>
          <w:rtl/>
        </w:rPr>
        <w:t xml:space="preserve"> ابزار کامپ</w:t>
      </w:r>
      <w:r w:rsidRPr="00AF4288">
        <w:rPr>
          <w:rFonts w:cs="B Lotus" w:hint="cs"/>
          <w:rtl/>
        </w:rPr>
        <w:t>ی</w:t>
      </w:r>
      <w:r w:rsidRPr="00AF4288">
        <w:rPr>
          <w:rFonts w:cs="B Lotus" w:hint="eastAsia"/>
          <w:rtl/>
        </w:rPr>
        <w:t>وتر</w:t>
      </w:r>
      <w:r w:rsidRPr="00AF4288">
        <w:rPr>
          <w:rFonts w:cs="B Lotus" w:hint="cs"/>
          <w:rtl/>
        </w:rPr>
        <w:t>ی</w:t>
      </w:r>
      <w:r w:rsidRPr="00AF4288">
        <w:rPr>
          <w:rFonts w:cs="B Lotus"/>
          <w:rtl/>
        </w:rPr>
        <w:t xml:space="preserve"> بر طراح</w:t>
      </w:r>
      <w:r w:rsidRPr="00AF4288">
        <w:rPr>
          <w:rFonts w:cs="B Lotus" w:hint="cs"/>
          <w:rtl/>
        </w:rPr>
        <w:t>ی</w:t>
      </w:r>
      <w:r w:rsidRPr="00AF4288">
        <w:rPr>
          <w:rFonts w:cs="B Lotus"/>
          <w:rtl/>
        </w:rPr>
        <w:t xml:space="preserve"> و ارز</w:t>
      </w:r>
      <w:r w:rsidRPr="00AF4288">
        <w:rPr>
          <w:rFonts w:cs="B Lotus" w:hint="cs"/>
          <w:rtl/>
        </w:rPr>
        <w:t>ی</w:t>
      </w:r>
      <w:r w:rsidRPr="00AF4288">
        <w:rPr>
          <w:rFonts w:cs="B Lotus" w:hint="eastAsia"/>
          <w:rtl/>
        </w:rPr>
        <w:t>اب</w:t>
      </w:r>
      <w:r w:rsidRPr="00AF4288">
        <w:rPr>
          <w:rFonts w:cs="B Lotus" w:hint="cs"/>
          <w:rtl/>
        </w:rPr>
        <w:t>ی</w:t>
      </w:r>
      <w:r w:rsidRPr="00AF4288">
        <w:rPr>
          <w:rFonts w:cs="B Lotus"/>
          <w:rtl/>
        </w:rPr>
        <w:t xml:space="preserve"> س</w:t>
      </w:r>
      <w:r w:rsidRPr="00AF4288">
        <w:rPr>
          <w:rFonts w:cs="B Lotus" w:hint="cs"/>
          <w:rtl/>
        </w:rPr>
        <w:t>ی</w:t>
      </w:r>
      <w:r w:rsidRPr="00AF4288">
        <w:rPr>
          <w:rFonts w:cs="B Lotus" w:hint="eastAsia"/>
          <w:rtl/>
        </w:rPr>
        <w:t>ستم</w:t>
      </w:r>
      <w:r w:rsidRPr="00AF4288">
        <w:rPr>
          <w:rFonts w:cs="B Lotus"/>
          <w:rtl/>
        </w:rPr>
        <w:t xml:space="preserve"> ها</w:t>
      </w:r>
      <w:r w:rsidRPr="00AF4288">
        <w:rPr>
          <w:rFonts w:cs="B Lotus" w:hint="cs"/>
          <w:rtl/>
        </w:rPr>
        <w:t>ی</w:t>
      </w:r>
      <w:r w:rsidRPr="00AF4288">
        <w:rPr>
          <w:rFonts w:cs="B Lotus"/>
          <w:rtl/>
        </w:rPr>
        <w:t xml:space="preserve"> انرژ</w:t>
      </w:r>
      <w:r w:rsidRPr="00AF4288">
        <w:rPr>
          <w:rFonts w:cs="B Lotus" w:hint="cs"/>
          <w:rtl/>
        </w:rPr>
        <w:t>ی</w:t>
      </w:r>
      <w:r w:rsidRPr="00AF4288">
        <w:rPr>
          <w:rFonts w:cs="B Lotus"/>
          <w:rtl/>
        </w:rPr>
        <w:t xml:space="preserve"> پا</w:t>
      </w:r>
      <w:r w:rsidRPr="00AF4288">
        <w:rPr>
          <w:rFonts w:cs="B Lotus" w:hint="cs"/>
          <w:rtl/>
        </w:rPr>
        <w:t>ی</w:t>
      </w:r>
      <w:r w:rsidRPr="00AF4288">
        <w:rPr>
          <w:rFonts w:cs="B Lotus" w:hint="eastAsia"/>
          <w:rtl/>
        </w:rPr>
        <w:t>دار</w:t>
      </w:r>
      <w:r w:rsidRPr="00AF4288">
        <w:rPr>
          <w:rFonts w:cs="B Lotus"/>
          <w:rtl/>
        </w:rPr>
        <w:t xml:space="preserve"> با استفاده از انرژ</w:t>
      </w:r>
      <w:r w:rsidRPr="00AF4288">
        <w:rPr>
          <w:rFonts w:cs="B Lotus" w:hint="cs"/>
          <w:rtl/>
        </w:rPr>
        <w:t>ی</w:t>
      </w:r>
      <w:r w:rsidRPr="00AF4288">
        <w:rPr>
          <w:rFonts w:cs="B Lotus"/>
          <w:rtl/>
        </w:rPr>
        <w:t xml:space="preserve"> ها</w:t>
      </w:r>
      <w:r w:rsidRPr="00AF4288">
        <w:rPr>
          <w:rFonts w:cs="B Lotus" w:hint="cs"/>
          <w:rtl/>
        </w:rPr>
        <w:t>ی</w:t>
      </w:r>
      <w:r w:rsidRPr="00AF4288">
        <w:rPr>
          <w:rFonts w:cs="B Lotus"/>
          <w:rtl/>
        </w:rPr>
        <w:t xml:space="preserve"> تجد</w:t>
      </w:r>
      <w:r w:rsidRPr="00AF4288">
        <w:rPr>
          <w:rFonts w:cs="B Lotus" w:hint="cs"/>
          <w:rtl/>
        </w:rPr>
        <w:t>ی</w:t>
      </w:r>
      <w:r w:rsidRPr="00AF4288">
        <w:rPr>
          <w:rFonts w:cs="B Lotus" w:hint="eastAsia"/>
          <w:rtl/>
        </w:rPr>
        <w:t>د</w:t>
      </w:r>
      <w:r w:rsidRPr="00AF4288">
        <w:rPr>
          <w:rFonts w:cs="B Lotus"/>
          <w:rtl/>
        </w:rPr>
        <w:t xml:space="preserve"> پذ</w:t>
      </w:r>
      <w:r w:rsidRPr="00AF4288">
        <w:rPr>
          <w:rFonts w:cs="B Lotus" w:hint="cs"/>
          <w:rtl/>
        </w:rPr>
        <w:t>ی</w:t>
      </w:r>
      <w:r w:rsidRPr="00AF4288">
        <w:rPr>
          <w:rFonts w:cs="B Lotus" w:hint="eastAsia"/>
          <w:rtl/>
        </w:rPr>
        <w:t>ر</w:t>
      </w:r>
      <w:r w:rsidRPr="00AF4288">
        <w:rPr>
          <w:rFonts w:cs="B Lotus"/>
          <w:rtl/>
        </w:rPr>
        <w:t xml:space="preserve"> و فس</w:t>
      </w:r>
      <w:r w:rsidRPr="00AF4288">
        <w:rPr>
          <w:rFonts w:cs="B Lotus" w:hint="cs"/>
          <w:rtl/>
        </w:rPr>
        <w:t>ی</w:t>
      </w:r>
      <w:r w:rsidRPr="00AF4288">
        <w:rPr>
          <w:rFonts w:cs="B Lotus" w:hint="eastAsia"/>
          <w:rtl/>
        </w:rPr>
        <w:t>ل</w:t>
      </w:r>
      <w:r w:rsidRPr="00AF4288">
        <w:rPr>
          <w:rFonts w:cs="B Lotus" w:hint="cs"/>
          <w:rtl/>
        </w:rPr>
        <w:t>ی</w:t>
      </w:r>
      <w:r w:rsidRPr="00AF4288">
        <w:rPr>
          <w:rFonts w:cs="B Lotus"/>
          <w:rtl/>
        </w:rPr>
        <w:t xml:space="preserve"> انرژ</w:t>
      </w:r>
      <w:r w:rsidRPr="00AF4288">
        <w:rPr>
          <w:rFonts w:cs="B Lotus" w:hint="cs"/>
          <w:rtl/>
        </w:rPr>
        <w:t>ی</w:t>
      </w:r>
      <w:r w:rsidRPr="00AF4288">
        <w:rPr>
          <w:rFonts w:cs="B Lotus"/>
          <w:rtl/>
        </w:rPr>
        <w:t xml:space="preserve"> با هم توسط وزارت توسعه و برنامه ر</w:t>
      </w:r>
      <w:r w:rsidRPr="00AF4288">
        <w:rPr>
          <w:rFonts w:cs="B Lotus" w:hint="cs"/>
          <w:rtl/>
        </w:rPr>
        <w:t>ی</w:t>
      </w:r>
      <w:r w:rsidRPr="00AF4288">
        <w:rPr>
          <w:rFonts w:cs="B Lotus" w:hint="eastAsia"/>
          <w:rtl/>
        </w:rPr>
        <w:t>ز</w:t>
      </w:r>
      <w:r w:rsidRPr="00AF4288">
        <w:rPr>
          <w:rFonts w:cs="B Lotus" w:hint="cs"/>
          <w:rtl/>
        </w:rPr>
        <w:t>ی</w:t>
      </w:r>
      <w:r w:rsidRPr="00AF4288">
        <w:rPr>
          <w:rFonts w:cs="B Lotus" w:hint="eastAsia"/>
          <w:rtl/>
        </w:rPr>
        <w:t>،</w:t>
      </w:r>
      <w:r w:rsidRPr="00AF4288">
        <w:rPr>
          <w:rFonts w:cs="B Lotus"/>
          <w:rtl/>
        </w:rPr>
        <w:t xml:space="preserve"> دانشگاه آلبرگ، دانمارک توسعه </w:t>
      </w:r>
      <w:r w:rsidRPr="00AF4288">
        <w:rPr>
          <w:rFonts w:cs="B Lotus" w:hint="cs"/>
          <w:rtl/>
        </w:rPr>
        <w:t>ی</w:t>
      </w:r>
      <w:r w:rsidRPr="00AF4288">
        <w:rPr>
          <w:rFonts w:cs="B Lotus" w:hint="eastAsia"/>
          <w:rtl/>
        </w:rPr>
        <w:t>افته</w:t>
      </w:r>
      <w:r w:rsidRPr="00AF4288">
        <w:rPr>
          <w:rFonts w:cs="B Lotus"/>
          <w:rtl/>
        </w:rPr>
        <w:t xml:space="preserve"> است</w:t>
      </w:r>
      <w:r w:rsidRPr="00AF4288">
        <w:rPr>
          <w:rFonts w:cs="B Lotus"/>
          <w:rtl/>
        </w:rPr>
        <w:fldChar w:fldCharType="begin" w:fldLock="1"/>
      </w:r>
      <w:r w:rsidR="00BB5C08">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et al., 2015)", "plainTextFormattedCitation" : "(Z. Huang et al., 2015)", "previouslyFormattedCitation" : "(Z. Huang et al., 2015)" }, "properties" : {  }, "schema" : "https://github.com/citation-style-language/schema/raw/master/csl-citation.json" }</w:instrText>
      </w:r>
      <w:r w:rsidRPr="00AF4288">
        <w:rPr>
          <w:rFonts w:cs="B Lotus"/>
          <w:rtl/>
        </w:rPr>
        <w:fldChar w:fldCharType="separate"/>
      </w:r>
      <w:r w:rsidR="00BB5C08" w:rsidRPr="00BB5C08">
        <w:rPr>
          <w:rFonts w:cs="B Lotus"/>
          <w:noProof/>
        </w:rPr>
        <w:t>(Z. Huang et al., 2015)</w:t>
      </w:r>
      <w:r w:rsidRPr="00AF4288">
        <w:rPr>
          <w:rFonts w:cs="B Lotus"/>
          <w:rtl/>
        </w:rPr>
        <w:fldChar w:fldCharType="end"/>
      </w:r>
      <w:r w:rsidRPr="00AF4288">
        <w:rPr>
          <w:rFonts w:cs="B Lotus"/>
          <w:rtl/>
        </w:rPr>
        <w:t xml:space="preserve">. </w:t>
      </w:r>
      <w:r w:rsidR="00AF4288">
        <w:rPr>
          <w:rFonts w:cs="B Lotus" w:hint="cs"/>
          <w:rtl/>
        </w:rPr>
        <w:t xml:space="preserve">لاند و همکارانش </w:t>
      </w:r>
      <w:r w:rsidR="00AF4288" w:rsidRPr="00262069">
        <w:rPr>
          <w:rFonts w:cs="B Lotus"/>
          <w:rtl/>
        </w:rPr>
        <w:t xml:space="preserve">یک مطالعه مقایسه ای از دو مدل تحلیلی سیستم های انرژی ارائه </w:t>
      </w:r>
      <w:r w:rsidR="00AF4288">
        <w:rPr>
          <w:rFonts w:cs="B Lotus" w:hint="cs"/>
          <w:rtl/>
        </w:rPr>
        <w:t>داده</w:t>
      </w:r>
      <w:r w:rsidR="00AF4288">
        <w:rPr>
          <w:rFonts w:cs="B Lotus"/>
          <w:rtl/>
        </w:rPr>
        <w:softHyphen/>
      </w:r>
      <w:r w:rsidR="00AF4288">
        <w:rPr>
          <w:rFonts w:cs="B Lotus" w:hint="cs"/>
          <w:rtl/>
        </w:rPr>
        <w:t>اند</w:t>
      </w:r>
      <w:r w:rsidR="00AF4288" w:rsidRPr="00262069">
        <w:rPr>
          <w:rFonts w:cs="B Lotus"/>
          <w:rtl/>
        </w:rPr>
        <w:t xml:space="preserve"> که هر کدام به منظور بررسی سیستم های الکتریکی با سهم قابل توجهی از انرژی های تجدید پذیر جایگزین شده اند. اولین مدل (</w:t>
      </w:r>
      <w:r w:rsidR="00AF4288" w:rsidRPr="00262069">
        <w:rPr>
          <w:rFonts w:cs="B Lotus"/>
        </w:rPr>
        <w:t>EnergyPLAN</w:t>
      </w:r>
      <w:r w:rsidR="00AF4288" w:rsidRPr="00262069">
        <w:rPr>
          <w:rFonts w:cs="B Lotus"/>
          <w:rtl/>
        </w:rPr>
        <w:t>) برای تحلیل های ملی و منطقه ای طراحی شده است. این مدل برای بررسی استراتژی های عملیاتی جدید و سرمایه گذاری در انعطاف پذیری برای استفاده از انرژی باد و جلوگیری از تولید بیش از حد مورد استفاده قرار گرفته است. مدل دیگر (</w:t>
      </w:r>
      <w:r w:rsidR="00AF4288" w:rsidRPr="00262069">
        <w:rPr>
          <w:rFonts w:cs="B Lotus"/>
        </w:rPr>
        <w:t>H2 RES</w:t>
      </w:r>
      <w:r w:rsidR="00AF4288" w:rsidRPr="00262069">
        <w:rPr>
          <w:rFonts w:cs="B Lotus"/>
          <w:rtl/>
        </w:rPr>
        <w:t>) ب</w:t>
      </w:r>
      <w:r w:rsidR="00AF4288">
        <w:rPr>
          <w:rFonts w:cs="B Lotus"/>
          <w:rtl/>
        </w:rPr>
        <w:t>رای شبیه سازی ادغام منابع تجدید</w:t>
      </w:r>
      <w:r w:rsidR="00AF4288" w:rsidRPr="00262069">
        <w:rPr>
          <w:rFonts w:cs="B Lotus"/>
          <w:rtl/>
        </w:rPr>
        <w:t xml:space="preserve">پذیر و هیدروژن به سیستم های انرژی جزیره طراحی شده است. مدل </w:t>
      </w:r>
      <w:r w:rsidR="00AF4288" w:rsidRPr="00262069">
        <w:rPr>
          <w:rFonts w:cs="B Lotus"/>
        </w:rPr>
        <w:t>H2 RES</w:t>
      </w:r>
      <w:r w:rsidR="00AF4288" w:rsidRPr="00262069">
        <w:rPr>
          <w:rFonts w:cs="B Lotus"/>
          <w:rtl/>
        </w:rPr>
        <w:t xml:space="preserve"> می تواند از انرژی باد، انرژی خورشیدی و آبی به عنوان منابع انرژی تجدید پذیر و بلوک های دیزلی به عنوان پشتیبان استفاده کند. این مقاله نتایج استفاده از دو مدل مختلف در یک مورد، جزیره </w:t>
      </w:r>
      <w:r w:rsidR="00AF4288" w:rsidRPr="00262069">
        <w:rPr>
          <w:rFonts w:cs="B Lotus"/>
        </w:rPr>
        <w:t>Mljet</w:t>
      </w:r>
      <w:r w:rsidR="00AF4288" w:rsidRPr="00262069">
        <w:rPr>
          <w:rFonts w:cs="B Lotus"/>
          <w:rtl/>
        </w:rPr>
        <w:t xml:space="preserve">، کرواسی را ارائه می دهد. مدل های </w:t>
      </w:r>
      <w:r w:rsidR="00AF4288" w:rsidRPr="00262069">
        <w:rPr>
          <w:rFonts w:cs="B Lotus"/>
        </w:rPr>
        <w:t>EnergyPLAN</w:t>
      </w:r>
      <w:r w:rsidR="00AF4288" w:rsidRPr="00262069">
        <w:rPr>
          <w:rFonts w:cs="B Lotus"/>
          <w:rtl/>
        </w:rPr>
        <w:t xml:space="preserve"> </w:t>
      </w:r>
      <w:r w:rsidR="00AF4288" w:rsidRPr="00262069">
        <w:rPr>
          <w:rFonts w:cs="B Lotus" w:hint="cs"/>
          <w:rtl/>
        </w:rPr>
        <w:t xml:space="preserve">و </w:t>
      </w:r>
      <w:r w:rsidR="00AF4288" w:rsidRPr="00262069">
        <w:rPr>
          <w:rFonts w:cs="B Lotus"/>
        </w:rPr>
        <w:t>H2RES</w:t>
      </w:r>
      <w:r w:rsidR="00AF4288" w:rsidRPr="00262069">
        <w:rPr>
          <w:rFonts w:cs="B Lotus"/>
          <w:rtl/>
        </w:rPr>
        <w:t xml:space="preserve"> </w:t>
      </w:r>
      <w:r w:rsidR="00AF4288" w:rsidRPr="00262069">
        <w:rPr>
          <w:rFonts w:cs="B Lotus" w:hint="cs"/>
          <w:rtl/>
        </w:rPr>
        <w:t xml:space="preserve">هر دو بر روی ادغام منابع انرژی تجدید پذیر در تامین انرژی تمرکز می کنند. هر دو مدل هر ساعت را در یک دوره یک ساله محاسبه می کنند. با این حال، مدل ها دارای سه تفاوت اصلی هستند: اول، مدل </w:t>
      </w:r>
      <w:r w:rsidR="00AF4288" w:rsidRPr="00262069">
        <w:rPr>
          <w:rFonts w:cs="B Lotus"/>
        </w:rPr>
        <w:t>H2RES</w:t>
      </w:r>
      <w:r w:rsidR="00AF4288" w:rsidRPr="00262069">
        <w:rPr>
          <w:rFonts w:cs="B Lotus"/>
          <w:rtl/>
        </w:rPr>
        <w:t xml:space="preserve"> </w:t>
      </w:r>
      <w:r w:rsidR="00AF4288" w:rsidRPr="00262069">
        <w:rPr>
          <w:rFonts w:cs="B Lotus" w:hint="cs"/>
          <w:rtl/>
        </w:rPr>
        <w:t xml:space="preserve">بر جزایر کوچک تمرکز می کند، در حالی که مدل </w:t>
      </w:r>
      <w:r w:rsidR="00AF4288" w:rsidRPr="00262069">
        <w:rPr>
          <w:rFonts w:cs="B Lotus"/>
        </w:rPr>
        <w:t>EnergyPLAN</w:t>
      </w:r>
      <w:r w:rsidR="00AF4288" w:rsidRPr="00262069">
        <w:rPr>
          <w:rFonts w:cs="B Lotus"/>
          <w:rtl/>
        </w:rPr>
        <w:t xml:space="preserve"> </w:t>
      </w:r>
      <w:r w:rsidR="00AF4288" w:rsidRPr="00262069">
        <w:rPr>
          <w:rFonts w:cs="B Lotus" w:hint="cs"/>
          <w:rtl/>
        </w:rPr>
        <w:t xml:space="preserve">در مناطق بزرگ تمرکز می کند. دوم، مدل </w:t>
      </w:r>
      <w:r w:rsidR="00AF4288" w:rsidRPr="00262069">
        <w:rPr>
          <w:rFonts w:cs="B Lotus"/>
        </w:rPr>
        <w:t>H2RES</w:t>
      </w:r>
      <w:r w:rsidR="00AF4288" w:rsidRPr="00262069">
        <w:rPr>
          <w:rFonts w:cs="B Lotus"/>
          <w:rtl/>
        </w:rPr>
        <w:t xml:space="preserve"> </w:t>
      </w:r>
      <w:r w:rsidR="00AF4288" w:rsidRPr="00262069">
        <w:rPr>
          <w:rFonts w:cs="B Lotus" w:hint="cs"/>
          <w:rtl/>
        </w:rPr>
        <w:t xml:space="preserve">بر تحلیل های فنی متمرکز است، در حالی که مدل </w:t>
      </w:r>
      <w:r w:rsidR="00AF4288" w:rsidRPr="00262069">
        <w:rPr>
          <w:rFonts w:cs="B Lotus"/>
        </w:rPr>
        <w:t>EnergyPLAN</w:t>
      </w:r>
      <w:r w:rsidR="00AF4288" w:rsidRPr="00262069">
        <w:rPr>
          <w:rFonts w:cs="B Lotus"/>
          <w:rtl/>
        </w:rPr>
        <w:t xml:space="preserve"> </w:t>
      </w:r>
      <w:r w:rsidR="00AF4288" w:rsidRPr="00262069">
        <w:rPr>
          <w:rFonts w:cs="B Lotus" w:hint="cs"/>
          <w:rtl/>
        </w:rPr>
        <w:t xml:space="preserve">شامل تحلیل تکنیکی و بازار است. در نهایت، مدل </w:t>
      </w:r>
      <w:r w:rsidR="00AF4288" w:rsidRPr="00262069">
        <w:rPr>
          <w:rFonts w:cs="B Lotus"/>
        </w:rPr>
        <w:t>H2RES</w:t>
      </w:r>
      <w:r w:rsidR="00AF4288" w:rsidRPr="00262069">
        <w:rPr>
          <w:rFonts w:cs="B Lotus"/>
          <w:rtl/>
        </w:rPr>
        <w:t xml:space="preserve"> </w:t>
      </w:r>
      <w:r w:rsidR="00AF4288" w:rsidRPr="00262069">
        <w:rPr>
          <w:rFonts w:cs="B Lotus" w:hint="cs"/>
          <w:rtl/>
        </w:rPr>
        <w:t xml:space="preserve">فقط شامل برق می شود، در حالی که مدل </w:t>
      </w:r>
      <w:r w:rsidR="00AF4288" w:rsidRPr="00262069">
        <w:rPr>
          <w:rFonts w:cs="B Lotus"/>
        </w:rPr>
        <w:t>EnergyPLAN</w:t>
      </w:r>
      <w:r w:rsidR="00AF4288" w:rsidRPr="00262069">
        <w:rPr>
          <w:rFonts w:cs="B Lotus"/>
          <w:rtl/>
        </w:rPr>
        <w:t xml:space="preserve"> </w:t>
      </w:r>
      <w:r w:rsidR="00AF4288" w:rsidRPr="00262069">
        <w:rPr>
          <w:rFonts w:cs="B Lotus" w:hint="cs"/>
          <w:rtl/>
        </w:rPr>
        <w:t xml:space="preserve">همچنین شامل تامین حرارت منطقه ای است. در نتیجه، مدل </w:t>
      </w:r>
      <w:r w:rsidR="00AF4288" w:rsidRPr="00262069">
        <w:rPr>
          <w:rFonts w:cs="B Lotus"/>
        </w:rPr>
        <w:t>EnergyPLAN</w:t>
      </w:r>
      <w:r w:rsidR="00AF4288" w:rsidRPr="00262069">
        <w:rPr>
          <w:rFonts w:cs="B Lotus"/>
          <w:rtl/>
        </w:rPr>
        <w:t xml:space="preserve"> </w:t>
      </w:r>
      <w:r w:rsidR="00AF4288" w:rsidRPr="00262069">
        <w:rPr>
          <w:rFonts w:cs="B Lotus" w:hint="cs"/>
          <w:rtl/>
        </w:rPr>
        <w:t xml:space="preserve">برای محاسبه سناریوهای فنی از جمله برق فقط استفاده می شود. از سوی دیگر، مدل </w:t>
      </w:r>
      <w:r w:rsidR="00AF4288" w:rsidRPr="00262069">
        <w:rPr>
          <w:rFonts w:cs="B Lotus"/>
        </w:rPr>
        <w:t>H2RES</w:t>
      </w:r>
      <w:r w:rsidR="00AF4288" w:rsidRPr="00262069">
        <w:rPr>
          <w:rFonts w:cs="B Lotus"/>
          <w:rtl/>
        </w:rPr>
        <w:t xml:space="preserve"> </w:t>
      </w:r>
      <w:r w:rsidR="00AF4288" w:rsidRPr="00262069">
        <w:rPr>
          <w:rFonts w:cs="B Lotus" w:hint="cs"/>
          <w:rtl/>
        </w:rPr>
        <w:t xml:space="preserve">شامل سه راه حل فنی برای ادغام </w:t>
      </w:r>
      <w:r w:rsidR="00AF4288" w:rsidRPr="00262069">
        <w:rPr>
          <w:rFonts w:cs="B Lotus"/>
        </w:rPr>
        <w:t>RES</w:t>
      </w:r>
      <w:r w:rsidR="00AF4288" w:rsidRPr="00262069">
        <w:rPr>
          <w:rFonts w:cs="B Lotus"/>
          <w:rtl/>
        </w:rPr>
        <w:t xml:space="preserve"> </w:t>
      </w:r>
      <w:r w:rsidR="00AF4288" w:rsidRPr="00262069">
        <w:rPr>
          <w:rFonts w:cs="B Lotus" w:hint="cs"/>
          <w:rtl/>
        </w:rPr>
        <w:t xml:space="preserve">است: هیدرولیز، باتری و ذخیره سازی پمپ. چنین فن آوری قبلا بخشی از مدل </w:t>
      </w:r>
      <w:r w:rsidR="00AF4288" w:rsidRPr="00262069">
        <w:rPr>
          <w:rFonts w:cs="B Lotus"/>
        </w:rPr>
        <w:t>EnergyPLAN</w:t>
      </w:r>
      <w:r w:rsidR="00AF4288" w:rsidRPr="00262069">
        <w:rPr>
          <w:rFonts w:cs="B Lotus"/>
          <w:rtl/>
        </w:rPr>
        <w:t xml:space="preserve"> </w:t>
      </w:r>
      <w:r w:rsidR="00AF4288" w:rsidRPr="00262069">
        <w:rPr>
          <w:rFonts w:cs="B Lotus" w:hint="cs"/>
          <w:rtl/>
        </w:rPr>
        <w:t>نبود، و در نتیجه، مدل گسترش یافته بود تا این فناوری ها را به عنوان بخشی از کار بکار بندد</w:t>
      </w:r>
      <w:r w:rsidR="00AF4288" w:rsidRPr="00262069">
        <w:rPr>
          <w:rFonts w:cs="B Lotus"/>
          <w:rtl/>
        </w:rPr>
        <w:fldChar w:fldCharType="begin" w:fldLock="1"/>
      </w:r>
      <w:r w:rsidR="00BB5C08">
        <w:rPr>
          <w:rFonts w:cs="B Lotus"/>
        </w:rPr>
        <w:instrText>ADDIN CSL_CITATION { "citationItems" : [ { "id" : "ITEM-1", "itemData" : { "DOI" : "10.1016/j.energy.2006.10.014", "ISBN" : "0378-7788", "ISSN" : "03605442", "abstract" : "This paper presents a comparative study of two energy system analysis models both designed for the purpose of analysing electricity systems with a substantial share of fluctuating renewable energy. The first model (EnergyPLAN) has been designed for national and regional analyses. It has been used in the design of strategies for integration of wind power and other fluctuating renewable energy sources into the future energy supply. The model has been used for investigating new operation strategies and investments in flexibility in order to utilize wind power and avoid excess production. The other model (H2RES) has been designed for simulating the integration of renewable sources and hydrogen into island energy systems. The H2RES model can use wind, solar and hydro as renewable energy sources and diesel blocks as backup. The latest version of the H2RES model has an integrated grid connection with the mainland. The H2RES model was tested on the power system of Porto Santo Island, Madeira, Portugal, Corvo and Graciosa Islands, Azores Islands, Portugal and Sal Island, Cape Verde. This paper presents the results of using the two different models on the same case, the island of Mljet, Croatia. The paper compares methodologies and results with the purpose of identifying mutual benefits and improvements of both models. \u00a9 2006 Elsevier Ltd. All rights reserved.", "author" : [ { "dropping-particle" : "", "family" : "Lund", "given" : "Henrik", "non-dropping-particle" : "", "parse-names" : false, "suffix" : "" }, { "dropping-particle" : "", "family" : "Dui\u0107", "given" : "Neven", "non-dropping-particle" : "", "parse-names" : false, "suffix" : "" }, { "dropping-particle" : "", "family" : "Kraja\u010di\u0107", "given" : "Goran", "non-dropping-particle" : "", "parse-names" : false, "suffix" : "" }, { "dropping-particle" : "da", "family" : "Gra\u00e7a Carvalho", "given" : "Maria", "non-dropping-particle" : "", "parse-names" : false, "suffix" : "" } ], "container-title" : "Energy", "id" : "ITEM-1", "issue" : "6", "issued" : { "date-parts" : [ [ "2007" ] ] }, "page" : "948-954", "title" : "Two energy system analysis models: A comparison of methodologies and results", "type" : "article-journal", "volume" : "32" }, "uris" : [ "http://www.mendeley.com/documents/?uuid=57f3ceb9-f9e1-480d-a40d-7ab833f52b71" ] } ], "mendeley" : { "formattedCitation" : "(Lund, Dui\u0107, Kraja\u010di\u0107, &amp; Gra\u00e7a Carvalho, 2007)", "plainTextFormattedCitation" : "(Lund, Dui\u0107, Kraja\u010di\u0107, &amp; Gra\u00e7a Carvalho, 2007)", "previouslyFormattedCitation" : "(Lund, Dui\u0107, Kraja\u010di\u0107, &amp; Gra\u00e7a Carvalho, 2007)" }, "properties" : {  }, "schema" : "https://github.com/citation-style-language/schema/raw/master/csl-citation.json" }</w:instrText>
      </w:r>
      <w:r w:rsidR="00AF4288" w:rsidRPr="00262069">
        <w:rPr>
          <w:rFonts w:cs="B Lotus"/>
          <w:rtl/>
        </w:rPr>
        <w:fldChar w:fldCharType="separate"/>
      </w:r>
      <w:r w:rsidR="00BB5C08" w:rsidRPr="00BB5C08">
        <w:rPr>
          <w:rFonts w:cs="B Lotus"/>
          <w:noProof/>
        </w:rPr>
        <w:t>(Lund, Duić, Krajačić, &amp; Graça Carvalho, 2007)</w:t>
      </w:r>
      <w:r w:rsidR="00AF4288" w:rsidRPr="00262069">
        <w:rPr>
          <w:rFonts w:cs="B Lotus"/>
          <w:rtl/>
        </w:rPr>
        <w:fldChar w:fldCharType="end"/>
      </w:r>
      <w:r w:rsidR="00AF4288" w:rsidRPr="00262069">
        <w:rPr>
          <w:rFonts w:cs="B Lotus"/>
          <w:rtl/>
        </w:rPr>
        <w:t>.</w:t>
      </w:r>
      <w:r w:rsidR="00AF4288" w:rsidRPr="00AF4288">
        <w:rPr>
          <w:rFonts w:cs="B Lotus" w:hint="cs"/>
          <w:rtl/>
        </w:rPr>
        <w:t xml:space="preserve"> </w:t>
      </w:r>
      <w:r w:rsidR="00AF4288">
        <w:rPr>
          <w:rFonts w:cs="B Lotus" w:hint="cs"/>
          <w:rtl/>
        </w:rPr>
        <w:t>سافیان یک</w:t>
      </w:r>
      <w:r w:rsidR="00AF4288" w:rsidRPr="00262069">
        <w:rPr>
          <w:rFonts w:cs="B Lotus"/>
          <w:rtl/>
        </w:rPr>
        <w:t xml:space="preserve"> مدل در نرم افزار </w:t>
      </w:r>
      <w:r w:rsidR="00AF4288" w:rsidRPr="00262069">
        <w:rPr>
          <w:rFonts w:cs="B Lotus"/>
        </w:rPr>
        <w:t>EnergyPLAN</w:t>
      </w:r>
      <w:r w:rsidR="00AF4288" w:rsidRPr="00262069">
        <w:rPr>
          <w:rFonts w:cs="B Lotus"/>
          <w:rtl/>
        </w:rPr>
        <w:t xml:space="preserve"> ایجاد </w:t>
      </w:r>
      <w:r w:rsidR="00AF4288">
        <w:rPr>
          <w:rFonts w:cs="B Lotus" w:hint="cs"/>
          <w:rtl/>
        </w:rPr>
        <w:t>کرده</w:t>
      </w:r>
      <w:r w:rsidR="00AF4288">
        <w:rPr>
          <w:rFonts w:cs="B Lotus"/>
          <w:rtl/>
        </w:rPr>
        <w:softHyphen/>
      </w:r>
      <w:r w:rsidR="00AF4288">
        <w:rPr>
          <w:rFonts w:cs="B Lotus" w:hint="cs"/>
          <w:rtl/>
        </w:rPr>
        <w:t>است که</w:t>
      </w:r>
      <w:r w:rsidR="00AF4288" w:rsidRPr="00262069">
        <w:rPr>
          <w:rFonts w:cs="B Lotus"/>
          <w:rtl/>
        </w:rPr>
        <w:t xml:space="preserve"> قادر به شبیه سازی تمام بخش های سیستم انرژی ملی به صورت ساعتی می باشد. این مدل با مقایسه نتایج آن با آمار مجارستان و بین المللی در سال 2009 معتبر است. دو مدل جایگزین، گاز طبیعی </w:t>
      </w:r>
      <w:r w:rsidR="00AF4288">
        <w:rPr>
          <w:rFonts w:cs="B Lotus" w:hint="cs"/>
          <w:rtl/>
        </w:rPr>
        <w:t xml:space="preserve">و بایومس </w:t>
      </w:r>
      <w:r w:rsidR="00AF4288" w:rsidRPr="00262069">
        <w:rPr>
          <w:rFonts w:cs="B Lotus"/>
          <w:rtl/>
        </w:rPr>
        <w:t xml:space="preserve">در </w:t>
      </w:r>
      <w:r w:rsidR="00AF4288" w:rsidRPr="00262069">
        <w:rPr>
          <w:rFonts w:cs="B Lotus"/>
        </w:rPr>
        <w:t>EnergyPLAN</w:t>
      </w:r>
      <w:r w:rsidR="00AF4288" w:rsidRPr="00262069">
        <w:rPr>
          <w:rFonts w:cs="B Lotus"/>
          <w:rtl/>
        </w:rPr>
        <w:t xml:space="preserve"> برای تجزیه و تحلیل به منظور بررسی چگونگی استفاده از سیستم انرژی سال 2009 در یک روش بهینه از دیدگاه زیست محیطی، "گاز طبیعی </w:t>
      </w:r>
      <w:r w:rsidR="00AF4288">
        <w:rPr>
          <w:rFonts w:cs="B Lotus" w:hint="cs"/>
          <w:rtl/>
        </w:rPr>
        <w:t xml:space="preserve"> و بایومس</w:t>
      </w:r>
      <w:r w:rsidR="00AF4288" w:rsidRPr="00262069">
        <w:rPr>
          <w:rFonts w:cs="B Lotus"/>
          <w:rtl/>
        </w:rPr>
        <w:t xml:space="preserve">" در </w:t>
      </w:r>
      <w:r w:rsidR="00AF4288" w:rsidRPr="00262069">
        <w:rPr>
          <w:rFonts w:cs="B Lotus"/>
        </w:rPr>
        <w:t>EnergyPLAN</w:t>
      </w:r>
      <w:r w:rsidR="00AF4288" w:rsidRPr="00262069">
        <w:rPr>
          <w:rFonts w:cs="B Lotus"/>
          <w:rtl/>
        </w:rPr>
        <w:t xml:space="preserve"> برای تجزیه و تحلیل ایجاد شد. در مدل جایگزین بیومس، استفاده از منابع اولیه انرژی تجدید پذیر تقریبا دو برابر می شود، و باعث کاهش 10</w:t>
      </w:r>
      <w:r w:rsidR="00AF4288" w:rsidRPr="00262069">
        <w:rPr>
          <w:rFonts w:cs="Times New Roman" w:hint="cs"/>
          <w:rtl/>
        </w:rPr>
        <w:t>٪</w:t>
      </w:r>
      <w:r w:rsidR="00AF4288" w:rsidRPr="00262069">
        <w:rPr>
          <w:rFonts w:cs="B Lotus"/>
          <w:rtl/>
        </w:rPr>
        <w:t xml:space="preserve"> </w:t>
      </w:r>
      <w:r w:rsidR="00AF4288" w:rsidRPr="00262069">
        <w:rPr>
          <w:rFonts w:cs="B Lotus" w:hint="cs"/>
          <w:rtl/>
        </w:rPr>
        <w:t>در</w:t>
      </w:r>
      <w:r w:rsidR="00AF4288" w:rsidRPr="00262069">
        <w:rPr>
          <w:rFonts w:cs="B Lotus"/>
          <w:rtl/>
        </w:rPr>
        <w:t xml:space="preserve"> </w:t>
      </w:r>
      <w:r w:rsidR="00AF4288" w:rsidRPr="00262069">
        <w:rPr>
          <w:rFonts w:cs="B Lotus" w:hint="cs"/>
          <w:rtl/>
        </w:rPr>
        <w:t>انتشار</w:t>
      </w:r>
      <w:r w:rsidR="00AF4288" w:rsidRPr="00262069">
        <w:rPr>
          <w:rFonts w:cs="B Lotus"/>
          <w:rtl/>
        </w:rPr>
        <w:t xml:space="preserve"> </w:t>
      </w:r>
      <w:r w:rsidR="00AF4288" w:rsidRPr="00262069">
        <w:rPr>
          <w:rFonts w:cs="B Lotus" w:hint="cs"/>
          <w:rtl/>
        </w:rPr>
        <w:t>دی</w:t>
      </w:r>
      <w:r w:rsidR="00AF4288" w:rsidRPr="00262069">
        <w:rPr>
          <w:rFonts w:cs="B Lotus"/>
          <w:rtl/>
        </w:rPr>
        <w:t xml:space="preserve"> </w:t>
      </w:r>
      <w:r w:rsidR="00AF4288" w:rsidRPr="00262069">
        <w:rPr>
          <w:rFonts w:cs="B Lotus" w:hint="cs"/>
          <w:rtl/>
        </w:rPr>
        <w:t>اکسید</w:t>
      </w:r>
      <w:r w:rsidR="00AF4288" w:rsidRPr="00262069">
        <w:rPr>
          <w:rFonts w:cs="B Lotus"/>
          <w:rtl/>
        </w:rPr>
        <w:t xml:space="preserve"> </w:t>
      </w:r>
      <w:r w:rsidR="00AF4288" w:rsidRPr="00262069">
        <w:rPr>
          <w:rFonts w:cs="B Lotus" w:hint="cs"/>
          <w:rtl/>
        </w:rPr>
        <w:t>ک</w:t>
      </w:r>
      <w:r w:rsidR="00AF4288">
        <w:rPr>
          <w:rFonts w:cs="B Lotus"/>
          <w:rtl/>
        </w:rPr>
        <w:t>ربن می شود</w:t>
      </w:r>
      <w:r w:rsidR="00AF4288">
        <w:rPr>
          <w:rFonts w:cs="B Lotus"/>
        </w:rPr>
        <w:t>.</w:t>
      </w:r>
      <w:r w:rsidR="00AF4288" w:rsidRPr="00262069">
        <w:rPr>
          <w:rFonts w:cs="B Lotus"/>
          <w:rtl/>
        </w:rPr>
        <w:fldChar w:fldCharType="begin" w:fldLock="1"/>
      </w:r>
      <w:r w:rsidR="00BB5C08">
        <w:rPr>
          <w:rFonts w:cs="B Lotus"/>
        </w:rPr>
        <w:instrText>ADDIN CSL_CITATION { "citationItems" : [ { "id" : "ITEM-1", "itemData" : { "DOI" : "10.1016/j.energy.2014.02.067", "ISBN" : "03605442", "ISSN" : "03605442", "PMID" : "15252010", "abstract" : "In Hungary, there is a need for detailed alternatives to its fossil-based, highly import-dependent energy system. In this paper, an energy model of the Hungarian energy system of 2009 is worked out, as a reference model for a 100% renewable-based scenario. The model is created in the EnergyPLAN software and is able to simulate all sectors of the national energy system on an hourly basis. The EnergyPLAN software and the main issues of its first Hungarian application are presented. The model is validated by comparing its results to Hungarian and international statistics for 2009. Two alternative models - 'Natural gas+biomass' and 'Biomass' - were created in EnergyPLAN for an analysis to see how the energy system of 2009 could have been operated in an optimised way from environmental point of view, within the existing infrastructure. In 'Biomass' alternative model, the utilisation of primary renewable energy sources almost doubles, causing a decrease of 10% in carbon-dioxide emission. By changing the distribution of fuels by a different power plant utilisation, more favourable fuel consumption characteristics could have been achieved from the environmental point of view in 2009. \u00a9 2014 Elsevier Ltd.", "author" : [ { "dropping-particle" : "", "family" : "S\u00e1fi\u00e1n", "given" : "Fanni", "non-dropping-particle" : "", "parse-names" : false, "suffix" : "" } ], "container-title" : "Energy", "id" : "ITEM-1", "issued" : { "date-parts" : [ [ "2014" ] ] }, "page" : "58-66", "title" : "Modelling the Hungarian energy system - The first step towards sustainable energy planning", "type" : "article-journal", "volume" : "69" }, "uris" : [ "http://www.mendeley.com/documents/?uuid=0c3ebb30-a800-409e-8ff5-bc3b02450b95" ] } ], "mendeley" : { "formattedCitation" : "(S\u00e1fi\u00e1n, 2014)", "plainTextFormattedCitation" : "(S\u00e1fi\u00e1n, 2014)", "previouslyFormattedCitation" : "(S\u00e1fi\u00e1n, 2014)" }, "properties" : {  }, "schema" : "https://github.com/citation-style-language/schema/raw/master/csl-citation.json" }</w:instrText>
      </w:r>
      <w:r w:rsidR="00AF4288" w:rsidRPr="00262069">
        <w:rPr>
          <w:rFonts w:cs="B Lotus"/>
          <w:rtl/>
        </w:rPr>
        <w:fldChar w:fldCharType="separate"/>
      </w:r>
      <w:r w:rsidR="00BB5C08" w:rsidRPr="00BB5C08">
        <w:rPr>
          <w:rFonts w:cs="B Lotus"/>
          <w:noProof/>
        </w:rPr>
        <w:t>(Sáfián, 2014)</w:t>
      </w:r>
      <w:r w:rsidR="00AF4288" w:rsidRPr="00262069">
        <w:rPr>
          <w:rFonts w:cs="B Lotus"/>
          <w:rtl/>
        </w:rPr>
        <w:fldChar w:fldCharType="end"/>
      </w:r>
    </w:p>
    <w:p w14:paraId="63201307" w14:textId="4E3CC770" w:rsidR="00542094" w:rsidRDefault="00AF4288" w:rsidP="00542094">
      <w:pPr>
        <w:rPr>
          <w:rFonts w:cs="B Lotus"/>
        </w:rPr>
      </w:pPr>
      <w:r>
        <w:rPr>
          <w:rFonts w:cs="B Lotus" w:hint="cs"/>
          <w:rtl/>
        </w:rPr>
        <w:t xml:space="preserve">هنریک لاند  </w:t>
      </w:r>
      <w:r w:rsidRPr="00262069">
        <w:rPr>
          <w:rFonts w:cs="B Lotus" w:hint="cs"/>
          <w:rtl/>
        </w:rPr>
        <w:t>بر اساس مورد دانمارک، در مورد مشکلات و چشم انداز تبدیل سیستم های انرژی فعلی به یک سیستم 100</w:t>
      </w:r>
      <w:r w:rsidRPr="00262069">
        <w:rPr>
          <w:rFonts w:cs="Times New Roman" w:hint="cs"/>
          <w:rtl/>
        </w:rPr>
        <w:t>٪</w:t>
      </w:r>
      <w:r w:rsidRPr="00262069">
        <w:rPr>
          <w:rFonts w:cs="B Lotus" w:hint="cs"/>
          <w:rtl/>
        </w:rPr>
        <w:t xml:space="preserve"> انرژی تجدید پذیر </w:t>
      </w:r>
      <w:r>
        <w:rPr>
          <w:rFonts w:cs="B Lotus" w:hint="cs"/>
          <w:rtl/>
        </w:rPr>
        <w:t>بحث کرده</w:t>
      </w:r>
      <w:r>
        <w:rPr>
          <w:rFonts w:cs="B Lotus"/>
          <w:rtl/>
        </w:rPr>
        <w:softHyphen/>
      </w:r>
      <w:r>
        <w:rPr>
          <w:rFonts w:cs="B Lotus" w:hint="cs"/>
          <w:rtl/>
        </w:rPr>
        <w:t>اند</w:t>
      </w:r>
      <w:r w:rsidRPr="00262069">
        <w:rPr>
          <w:rFonts w:cs="B Lotus" w:hint="cs"/>
          <w:rtl/>
        </w:rPr>
        <w:t xml:space="preserve">. نتیجه گیری این است که چنین توسعه امکان پذیر است. منابع ضروری انرژی تجدید پذیر وجود دارند و اگر پیشرفت های تکنولوژیکی بیشتری در سیستم انرژی به دست آید، سیستم انرژی تجدید پذیر ایجاد می شود. به ویژه تکنولوژی های تبدیل بخش حمل و نقل و معرفی فن آوری های سیستم های انعطاف </w:t>
      </w:r>
      <w:r w:rsidRPr="00262069">
        <w:rPr>
          <w:rFonts w:cs="B Lotus" w:hint="cs"/>
          <w:rtl/>
        </w:rPr>
        <w:lastRenderedPageBreak/>
        <w:t>پذیر، بسیار مهم هستند</w:t>
      </w:r>
      <w:r>
        <w:rPr>
          <w:rFonts w:cs="B Lotus" w:hint="cs"/>
          <w:rtl/>
        </w:rPr>
        <w:t xml:space="preserve">. </w:t>
      </w:r>
      <w:r w:rsidRPr="00262069">
        <w:rPr>
          <w:rFonts w:cs="B Lotus" w:hint="cs"/>
          <w:rtl/>
        </w:rPr>
        <w:t xml:space="preserve"> </w:t>
      </w:r>
      <w:commentRangeStart w:id="40"/>
      <w:r w:rsidRPr="00262069">
        <w:rPr>
          <w:rFonts w:cs="B Lotus" w:hint="cs"/>
          <w:rtl/>
        </w:rPr>
        <w:t xml:space="preserve">تمام تغییرات با استفاده از مدل تحلیل انرژی سیستم </w:t>
      </w:r>
      <w:r>
        <w:rPr>
          <w:rFonts w:cs="B Lotus" w:hint="cs"/>
          <w:rtl/>
        </w:rPr>
        <w:t>انرژی</w:t>
      </w:r>
      <w:r>
        <w:rPr>
          <w:rFonts w:cs="B Lotus"/>
          <w:rtl/>
        </w:rPr>
        <w:softHyphen/>
      </w:r>
      <w:r>
        <w:rPr>
          <w:rFonts w:cs="B Lotus" w:hint="cs"/>
          <w:rtl/>
        </w:rPr>
        <w:t>پلن</w:t>
      </w:r>
      <w:r>
        <w:rPr>
          <w:rStyle w:val="FootnoteReference"/>
          <w:rtl/>
        </w:rPr>
        <w:footnoteReference w:id="13"/>
      </w:r>
      <w:r>
        <w:rPr>
          <w:rFonts w:cs="B Lotus" w:hint="cs"/>
          <w:rtl/>
        </w:rPr>
        <w:t xml:space="preserve"> </w:t>
      </w:r>
      <w:r w:rsidRPr="00262069">
        <w:rPr>
          <w:rFonts w:cs="B Lotus" w:hint="cs"/>
          <w:rtl/>
        </w:rPr>
        <w:t xml:space="preserve">محاسبه شده است. تعادل انرژی هر سیستم برای هر ساعت سال ، با توجه به ماهیت متناوب </w:t>
      </w:r>
      <w:r w:rsidRPr="00262069">
        <w:rPr>
          <w:rFonts w:cs="B Lotus"/>
        </w:rPr>
        <w:t>RES</w:t>
      </w:r>
      <w:r w:rsidRPr="00262069">
        <w:rPr>
          <w:rFonts w:cs="B Lotus" w:hint="cs"/>
          <w:rtl/>
        </w:rPr>
        <w:t>، محدودیت ها در ظرفیت های فن آوری های انعطاف پذیر و همچنین نیازهای خدمات جانبی</w:t>
      </w:r>
      <w:r w:rsidRPr="009D207B">
        <w:rPr>
          <w:rFonts w:cs="B Lotus" w:hint="cs"/>
          <w:rtl/>
        </w:rPr>
        <w:t xml:space="preserve"> </w:t>
      </w:r>
      <w:r w:rsidRPr="00262069">
        <w:rPr>
          <w:rFonts w:cs="B Lotus" w:hint="cs"/>
          <w:rtl/>
        </w:rPr>
        <w:t>محاسبه می شود</w:t>
      </w:r>
      <w:commentRangeEnd w:id="40"/>
      <w:r>
        <w:rPr>
          <w:rStyle w:val="CommentReference"/>
          <w:rtl/>
        </w:rPr>
        <w:commentReference w:id="40"/>
      </w:r>
      <w:r w:rsidRPr="00262069">
        <w:rPr>
          <w:rFonts w:cs="B Lotus"/>
          <w:rtl/>
        </w:rPr>
        <w:fldChar w:fldCharType="begin" w:fldLock="1"/>
      </w:r>
      <w:r w:rsidR="00BB5C08">
        <w:rPr>
          <w:rFonts w:cs="B Lotus"/>
        </w:rPr>
        <w:instrText>ADDIN CSL_CITATION { "citationItems" : [ { "id" : "ITEM-1", "itemData" : { "DOI" : "10.1016/j.energy.2006.10.017", "ISBN" : "0360-5442", "ISSN" : "03605442", "abstract" : "This paper discusses the perspective of renewable energy (wind, solar, wave and biomass) in the making of strategies for a sustainable development. Such strategies typically involve three major technological changes: energy savings on the demand side, efficiency improvements in the energy production, and replacement of fossil fuels by various sources of renewable energy. Consequently, large-scale renewable energy implementation plans must include strategies for integrating renewable sources in coherent energy systems influenced by energy savings and efficiency measures. Based on the case of Denmark, this paper discusses the problems and perspectives of converting present energy systems into a 100% renewable energy system. The conclusion is that such development is possible. The necessary renewable energy sources are present, and if further technological improvements of the energy system are achieved the renewable energy system can be created. Especially technologies of converting the transportation sector and the introduction of flexible energy system technologies are crucial. \u00a9 2006 Elsevier Ltd. All rights reserved.", "author" : [ { "dropping-particle" : "", "family" : "Lund", "given" : "Henrik", "non-dropping-particle" : "", "parse-names" : false, "suffix" : "" } ], "container-title" : "Energy", "id" : "ITEM-1", "issue" : "6", "issued" : { "date-parts" : [ [ "2007" ] ] }, "page" : "912-919", "title" : "Renewable energy strategies for sustainable development", "type" : "article-journal", "volume" : "32" }, "uris" : [ "http://www.mendeley.com/documents/?uuid=436b6965-c8c1-4f75-aa64-0c397d3e37dd" ] } ], "mendeley" : { "formattedCitation" : "(Lund, 2007)", "plainTextFormattedCitation" : "(Lund, 2007)", "previouslyFormattedCitation" : "(Lund, 2007)" }, "properties" : {  }, "schema" : "https://github.com/citation-style-language/schema/raw/master/csl-citation.json" }</w:instrText>
      </w:r>
      <w:r w:rsidRPr="00262069">
        <w:rPr>
          <w:rFonts w:cs="B Lotus"/>
          <w:rtl/>
        </w:rPr>
        <w:fldChar w:fldCharType="separate"/>
      </w:r>
      <w:r w:rsidR="00BB5C08" w:rsidRPr="00BB5C08">
        <w:rPr>
          <w:rFonts w:cs="B Lotus"/>
          <w:noProof/>
        </w:rPr>
        <w:t>(Lund, 2007)</w:t>
      </w:r>
      <w:r w:rsidRPr="00262069">
        <w:rPr>
          <w:rFonts w:cs="B Lotus"/>
          <w:rtl/>
        </w:rPr>
        <w:fldChar w:fldCharType="end"/>
      </w:r>
      <w:r w:rsidRPr="00262069">
        <w:rPr>
          <w:rFonts w:cs="B Lotus"/>
          <w:rtl/>
        </w:rPr>
        <w:t>.</w:t>
      </w:r>
    </w:p>
    <w:p w14:paraId="03B616B9" w14:textId="6C806DC6" w:rsidR="00542094" w:rsidRPr="00AF4288" w:rsidRDefault="00542094" w:rsidP="00542094">
      <w:pPr>
        <w:ind w:firstLine="0"/>
        <w:rPr>
          <w:rFonts w:cs="B Lotus"/>
          <w:rtl/>
        </w:rPr>
        <w:sectPr w:rsidR="00542094" w:rsidRPr="00AF4288" w:rsidSect="00805B46">
          <w:headerReference w:type="default" r:id="rId12"/>
          <w:footerReference w:type="default" r:id="rId13"/>
          <w:footnotePr>
            <w:numRestart w:val="eachPage"/>
          </w:footnotePr>
          <w:endnotePr>
            <w:numFmt w:val="decimal"/>
          </w:endnotePr>
          <w:pgSz w:w="11906" w:h="16838" w:code="9"/>
          <w:pgMar w:top="1474" w:right="1701" w:bottom="1418" w:left="1418" w:header="1020" w:footer="1021" w:gutter="0"/>
          <w:cols w:space="708"/>
          <w:noEndnote/>
          <w:bidi/>
          <w:rtlGutter/>
          <w:docGrid w:linePitch="360"/>
        </w:sectPr>
      </w:pPr>
    </w:p>
    <w:p w14:paraId="05C81D4F" w14:textId="77777777" w:rsidR="00805B46" w:rsidRPr="00262069" w:rsidRDefault="00805B46" w:rsidP="00805B46">
      <w:pPr>
        <w:jc w:val="both"/>
        <w:rPr>
          <w:rFonts w:cs="B Lotus"/>
          <w:noProof/>
          <w:rtl/>
        </w:rPr>
      </w:pPr>
      <w:bookmarkStart w:id="41" w:name="_Toc209236420"/>
      <w:bookmarkStart w:id="42" w:name="_Toc209240164"/>
      <w:bookmarkStart w:id="43" w:name="_Toc209240176"/>
    </w:p>
    <w:p w14:paraId="6919144C" w14:textId="77777777" w:rsidR="00805B46" w:rsidRPr="00262069" w:rsidRDefault="00805B46" w:rsidP="00805B46">
      <w:pPr>
        <w:pStyle w:val="aa"/>
        <w:rPr>
          <w:rtl/>
        </w:rPr>
      </w:pPr>
    </w:p>
    <w:p w14:paraId="022C9515" w14:textId="77777777" w:rsidR="00805B46" w:rsidRPr="00262069" w:rsidRDefault="00805B46" w:rsidP="00805B46">
      <w:pPr>
        <w:pStyle w:val="aa"/>
        <w:rPr>
          <w:rtl/>
        </w:rPr>
      </w:pPr>
    </w:p>
    <w:p w14:paraId="03600892" w14:textId="77777777" w:rsidR="00805B46" w:rsidRPr="00262069" w:rsidRDefault="00805B46" w:rsidP="00805B46">
      <w:pPr>
        <w:pStyle w:val="aa"/>
        <w:spacing w:after="120"/>
        <w:rPr>
          <w:rFonts w:asciiTheme="majorBidi" w:hAnsiTheme="majorBidi"/>
          <w:rtl/>
        </w:rPr>
      </w:pPr>
    </w:p>
    <w:p w14:paraId="16357687" w14:textId="2494449C" w:rsidR="00805B46" w:rsidRPr="00262069" w:rsidRDefault="00713801" w:rsidP="00805B46">
      <w:pPr>
        <w:pStyle w:val="a0"/>
        <w:ind w:left="360"/>
        <w:rPr>
          <w:rFonts w:cs="B Lotus"/>
          <w:rtl/>
        </w:rPr>
      </w:pPr>
      <w:bookmarkStart w:id="44" w:name="_Toc506758266"/>
      <w:r>
        <w:rPr>
          <w:rFonts w:cs="B Lotus" w:hint="cs"/>
          <w:rtl/>
        </w:rPr>
        <w:t>مبانی نظری</w:t>
      </w:r>
      <w:bookmarkEnd w:id="44"/>
    </w:p>
    <w:p w14:paraId="1C10C6F8" w14:textId="77777777" w:rsidR="00805B46" w:rsidRPr="00262069" w:rsidRDefault="00805B46" w:rsidP="00805B46">
      <w:pPr>
        <w:pStyle w:val="aa"/>
        <w:rPr>
          <w:rtl/>
          <w:lang w:bidi="fa-IR"/>
        </w:rPr>
      </w:pPr>
    </w:p>
    <w:p w14:paraId="4AADC995" w14:textId="77777777" w:rsidR="00805B46" w:rsidRPr="00262069" w:rsidRDefault="00805B46" w:rsidP="00805B46">
      <w:pPr>
        <w:pStyle w:val="aa"/>
        <w:ind w:firstLine="0"/>
        <w:rPr>
          <w:rtl/>
          <w:lang w:bidi="fa-IR"/>
        </w:rPr>
        <w:sectPr w:rsidR="00805B46" w:rsidRPr="00262069" w:rsidSect="00805B46">
          <w:headerReference w:type="default" r:id="rId14"/>
          <w:footnotePr>
            <w:numRestart w:val="eachPage"/>
          </w:footnotePr>
          <w:endnotePr>
            <w:numFmt w:val="decimal"/>
          </w:endnotePr>
          <w:pgSz w:w="11906" w:h="16838" w:code="9"/>
          <w:pgMar w:top="1474" w:right="1701" w:bottom="1418" w:left="1418" w:header="1020" w:footer="1021" w:gutter="0"/>
          <w:cols w:space="708"/>
          <w:noEndnote/>
          <w:bidi/>
          <w:rtlGutter/>
          <w:docGrid w:linePitch="360"/>
        </w:sectPr>
      </w:pPr>
    </w:p>
    <w:p w14:paraId="259217B2" w14:textId="5EE80399" w:rsidR="00713801" w:rsidRPr="00262069" w:rsidRDefault="00713801" w:rsidP="00485B68">
      <w:pPr>
        <w:jc w:val="both"/>
        <w:rPr>
          <w:rFonts w:cs="B Lotus"/>
          <w:rtl/>
        </w:rPr>
      </w:pPr>
      <w:bookmarkStart w:id="45" w:name="_Hlk343345907"/>
    </w:p>
    <w:p w14:paraId="70A3C660" w14:textId="77777777" w:rsidR="00713801" w:rsidRDefault="00713801" w:rsidP="00713801">
      <w:pPr>
        <w:jc w:val="both"/>
        <w:rPr>
          <w:lang w:bidi="fa-IR"/>
        </w:rPr>
      </w:pPr>
    </w:p>
    <w:p w14:paraId="3A0EC4BD" w14:textId="77777777" w:rsidR="00713801" w:rsidRDefault="00713801" w:rsidP="00713801">
      <w:pPr>
        <w:pStyle w:val="a2"/>
        <w:rPr>
          <w:rtl/>
          <w:lang w:bidi="fa-IR"/>
        </w:rPr>
      </w:pPr>
      <w:bookmarkStart w:id="46" w:name="_Toc506758267"/>
      <w:bookmarkEnd w:id="45"/>
      <w:r>
        <w:rPr>
          <w:rFonts w:hint="cs"/>
          <w:rtl/>
          <w:lang w:bidi="fa-IR"/>
        </w:rPr>
        <w:t>از بالا به پایین</w:t>
      </w:r>
      <w:bookmarkEnd w:id="46"/>
    </w:p>
    <w:p w14:paraId="4E72FBF2" w14:textId="4B3697F1" w:rsidR="00594DE9" w:rsidRDefault="00594DE9" w:rsidP="000878E0">
      <w:pPr>
        <w:rPr>
          <w:rFonts w:cs="B Lotus"/>
          <w:rtl/>
        </w:rPr>
      </w:pPr>
      <w:r>
        <w:rPr>
          <w:rFonts w:cs="B Lotus" w:hint="cs"/>
          <w:rtl/>
        </w:rPr>
        <w:t xml:space="preserve">به گفته ابراهیموف سیاست اساسی آذربایجان تنوع مسیرهای </w:t>
      </w:r>
      <w:r w:rsidRPr="00262069">
        <w:rPr>
          <w:rFonts w:cs="B Lotus"/>
          <w:rtl/>
        </w:rPr>
        <w:t>حمل و نقل برای صادرات منابع انرژی خود به بازارهای جهانی است</w:t>
      </w:r>
      <w:r>
        <w:rPr>
          <w:rFonts w:cs="B Lotus" w:hint="cs"/>
          <w:rtl/>
        </w:rPr>
        <w:t xml:space="preserve">. </w:t>
      </w:r>
      <w:r w:rsidRPr="00262069">
        <w:rPr>
          <w:rFonts w:cs="B Lotus"/>
          <w:rtl/>
        </w:rPr>
        <w:t>آذربایجان قصد دارد به استقلال در اجرای منافع ملی خود در سیاست خ</w:t>
      </w:r>
      <w:r>
        <w:rPr>
          <w:rFonts w:cs="B Lotus"/>
          <w:rtl/>
        </w:rPr>
        <w:t>ارجی و در زمینه انرژی دست یابد.</w:t>
      </w:r>
      <w:r>
        <w:rPr>
          <w:rFonts w:cs="B Lotus" w:hint="cs"/>
          <w:rtl/>
        </w:rPr>
        <w:t xml:space="preserve"> </w:t>
      </w:r>
      <w:r w:rsidRPr="00262069">
        <w:rPr>
          <w:rFonts w:cs="B Lotus"/>
          <w:rtl/>
        </w:rPr>
        <w:t>آذربایجان، که در ابتدا سیاست انحصار راه های حمل و نقل را برای صادرات منابع انرژی خود به بازارهای جهانی انتخاب کرد، نتایج مثبت این استراتژی را به دست آورد. با وجود این واقعیت که این دولت دسترسی مستقیم به دریاهای آزاد ندارد، به لطف این سیاست، آذربایجان توانست استراتژی انرژی را با هماهنگی با منافع ملی خود دنبال کند. این شرایط در پروژه های مرتبط با نفت وجود دارد</w:t>
      </w:r>
      <w:r w:rsidRPr="00262069">
        <w:rPr>
          <w:rFonts w:cs="B Lotus"/>
          <w:rtl/>
        </w:rPr>
        <w:fldChar w:fldCharType="begin" w:fldLock="1"/>
      </w:r>
      <w:r w:rsidR="00BB5C08">
        <w:rPr>
          <w:rFonts w:cs="B Lotus"/>
        </w:rPr>
        <w:instrText>ADDIN CSL_CITATION { "citationItems" : [ { "id" : "ITEM-1", "itemData" : { "author" : [ { "dropping-particle" : "", "family" : "Ibrahimov", "given" : "Rovshan", "non-dropping-particle" : "", "parse-names" : false, "suffix" : "" } ], "id" : "ITEM-1", "issued" : { "date-parts" : [ [ "1994" ] ] }, "page" : "23-29", "title" : "Azerbaijan Energy Strategy and the Importance of the Divercification of Exported Transport Routes", "type" : "article-journal" }, "uris" : [ "http://www.mendeley.com/documents/?uuid=8b3eb83f-ce57-49c7-9722-c4a47a3e056b" ] } ], "mendeley" : { "formattedCitation" : "(Ibrahimov, 1994)", "plainTextFormattedCitation" : "(Ibrahimov, 1994)", "previouslyFormattedCitation" : "(Ibrahimov, 1994)" }, "properties" : {  }, "schema" : "https://github.com/citation-style-language/schema/raw/master/csl-citation.json" }</w:instrText>
      </w:r>
      <w:r w:rsidRPr="00262069">
        <w:rPr>
          <w:rFonts w:cs="B Lotus"/>
          <w:rtl/>
        </w:rPr>
        <w:fldChar w:fldCharType="separate"/>
      </w:r>
      <w:r w:rsidR="00BB5C08" w:rsidRPr="00BB5C08">
        <w:rPr>
          <w:rFonts w:cs="B Lotus"/>
          <w:noProof/>
        </w:rPr>
        <w:t>(Ibrahimov, 1994)</w:t>
      </w:r>
      <w:r w:rsidRPr="00262069">
        <w:rPr>
          <w:rFonts w:cs="B Lotus"/>
          <w:rtl/>
        </w:rPr>
        <w:fldChar w:fldCharType="end"/>
      </w:r>
      <w:r>
        <w:rPr>
          <w:rFonts w:cs="B Lotus" w:hint="cs"/>
          <w:rtl/>
        </w:rPr>
        <w:t>.</w:t>
      </w:r>
    </w:p>
    <w:p w14:paraId="1F74D04E" w14:textId="2FCF9EBE" w:rsidR="00594DE9" w:rsidRDefault="00594DE9" w:rsidP="000878E0">
      <w:pPr>
        <w:rPr>
          <w:rFonts w:cs="B Lotus"/>
          <w:rtl/>
          <w:lang w:bidi="fa-IR"/>
        </w:rPr>
      </w:pPr>
      <w:r>
        <w:rPr>
          <w:rFonts w:cs="B Lotus" w:hint="cs"/>
          <w:rtl/>
        </w:rPr>
        <w:t xml:space="preserve">به گفته لاند و همکارانش </w:t>
      </w:r>
      <w:r w:rsidRPr="00262069">
        <w:rPr>
          <w:rFonts w:cs="B Lotus"/>
          <w:rtl/>
        </w:rPr>
        <w:t>مهمترین گزینه های سیاست استراتژیک بلند مدت در استونی عبارتند از: 1) تعیین اینکه آیا نیروگاه های شیل نفتی باید توسط واحد های تولید متمرکز جدید مانند ایستگاه های شیل جدید یا انرژی هسته ای جایگزین شوند یا (2) آیا تولید برق باید غیر متمرکز شود در راه حل متمرکز (شیله نفت و یا انرژی هسته ای)، گرمایش داخلی به دیگهای بخار و یا گرمایش الکتریکی منتهی خواهد شد که منجر به تامین انرژی اولیه بسیار بالا می شود. این مقاله به دنبال ایجاد استراتژی برای بهبود بهره وری سیستم انرژی استونی با افزایش استفاده از تولید همزمان برق و گرما</w:t>
      </w:r>
      <w:r>
        <w:rPr>
          <w:rFonts w:cs="B Lotus" w:hint="cs"/>
          <w:rtl/>
        </w:rPr>
        <w:t xml:space="preserve"> است. </w:t>
      </w:r>
      <w:r w:rsidRPr="00262069">
        <w:rPr>
          <w:rFonts w:cs="B Lotus"/>
          <w:rtl/>
          <w:lang w:bidi="fa-IR"/>
        </w:rPr>
        <w:t>در دومی، استونی می تواند از مزیت تولید کودهای شیمیایی منجر به مصرف سوخت بسیار کم شود</w:t>
      </w:r>
      <w:r w:rsidRPr="00262069">
        <w:rPr>
          <w:rFonts w:cs="B Lotus"/>
          <w:rtl/>
          <w:lang w:bidi="fa-IR"/>
        </w:rPr>
        <w:fldChar w:fldCharType="begin" w:fldLock="1"/>
      </w:r>
      <w:r w:rsidR="00BB5C08">
        <w:rPr>
          <w:rFonts w:cs="B Lotus"/>
          <w:lang w:bidi="fa-IR"/>
        </w:rPr>
        <w:instrText>ADDIN CSL_CITATION { "citationItems" : [ { "id" : "ITEM-1", "itemData" : { "DOI" : "10.1016/S0301-4215(00)00048-3", "ISBN" : "0301-4215", "ISSN" : "03014215", "abstract" : "Since the Soviet era Estonia inherited oil-shale-based electricity plants, with a capacity of 3000 MW. Oil shale now provides Estonia with very low electricity prices. However, most of the stations are very old. Half of them were built before 1965, and sooner or later the old oil shale production units will have to be replaced. Estonia will then have to face serious increases in electricity production prices. At the same time Estonia has problems in restoring its district heating systems. The prices are rising and many consumers have converted to other heating sources such as electric heating. The major long-term strategic policy choices to make in Estonia are to decide (1) whether the oil shale power stations should be replaced by new centralized production units such as new oil shale stations or nuclear power, or (2) whether the electricity production should be decentralized. In the centralized solution (oil shale or nuclear power), the domestic heating will be left to boilers or electric heating leading to a very high primary energy supply. In the decentralized solution, Estonia could benefit from the advantage of cogeneration leading to very low fuel consumption. But this latter strategy depends on the restoration of the district heating systems. This article seeks to form a strategy to improve the efficiency of the Estonian energy system by increasing the use of cogeneration. (C) 2000 Elsevier Science Ltd. All rights reserved.", "author" : [ { "dropping-particle" : "", "family" : "Lund", "given" : "Henrik", "non-dropping-particle" : "", "parse-names" : false, "suffix" : "" }, { "dropping-particle" : "", "family" : "Hvelplund", "given" : "Frede", "non-dropping-particle" : "", "parse-names" : false, "suffix" : "" }, { "dropping-particle" : "", "family" : "Ingermann", "given" : "Karl", "non-dropping-particle" : "", "parse-names" : false, "suffix" : "" }, { "dropping-particle" : "", "family" : "Kask", "given" : "\u00dclo", "non-dropping-particle" : "", "parse-names" : false, "suffix" : "" } ], "container-title" : "Energy Policy", "id" : "ITEM-1", "issue" : "10", "issued" : { "date-parts" : [ [ "2000" ] ] }, "page" : "729-736", "title" : "Estonian energy system Proposals for the implementation of a cogeneration strategy", "type" : "article-journal", "volume" : "28" }, "uris" : [ "http://www.mendeley.com/documents/?uuid=a89a8b58-ea19-477b-ab1d-2fb596694549" ] } ], "mendeley" : { "formattedCitation" : "(Lund et al., 2000)", "plainTextFormattedCitation" : "(Lund et al., 2000)", "previouslyFormattedCitation" : "(Lund et al., 2000)" }, "properties" : {  }, "schema" : "https://github.com/citation-style-language/schema/raw/master/csl-citation.json" }</w:instrText>
      </w:r>
      <w:r w:rsidRPr="00262069">
        <w:rPr>
          <w:rFonts w:cs="B Lotus"/>
          <w:rtl/>
          <w:lang w:bidi="fa-IR"/>
        </w:rPr>
        <w:fldChar w:fldCharType="separate"/>
      </w:r>
      <w:r w:rsidR="00BB5C08" w:rsidRPr="00BB5C08">
        <w:rPr>
          <w:rFonts w:cs="B Lotus"/>
          <w:noProof/>
          <w:lang w:bidi="fa-IR"/>
        </w:rPr>
        <w:t>(Lund et al., 2000)</w:t>
      </w:r>
      <w:r w:rsidRPr="00262069">
        <w:rPr>
          <w:rFonts w:cs="B Lotus"/>
          <w:rtl/>
          <w:lang w:bidi="fa-IR"/>
        </w:rPr>
        <w:fldChar w:fldCharType="end"/>
      </w:r>
      <w:r w:rsidRPr="00262069">
        <w:rPr>
          <w:rFonts w:cs="B Lotus"/>
          <w:rtl/>
          <w:lang w:bidi="fa-IR"/>
        </w:rPr>
        <w:t>.</w:t>
      </w:r>
    </w:p>
    <w:p w14:paraId="2E40BE53" w14:textId="41ADE8EC" w:rsidR="00594DE9" w:rsidRPr="00262069" w:rsidRDefault="00594DE9" w:rsidP="00594DE9">
      <w:pPr>
        <w:jc w:val="both"/>
        <w:rPr>
          <w:rFonts w:cs="B Lotus"/>
          <w:rtl/>
        </w:rPr>
      </w:pPr>
      <w:r>
        <w:rPr>
          <w:rFonts w:cs="B Lotus" w:hint="cs"/>
          <w:rtl/>
        </w:rPr>
        <w:t>بصری و همکارانش</w:t>
      </w:r>
      <w:r w:rsidRPr="00262069">
        <w:rPr>
          <w:rFonts w:cs="B Lotus"/>
          <w:rtl/>
        </w:rPr>
        <w:t xml:space="preserve"> خلاصه ای از بخش انرژی مالزی، انقلاب سیاست انرژی و استراتژی انکشاف بخش انرژی به سوی پایداری را ارائه </w:t>
      </w:r>
      <w:r>
        <w:rPr>
          <w:rFonts w:cs="B Lotus" w:hint="cs"/>
          <w:rtl/>
        </w:rPr>
        <w:t>داده</w:t>
      </w:r>
      <w:r>
        <w:rPr>
          <w:rFonts w:cs="B Lotus"/>
          <w:rtl/>
        </w:rPr>
        <w:softHyphen/>
      </w:r>
      <w:r>
        <w:rPr>
          <w:rFonts w:cs="B Lotus" w:hint="cs"/>
          <w:rtl/>
        </w:rPr>
        <w:t>اند</w:t>
      </w:r>
      <w:r w:rsidRPr="00262069">
        <w:rPr>
          <w:rFonts w:cs="B Lotus"/>
          <w:rtl/>
        </w:rPr>
        <w:t xml:space="preserve">. سناریوهای فعلی و آینده بخش انرژی در مالزی برجسته </w:t>
      </w:r>
      <w:r>
        <w:rPr>
          <w:rFonts w:cs="B Lotus" w:hint="cs"/>
          <w:rtl/>
        </w:rPr>
        <w:t>کرده</w:t>
      </w:r>
      <w:r>
        <w:rPr>
          <w:rFonts w:cs="B Lotus"/>
          <w:rtl/>
        </w:rPr>
        <w:softHyphen/>
      </w:r>
      <w:r>
        <w:rPr>
          <w:rFonts w:cs="B Lotus" w:hint="cs"/>
          <w:rtl/>
        </w:rPr>
        <w:t>اند</w:t>
      </w:r>
      <w:r w:rsidRPr="00262069">
        <w:rPr>
          <w:rFonts w:cs="B Lotus"/>
          <w:rtl/>
        </w:rPr>
        <w:t>. از مقایسه مصرف انرژی تاریخی با پیش بینی های انرژی طولانی مدت، توسعه در بخش برق نشان داده شده است و دو مورد مهم برای تامین امنیت برق آینده در مالزی مشخص شده است. اولا، تنوع منابع انرژی در ترکیب انرژی برای حفظ تولید انرژی پایدار مهم است. دوم، بهبود سیاست انرژی، پیاده سازی سیاست انرژی جدید، برنامه گسترش قدرت و توجه به منبع انرژی جدید باید به طور مرتب برای جلوگیری از وابستگی به منبع انرژی فرد و ارائه تولید انرژی پایدار، تجدید نظر شود</w:t>
      </w:r>
      <w:r w:rsidRPr="00262069">
        <w:rPr>
          <w:rFonts w:cs="B Lotus"/>
          <w:rtl/>
        </w:rPr>
        <w:fldChar w:fldCharType="begin" w:fldLock="1"/>
      </w:r>
      <w:r w:rsidR="00BB5C08">
        <w:rPr>
          <w:rFonts w:cs="B Lotus"/>
        </w:rPr>
        <w:instrText>ADDIN CSL_CITATION { "citationItems" : [ { "id" : "ITEM-1", "itemData" : { "DOI" : "10.1016/j.rser.2014.10.056", "ISBN" : "1364-0321", "ISSN" : "13640321", "abstract" : "Sustainable energy supply is essential for actualizing Malaysia's vision to become a high-income country. The current power production and demand trends show that Malaysia has a reserve margin that will only last for the next few years. This calls for further investment, research and development in the country's power sector in order to meet the ever increasing energy demand. The government's diversification policy and power sector expansion plan emphasizes on the incorporation of renewable energy sources (RESs) and other less CO2 emitting sources like nuclear into the national energy mix. However, the environmental ramifications of this policy should be part of any future expansion plan of national grid. This paper presents a panoramic overview of the Malaysian energy sector, the energy policy revolution and the power sector expansion strategy towards secure sustainability. We want to bring into focus the benefits and challenges of Malaysia's power sector expansion plan with the aim of stimulating further discussion and research on the environmental ramifications of the plan.", "author" : [ { "dropping-particle" : "", "family" : "Basri", "given" : "Nor Afifah", "non-dropping-particle" : "", "parse-names" : false, "suffix" : "" }, { "dropping-particle" : "", "family" : "Ramli", "given" : "Ahmad Termizi", "non-dropping-particle" : "", "parse-names" : false, "suffix" : "" }, { "dropping-particle" : "", "family" : "Aliyu", "given" : "Abubakar Sadiq", "non-dropping-particle" : "", "parse-names" : false, "suffix" : "" } ], "container-title" : "Renewable and Sustainable Energy Reviews", "id" : "ITEM-1", "issued" : { "date-parts" : [ [ "2015" ] ] }, "page" : "1094-1105", "title" : "Malaysia energy strategy towards sustainability: A panoramic overview of the benefits and challenges", "type" : "article-journal", "volume" : "42" }, "uris" : [ "http://www.mendeley.com/documents/?uuid=52964b83-f209-4e5d-8c0c-4eec979db285" ] } ], "mendeley" : { "formattedCitation" : "(Basri et al., 2015)", "plainTextFormattedCitation" : "(Basri et al., 2015)", "previouslyFormattedCitation" : "(Basri et al., 2015)" }, "properties" : {  }, "schema" : "https://github.com/citation-style-language/schema/raw/master/csl-citation.json" }</w:instrText>
      </w:r>
      <w:r w:rsidRPr="00262069">
        <w:rPr>
          <w:rFonts w:cs="B Lotus"/>
          <w:rtl/>
        </w:rPr>
        <w:fldChar w:fldCharType="separate"/>
      </w:r>
      <w:r w:rsidR="00BB5C08" w:rsidRPr="00BB5C08">
        <w:rPr>
          <w:rFonts w:cs="B Lotus"/>
          <w:noProof/>
        </w:rPr>
        <w:t>(Basri et al., 2015)</w:t>
      </w:r>
      <w:r w:rsidRPr="00262069">
        <w:rPr>
          <w:rFonts w:cs="B Lotus"/>
          <w:rtl/>
        </w:rPr>
        <w:fldChar w:fldCharType="end"/>
      </w:r>
      <w:r w:rsidRPr="00262069">
        <w:rPr>
          <w:rFonts w:cs="B Lotus"/>
          <w:rtl/>
        </w:rPr>
        <w:t>.</w:t>
      </w:r>
    </w:p>
    <w:p w14:paraId="387A6BDE" w14:textId="25A72D59" w:rsidR="00594DE9" w:rsidRPr="00262069" w:rsidRDefault="00594DE9" w:rsidP="00594DE9">
      <w:pPr>
        <w:jc w:val="both"/>
        <w:rPr>
          <w:rFonts w:cs="B Lotus"/>
          <w:rtl/>
        </w:rPr>
      </w:pPr>
      <w:r>
        <w:rPr>
          <w:rFonts w:cs="B Lotus" w:hint="cs"/>
          <w:rtl/>
        </w:rPr>
        <w:t xml:space="preserve">ماوروماتیدیس </w:t>
      </w:r>
      <w:r w:rsidRPr="00262069">
        <w:rPr>
          <w:rFonts w:cs="B Lotus"/>
          <w:rtl/>
        </w:rPr>
        <w:t xml:space="preserve">یک استراتژی انرژی توسعه </w:t>
      </w:r>
      <w:r>
        <w:rPr>
          <w:rFonts w:cs="B Lotus" w:hint="cs"/>
          <w:rtl/>
        </w:rPr>
        <w:t>داده</w:t>
      </w:r>
      <w:r>
        <w:rPr>
          <w:rFonts w:cs="B Lotus"/>
          <w:rtl/>
        </w:rPr>
        <w:softHyphen/>
      </w:r>
      <w:r>
        <w:rPr>
          <w:rFonts w:cs="B Lotus" w:hint="cs"/>
          <w:rtl/>
        </w:rPr>
        <w:t>است</w:t>
      </w:r>
      <w:r w:rsidRPr="00262069">
        <w:rPr>
          <w:rFonts w:cs="B Lotus"/>
          <w:rtl/>
        </w:rPr>
        <w:t xml:space="preserve"> و اثربخشی آن با هویت سازگار </w:t>
      </w:r>
      <w:r w:rsidRPr="00262069">
        <w:rPr>
          <w:rFonts w:cs="B Lotus"/>
        </w:rPr>
        <w:t>Kaya</w:t>
      </w:r>
      <w:r w:rsidRPr="00262069">
        <w:rPr>
          <w:rFonts w:cs="B Lotus"/>
          <w:rtl/>
        </w:rPr>
        <w:t xml:space="preserve"> </w:t>
      </w:r>
      <w:r w:rsidRPr="00262069">
        <w:rPr>
          <w:rFonts w:cs="B Lotus" w:hint="cs"/>
          <w:rtl/>
        </w:rPr>
        <w:t xml:space="preserve">و مقایسهای با مقادیر میانگین سوئیس ارزیابی </w:t>
      </w:r>
      <w:r>
        <w:rPr>
          <w:rFonts w:cs="B Lotus" w:hint="cs"/>
          <w:rtl/>
        </w:rPr>
        <w:t>کرده</w:t>
      </w:r>
      <w:r>
        <w:rPr>
          <w:rFonts w:cs="B Lotus"/>
          <w:rtl/>
        </w:rPr>
        <w:softHyphen/>
      </w:r>
      <w:r>
        <w:rPr>
          <w:rFonts w:cs="B Lotus" w:hint="cs"/>
          <w:rtl/>
        </w:rPr>
        <w:t>است</w:t>
      </w:r>
      <w:r w:rsidRPr="00262069">
        <w:rPr>
          <w:rFonts w:cs="B Lotus" w:hint="cs"/>
          <w:rtl/>
        </w:rPr>
        <w:t xml:space="preserve">. روش ارائه شده نشان </w:t>
      </w:r>
      <w:r>
        <w:rPr>
          <w:rFonts w:cs="B Lotus" w:hint="cs"/>
          <w:rtl/>
        </w:rPr>
        <w:t>داد</w:t>
      </w:r>
      <w:r w:rsidRPr="00262069">
        <w:rPr>
          <w:rFonts w:cs="B Lotus" w:hint="cs"/>
          <w:rtl/>
        </w:rPr>
        <w:t xml:space="preserve"> که چگونه عملکرد س</w:t>
      </w:r>
      <w:r>
        <w:rPr>
          <w:rFonts w:cs="B Lotus" w:hint="cs"/>
          <w:rtl/>
        </w:rPr>
        <w:t>اختمان ها تحت سناریو های مختلف</w:t>
      </w:r>
      <w:r w:rsidRPr="00262069">
        <w:rPr>
          <w:rFonts w:cs="B Lotus" w:hint="cs"/>
          <w:rtl/>
        </w:rPr>
        <w:t xml:space="preserve"> می تواند بر اساس اهداف انتشار آینده تعیین شود.</w:t>
      </w:r>
      <w:r w:rsidRPr="00262069">
        <w:rPr>
          <w:rFonts w:cs="B Lotus"/>
          <w:rtl/>
        </w:rPr>
        <w:t xml:space="preserve"> روش ارائه شده در این مقاله ارائه دهنده سیاست گذاران ابزار ارزشمند برای توسعه و ارزیابی استراتژی های انرژی در مقیاس های مختلف می باشد. رویکرد مبتنی بر کایا اجازه می دهد که اهداف انتشاری داده شده مانند مقادیری که در استراتژی انرژی سوئیس مطرح شده اند، به یک تعریف انعطاف پذیرتر تبدیل شوند، که امکان ارزیابی راه حل های مختلف، ترکیبی از آنها و ارزیابی آنها در برابر ارزش های هدف است. بنابراین، می تواند توسط سیاست گذاران در محله، شهر و حتی کشور در مقیاس برای تسهیل توسعه استراتژی های انرژی متناسب با معیار و اهداف فردی یا جمعی آنها استفاده می شود</w:t>
      </w:r>
      <w:r w:rsidRPr="00262069">
        <w:rPr>
          <w:rFonts w:cs="B Lotus"/>
          <w:rtl/>
        </w:rPr>
        <w:fldChar w:fldCharType="begin" w:fldLock="1"/>
      </w:r>
      <w:r w:rsidR="00BB5C08">
        <w:rPr>
          <w:rFonts w:cs="B Lotus"/>
        </w:rPr>
        <w:instrText>ADDIN CSL_CITATION { "citationItems" : [ { "id" : "ITEM-1", "itemData" : { "DOI" : "10.1016/j.enpol.2015.10.037", "ISBN" : "03014215", "ISSN" : "03014215", "abstract" : "Within the general context of Greenhouse Gas (GHG) emissions reduction, decomposition analysis allows the quantification of the contribution of different factors to changes in emissions as well as the assessment of the effectiveness of policy and technology measures. The Kaya identity has been widely used for that purpose in order to disaggregate carbon emissions into various driving forces. In this paper, it is applied for the analysis of emissions resulting from energy use at three different scales. First, a decomposition analysis of the carbon emissions for the complete Swiss energy system is presented using the future projections from the Swiss Energy Strategy 2050. The Kaya identity is then applied to the Swiss building sector after it is adapted with factors that are more relatable to building parameters, such as floor area instead of Gross Domestic Product (GDP). Finally, the last level of analysis is a small scale community energy system for a unique Swiss village that aims to significantly reduce its emissions. An energy strategy is developed and its effectiveness is assessed with the adapted Kaya identity and benchmarked against the Swiss average values. The presented method demonstrates how the performance of buildings under various retrofitting scenarios can be benchmarked against future emission targets.", "author" : [ { "dropping-particle" : "", "family" : "Mavromatidis", "given" : "Georgios", "non-dropping-particle" : "", "parse-names" : false, "suffix" : "" }, { "dropping-particle" : "", "family" : "Orehounig", "given" : "Kristina", "non-dropping-particle" : "", "parse-names" : false, "suffix" : "" }, { "dropping-particle" : "", "family" : "Richner", "given" : "Peter", "non-dropping-particle" : "", "parse-names" : false, "suffix" : "" }, { "dropping-particle" : "", "family" : "Carmeliet", "given" : "Jan", "non-dropping-particle" : "", "parse-names" : false, "suffix" : "" } ], "container-title" : "Energy Policy", "id" : "ITEM-1", "issued" : { "date-parts" : [ [ "2016" ] ] }, "page" : "343-354", "publisher" : "Elsevier", "title" : "A strategy for reducing CO2 emissions from buildings with the Kaya identity - A Swiss energy system analysis and a case study", "type" : "article-journal", "volume" : "88" }, "uris" : [ "http://www.mendeley.com/documents/?uuid=14d3f040-604a-41f8-baaa-d701132db2de" ] } ], "mendeley" : { "formattedCitation" : "(Mavromatidis, Orehounig, Richner, &amp; Carmeliet, 2016)", "plainTextFormattedCitation" : "(Mavromatidis, Orehounig, Richner, &amp; Carmeliet, 2016)", "previouslyFormattedCitation" : "(Mavromatidis, Orehounig, Richner, &amp; Carmeliet, 2016)" }, "properties" : {  }, "schema" : "https://github.com/citation-style-language/schema/raw/master/csl-citation.json" }</w:instrText>
      </w:r>
      <w:r w:rsidRPr="00262069">
        <w:rPr>
          <w:rFonts w:cs="B Lotus"/>
          <w:rtl/>
        </w:rPr>
        <w:fldChar w:fldCharType="separate"/>
      </w:r>
      <w:r w:rsidR="00BB5C08" w:rsidRPr="00BB5C08">
        <w:rPr>
          <w:rFonts w:cs="B Lotus"/>
          <w:noProof/>
        </w:rPr>
        <w:t>(Mavromatidis, Orehounig, Richner, &amp; Carmeliet, 2016)</w:t>
      </w:r>
      <w:r w:rsidRPr="00262069">
        <w:rPr>
          <w:rFonts w:cs="B Lotus"/>
          <w:rtl/>
        </w:rPr>
        <w:fldChar w:fldCharType="end"/>
      </w:r>
      <w:r w:rsidRPr="00262069">
        <w:rPr>
          <w:rFonts w:cs="B Lotus"/>
          <w:rtl/>
        </w:rPr>
        <w:t xml:space="preserve">. </w:t>
      </w:r>
    </w:p>
    <w:p w14:paraId="4B890056" w14:textId="77777777" w:rsidR="00594DE9" w:rsidRDefault="00594DE9" w:rsidP="00594DE9">
      <w:pPr>
        <w:rPr>
          <w:rFonts w:cs="B Lotus"/>
        </w:rPr>
      </w:pPr>
    </w:p>
    <w:p w14:paraId="10496C85" w14:textId="1A590F10" w:rsidR="00594DE9" w:rsidRDefault="00594DE9" w:rsidP="000878E0">
      <w:pPr>
        <w:rPr>
          <w:rFonts w:cs="B Lotus"/>
          <w:rtl/>
        </w:rPr>
      </w:pPr>
      <w:r>
        <w:rPr>
          <w:rFonts w:cs="B Lotus" w:hint="cs"/>
          <w:rtl/>
        </w:rPr>
        <w:lastRenderedPageBreak/>
        <w:t>ورینگر و همکارانش بیان کرده</w:t>
      </w:r>
      <w:r>
        <w:rPr>
          <w:rFonts w:cs="B Lotus"/>
          <w:rtl/>
        </w:rPr>
        <w:softHyphen/>
      </w:r>
      <w:r>
        <w:rPr>
          <w:rFonts w:cs="B Lotus" w:hint="cs"/>
          <w:rtl/>
        </w:rPr>
        <w:t xml:space="preserve">اند که </w:t>
      </w:r>
      <w:r w:rsidRPr="00262069">
        <w:rPr>
          <w:rFonts w:cs="B Lotus"/>
          <w:rtl/>
        </w:rPr>
        <w:t>ما دریافتیم که مصرف انرژی به احتمال زیاد به اندازه کافی برای دستیابی به اهداف سیاست هلندی تا سال 2020 به میزان قابل ملاحظه ای سریع نیست. برای ساختمان های جدید، ترکیب سیاست ها به خوبی کار می کند، اما سهم آن در اهداف سیاست محدود است. برای ساختمان های غیر مسکونی، قانون فعلی که شرکت ها را مجبور به اقدامات مقرون به صرفه می کند، می تواند به میزان بیشتری اعمال شود. برای خانه های خصوصی، یک سیاست ضروری تر لازم است. یک گزینه سیاست جایگزین این است که مالیات وابسته به برچسب انرژی خانه های مسکونی باشد. ما نتیجه می گیریم که مالیات انرژی هلندی یک ستون مهم سیاست فعلی است. این عملکرد هزینه های بالاتر صرفه جویی در مصرف انرژی را تضمین می کند و استاندارد کارآیی انرژی بیشتری را قانونی می کند</w:t>
      </w:r>
      <w:r w:rsidRPr="00262069">
        <w:rPr>
          <w:rFonts w:cs="B Lotus"/>
          <w:rtl/>
        </w:rPr>
        <w:fldChar w:fldCharType="begin" w:fldLock="1"/>
      </w:r>
      <w:r w:rsidR="00BB5C08">
        <w:rPr>
          <w:rFonts w:cs="B Lotus"/>
        </w:rPr>
        <w:instrText>ADDIN CSL_CITATION { "citationItems" : [ { "id" : "ITEM-1", "itemData" : { "DOI" : "10.1016/j.enpol.2016.02.047", "ISSN" : "03014215", "abstract" : "The Dutch Government stimulates the application of energy efficiency measures to reduce the energy requirements of buildings, which are responsible for about 20% of the Dutch CO2 emissions. For our assessment, we followed a qualitative approach, due to a lack of data. We reviewed the mix of policy instruments and used stakeholder surveys and interviews. We found that energy use is not very likely to decline fast enough to achieve the Dutch policy targets for 2020. For new buildings, the policy mix works well, but its contribution to the policy targets is limited. For non-residential buildings the current Act, which obliges enterprises to take cost-effective measures, could be enforced to a greater degree. For privately owned homes a more compelling policy is needed. An alternative policy option would be to make taxation dependent on the energy label of residential houses. This would stimulate residents to take action while retaining the desired autonomy. For rental housing, binding agreements between municipalities and housing corporations may lead to more energy saving measures. Finally, we conclude that the Dutch energy tax is an important pillar of the current policy. It provides higher cost-effectiveness of energy saving measures and legitimates more strict energy efficiency standards.", "author" : [ { "dropping-particle" : "", "family" : "Vringer", "given" : "Kees", "non-dropping-particle" : "", "parse-names" : false, "suffix" : "" }, { "dropping-particle" : "", "family" : "Middelkoop", "given" : "Manon", "non-dropping-particle" : "van", "parse-names" : false, "suffix" : "" }, { "dropping-particle" : "", "family" : "Hoogervorst", "given" : "Nico", "non-dropping-particle" : "", "parse-names" : false, "suffix" : "" } ], "container-title" : "Energy Policy", "id" : "ITEM-1", "issue" : "June 2016", "issued" : { "date-parts" : [ [ "2016" ] ] }, "page" : "23-32", "title" : "Saving energy is not easy", "type" : "article-journal", "volume" : "93" }, "uris" : [ "http://www.mendeley.com/documents/?uuid=38a98158-7378-46cc-aa37-04211552fb0b" ] } ], "mendeley" : { "formattedCitation" : "(Vringer et al., 2016)", "plainTextFormattedCitation" : "(Vringer et al., 2016)", "previouslyFormattedCitation" : "(Vringer et al., 2016)" }, "properties" : {  }, "schema" : "https://github.com/citation-style-language/schema/raw/master/csl-citation.json" }</w:instrText>
      </w:r>
      <w:r w:rsidRPr="00262069">
        <w:rPr>
          <w:rFonts w:cs="B Lotus"/>
          <w:rtl/>
        </w:rPr>
        <w:fldChar w:fldCharType="separate"/>
      </w:r>
      <w:r w:rsidR="00BB5C08" w:rsidRPr="00BB5C08">
        <w:rPr>
          <w:rFonts w:cs="B Lotus"/>
          <w:noProof/>
        </w:rPr>
        <w:t>(Vringer et al., 2016)</w:t>
      </w:r>
      <w:r w:rsidRPr="00262069">
        <w:rPr>
          <w:rFonts w:cs="B Lotus"/>
          <w:rtl/>
        </w:rPr>
        <w:fldChar w:fldCharType="end"/>
      </w:r>
    </w:p>
    <w:p w14:paraId="7721D3AD" w14:textId="63447CF0" w:rsidR="00594DE9" w:rsidRPr="00262069" w:rsidRDefault="00594DE9" w:rsidP="00594DE9">
      <w:pPr>
        <w:jc w:val="both"/>
        <w:rPr>
          <w:rFonts w:cs="B Lotus"/>
        </w:rPr>
      </w:pPr>
      <w:r>
        <w:rPr>
          <w:rFonts w:cs="B Lotus" w:hint="cs"/>
          <w:rtl/>
        </w:rPr>
        <w:t>ایچتیرا و همکارانش بیان کرده</w:t>
      </w:r>
      <w:r>
        <w:rPr>
          <w:rFonts w:cs="B Lotus"/>
          <w:rtl/>
        </w:rPr>
        <w:softHyphen/>
      </w:r>
      <w:r>
        <w:rPr>
          <w:rFonts w:cs="B Lotus" w:hint="cs"/>
          <w:rtl/>
        </w:rPr>
        <w:t xml:space="preserve">اند که </w:t>
      </w:r>
      <w:r w:rsidRPr="00262069">
        <w:rPr>
          <w:rFonts w:cs="B Lotus"/>
          <w:rtl/>
        </w:rPr>
        <w:t>طراحی سیاست های انرژی در اروپا یک مسئله پیچیده است که شامل سطوح مختلف حکمرانی و به شدت تحت تاثیر شرایط سازمانی است. با این حال، طراحی سیاست در اروپا و حتی تجزیه و تحلیل مبتنی بر مدل، به وضوح توسط مدرسه فکری نئو کلاسیک شکل گرفته است. نیاز به یک رویکرد ساختار یافته ای وجود دارد که می تواند ترکیبات زمینه های سازمانی را در طراحی و تجزیه و تحلیل سیاست های انرژی های تجدید پذیر برای برق (</w:t>
      </w:r>
      <w:r w:rsidRPr="00262069">
        <w:rPr>
          <w:rFonts w:cs="B Lotus"/>
        </w:rPr>
        <w:t>RES-E</w:t>
      </w:r>
      <w:r w:rsidRPr="00262069">
        <w:rPr>
          <w:rFonts w:cs="B Lotus"/>
          <w:rtl/>
        </w:rPr>
        <w:t xml:space="preserve">) تسهیل کند. </w:t>
      </w:r>
      <w:r>
        <w:rPr>
          <w:rFonts w:cs="B Lotus" w:hint="cs"/>
          <w:rtl/>
        </w:rPr>
        <w:t>همچنین یک</w:t>
      </w:r>
      <w:r w:rsidRPr="00262069">
        <w:rPr>
          <w:rFonts w:cs="B Lotus"/>
          <w:rtl/>
        </w:rPr>
        <w:t xml:space="preserve"> رویکرد رسمی به طراحی سیاست </w:t>
      </w:r>
      <w:r w:rsidRPr="00262069">
        <w:rPr>
          <w:rFonts w:cs="B Lotus"/>
        </w:rPr>
        <w:t>RES-E</w:t>
      </w:r>
      <w:r w:rsidRPr="00262069">
        <w:rPr>
          <w:rFonts w:cs="B Lotus"/>
          <w:rtl/>
        </w:rPr>
        <w:t xml:space="preserve"> بر اساس نظریه طراحی، چارچوب تجزیه و تحلیل و توسعه سازمان (</w:t>
      </w:r>
      <w:r w:rsidRPr="00262069">
        <w:rPr>
          <w:rFonts w:cs="B Lotus"/>
        </w:rPr>
        <w:t>IAD</w:t>
      </w:r>
      <w:r w:rsidRPr="00262069">
        <w:rPr>
          <w:rFonts w:cs="B Lotus"/>
          <w:rtl/>
        </w:rPr>
        <w:t xml:space="preserve">) و مدل سازی و شبیه سازی مبتنی بر نمایه ارائه </w:t>
      </w:r>
      <w:r>
        <w:rPr>
          <w:rFonts w:cs="B Lotus" w:hint="cs"/>
          <w:rtl/>
        </w:rPr>
        <w:t>داده</w:t>
      </w:r>
      <w:r>
        <w:rPr>
          <w:rFonts w:cs="B Lotus"/>
          <w:rtl/>
        </w:rPr>
        <w:softHyphen/>
      </w:r>
      <w:r>
        <w:rPr>
          <w:rFonts w:cs="B Lotus" w:hint="cs"/>
          <w:rtl/>
        </w:rPr>
        <w:t>است</w:t>
      </w:r>
      <w:r w:rsidRPr="00262069">
        <w:rPr>
          <w:rFonts w:cs="B Lotus"/>
          <w:rtl/>
        </w:rPr>
        <w:t xml:space="preserve">. به طور عمده، این جنبه به طور بالقوه راهبردهای جدید برای مداخله تحلیلگر سیاست را باز </w:t>
      </w:r>
      <w:r>
        <w:rPr>
          <w:rFonts w:cs="B Lotus" w:hint="cs"/>
          <w:rtl/>
        </w:rPr>
        <w:t>کرده</w:t>
      </w:r>
      <w:r>
        <w:rPr>
          <w:rFonts w:cs="B Lotus"/>
          <w:rtl/>
        </w:rPr>
        <w:softHyphen/>
      </w:r>
      <w:r>
        <w:rPr>
          <w:rFonts w:cs="B Lotus" w:hint="cs"/>
          <w:rtl/>
        </w:rPr>
        <w:t>است</w:t>
      </w:r>
      <w:r w:rsidRPr="00262069">
        <w:rPr>
          <w:rFonts w:cs="B Lotus"/>
          <w:rtl/>
        </w:rPr>
        <w:t xml:space="preserve"> و اجازه می دهد تا با توجه به طیف وسیعی از عدم اطمینان، کدام یک از عناصر </w:t>
      </w:r>
      <w:r>
        <w:rPr>
          <w:rFonts w:cs="B Lotus" w:hint="cs"/>
          <w:rtl/>
        </w:rPr>
        <w:t>تاثیرگذار</w:t>
      </w:r>
      <w:r w:rsidRPr="00262069">
        <w:rPr>
          <w:rFonts w:cs="B Lotus"/>
          <w:rtl/>
        </w:rPr>
        <w:t xml:space="preserve"> (اهداف) برای اهداف جامعه حیاتی است. کاربرد تجربی آن با ارائه و تفسیر بین شش طرح </w:t>
      </w:r>
      <w:r w:rsidRPr="00262069">
        <w:rPr>
          <w:rFonts w:cs="B Lotus"/>
        </w:rPr>
        <w:t>RES-E</w:t>
      </w:r>
      <w:r w:rsidRPr="00262069">
        <w:rPr>
          <w:rFonts w:cs="B Lotus"/>
          <w:rtl/>
        </w:rPr>
        <w:t xml:space="preserve"> از اروپای غربی از نظر عناصر طراحی، نشان داده شده است </w:t>
      </w:r>
      <w:r w:rsidRPr="00262069">
        <w:rPr>
          <w:rFonts w:cs="B Lotus"/>
          <w:rtl/>
        </w:rPr>
        <w:fldChar w:fldCharType="begin" w:fldLock="1"/>
      </w:r>
      <w:r w:rsidR="00BB5C08">
        <w:rPr>
          <w:rFonts w:cs="B Lotus"/>
        </w:rPr>
        <w:instrText>ADDIN CSL_CITATION { "citationItems" : [ { "id" : "ITEM-1", "itemData" : { "DOI" : "10.1016/j.enpol.2017.03.051", "ISBN" : "0301-4215", "ISSN" : "03014215", "abstract" : "Energy policy design in Europe is a complex issue involving multiple levels of governance, and heavily influenced by institutional contexts. However policy design in Europe, and model-based analysis even more so, is arguably shaped by the neo-classical school of thought. There is a need to provide a structured approach that would facilitate the incorporating of institutional contexts into Renewable Energy Sources for Electricity (RES-E) policy design and analysis. This paper presents a formal approach to RES-E policy design based on Design Theory, the Institutional Analysis and Development (IAD) Framework, and Agent Based Modelling and Simulation. Given a certain frame of analysis, we propose that it is theoretically possible to identify the complete policy design space, a set of design elements. Crucially, this aspect potentially opens up to the policy analyst new avenues for intervention, and allows her systematically explore, given a range of uncertainties, which element(s) of intervention is(are) the most vital to achieve the goals of the community. Its empirical applicability is demonstrated by representing and differentiating between six RES-E schemes from Western Europe in terms of the design elements; a model-based illustration demonstrates the value of this approach to quantitatively analyse the impact of design elements.", "author" : [ { "dropping-particle" : "", "family" : "Iychettira", "given" : "Kaveri K.", "non-dropping-particle" : "", "parse-names" : false, "suffix" : "" }, { "dropping-particle" : "", "family" : "Hakvoort", "given" : "Rudi A.", "non-dropping-particle" : "", "parse-names" : false, "suffix" : "" }, { "dropping-particle" : "", "family" : "Linares", "given" : "Pedro", "non-dropping-particle" : "", "parse-names" : false, "suffix" : "" } ], "container-title" : "Energy Policy", "id" : "ITEM-1", "issued" : { "date-parts" : [ [ "2017" ] ] }, "title" : "Towards a comprehensive policy for electricity from renewable energy: An approach for policy design", "type" : "article-journal" }, "uris" : [ "http://www.mendeley.com/documents/?uuid=3f8f3817-af94-3a42-9bdf-b497f6688725" ] } ], "mendeley" : { "formattedCitation" : "(Iychettira et al., 2017)", "plainTextFormattedCitation" : "(Iychettira et al., 2017)", "previouslyFormattedCitation" : "(Iychettira et al., 2017)" }, "properties" : {  }, "schema" : "https://github.com/citation-style-language/schema/raw/master/csl-citation.json" }</w:instrText>
      </w:r>
      <w:r w:rsidRPr="00262069">
        <w:rPr>
          <w:rFonts w:cs="B Lotus"/>
          <w:rtl/>
        </w:rPr>
        <w:fldChar w:fldCharType="separate"/>
      </w:r>
      <w:r w:rsidR="00BB5C08" w:rsidRPr="00BB5C08">
        <w:rPr>
          <w:rFonts w:cs="B Lotus"/>
          <w:noProof/>
        </w:rPr>
        <w:t>(Iychettira et al., 2017)</w:t>
      </w:r>
      <w:r w:rsidRPr="00262069">
        <w:rPr>
          <w:rFonts w:cs="B Lotus"/>
          <w:rtl/>
        </w:rPr>
        <w:fldChar w:fldCharType="end"/>
      </w:r>
      <w:r w:rsidRPr="00262069">
        <w:rPr>
          <w:rFonts w:cs="B Lotus"/>
          <w:rtl/>
        </w:rPr>
        <w:t>.</w:t>
      </w:r>
    </w:p>
    <w:p w14:paraId="7405B795" w14:textId="6E95F559" w:rsidR="00594DE9" w:rsidRPr="00262069" w:rsidRDefault="00594DE9" w:rsidP="00594DE9">
      <w:pPr>
        <w:jc w:val="both"/>
        <w:rPr>
          <w:rFonts w:cs="B Lotus"/>
          <w:rtl/>
        </w:rPr>
      </w:pPr>
      <w:r>
        <w:rPr>
          <w:rFonts w:cs="B Lotus" w:hint="cs"/>
          <w:rtl/>
        </w:rPr>
        <w:t xml:space="preserve">سوپیان و همکارانش </w:t>
      </w:r>
      <w:commentRangeStart w:id="47"/>
      <w:r w:rsidRPr="00262069">
        <w:rPr>
          <w:rFonts w:cs="B Lotus"/>
          <w:rtl/>
        </w:rPr>
        <w:t>وضعیت</w:t>
      </w:r>
      <w:commentRangeEnd w:id="47"/>
      <w:r>
        <w:rPr>
          <w:rStyle w:val="CommentReference"/>
          <w:rtl/>
        </w:rPr>
        <w:commentReference w:id="47"/>
      </w:r>
      <w:r w:rsidRPr="00262069">
        <w:rPr>
          <w:rFonts w:cs="B Lotus"/>
          <w:rtl/>
        </w:rPr>
        <w:t xml:space="preserve"> فعلی برنامه های کاربردی انرژی تجدید پذیر، استراتژی های اجرای آن و موانع آنها برای برخی از کشورهای اسلامی</w:t>
      </w:r>
      <w:r>
        <w:rPr>
          <w:rFonts w:cs="B Lotus" w:hint="cs"/>
          <w:rtl/>
        </w:rPr>
        <w:t xml:space="preserve"> را</w:t>
      </w:r>
      <w:r w:rsidRPr="00262069">
        <w:rPr>
          <w:rFonts w:cs="B Lotus"/>
          <w:rtl/>
        </w:rPr>
        <w:t xml:space="preserve"> انتخاب </w:t>
      </w:r>
      <w:r>
        <w:rPr>
          <w:rFonts w:cs="B Lotus" w:hint="cs"/>
          <w:rtl/>
        </w:rPr>
        <w:t>کرده</w:t>
      </w:r>
      <w:r>
        <w:rPr>
          <w:rFonts w:cs="B Lotus"/>
          <w:rtl/>
        </w:rPr>
        <w:softHyphen/>
      </w:r>
      <w:r>
        <w:rPr>
          <w:rFonts w:cs="B Lotus" w:hint="cs"/>
          <w:rtl/>
        </w:rPr>
        <w:t>اند</w:t>
      </w:r>
      <w:r w:rsidRPr="00262069">
        <w:rPr>
          <w:rFonts w:cs="B Lotus"/>
          <w:rtl/>
        </w:rPr>
        <w:t>. چندین استراتژی برای افزایش استفاده گسترده از فن آوری انرژی تجدید پذیر شرح داده شده است. این استراتژی ها عبارتند از: ایجاد برنامه های آموزشی و ظرفیت سازی، ایجاد بازار انرژی تجدید پذیر و مکانیسم تامین مالی، بهبود سیاست های مناسب انرژی و ایجاد پایگاه داده و همکاری بین المللی برای ترویج تکنولوژی های انرژی تجدید پذیر</w:t>
      </w:r>
      <w:r w:rsidRPr="00262069">
        <w:rPr>
          <w:rFonts w:cs="B Lotus"/>
          <w:rtl/>
        </w:rPr>
        <w:fldChar w:fldCharType="begin" w:fldLock="1"/>
      </w:r>
      <w:r w:rsidR="00BB5C08">
        <w:rPr>
          <w:rFonts w:cs="B Lotus"/>
        </w:rPr>
        <w:instrText>ADDIN CSL_CITATION { "citationItems" : [ { "id" : "ITEM-1", "itemData" : { "DOI" : "10.1016/j.rser.2011.07.081", "ISBN" : "1364-0321", "ISSN" : "13640321", "abstract" : "Presently, the demand of energy is met by fossil fuels. Combustion of fossil fuels has caused negative impacts to the environment globally. The most significant ones are acid precipitation, stratospheric ozone depletion, and global climate change. To overcome it, sustainable, clean and safe energy policies that would satisfy the energy demand of the 21st century have to be implemented. Renewable energy resources appear to be the one of the most efficient and effective solutions, therefore be key energy sources for the future. There is an intimate connection between renewable energy and sustainable development. Current status of renewable energy applications, its implementation strategies and their obstacles for some of the selected Islamic countries has been presented. Several strategies for enhancing of widespread application of renewable energy technology are described. The strategies include establishing education and capacity building programs, creating renewable energy market and financing mechanism, improving appropriate energy policies and establishing database and international collaboration to promote renewable energy technologies. \u00a9 2011 Elsevier Ltd. All rights reserved.", "author" : [ { "dropping-particle" : "", "family" : "Sopian", "given" : "Kamaruzzaman", "non-dropping-particle" : "", "parse-names" : false, "suffix" : "" }, { "dropping-particle" : "", "family" : "Ali", "given" : "Baharuddin", "non-dropping-particle" : "", "parse-names" : false, "suffix" : "" }, { "dropping-particle" : "", "family" : "Asim", "given" : "Nilofar", "non-dropping-particle" : "", "parse-names" : false, "suffix" : "" } ], "container-title" : "Renewable and Sustainable Energy Reviews", "id" : "ITEM-1", "issue" : "9", "issued" : { "date-parts" : [ [ "2011" ] ] }, "page" : "4706-4725", "publisher" : "Elsevier Ltd", "title" : "Strategies for renewable energy applications in the organization of Islamic conference (OIC) countries", "type" : "article-journal", "volume" : "15" }, "uris" : [ "http://www.mendeley.com/documents/?uuid=1554cbbe-1b7a-49b8-a560-bec2c6e965de" ] } ], "mendeley" : { "formattedCitation" : "(Sopian et al., 2011)", "plainTextFormattedCitation" : "(Sopian et al., 2011)", "previouslyFormattedCitation" : "(Sopian et al., 2011)" }, "properties" : {  }, "schema" : "https://github.com/citation-style-language/schema/raw/master/csl-citation.json" }</w:instrText>
      </w:r>
      <w:r w:rsidRPr="00262069">
        <w:rPr>
          <w:rFonts w:cs="B Lotus"/>
          <w:rtl/>
        </w:rPr>
        <w:fldChar w:fldCharType="separate"/>
      </w:r>
      <w:r w:rsidR="00BB5C08" w:rsidRPr="00BB5C08">
        <w:rPr>
          <w:rFonts w:cs="B Lotus"/>
          <w:noProof/>
        </w:rPr>
        <w:t>(Sopian et al., 2011)</w:t>
      </w:r>
      <w:r w:rsidRPr="00262069">
        <w:rPr>
          <w:rFonts w:cs="B Lotus"/>
          <w:rtl/>
        </w:rPr>
        <w:fldChar w:fldCharType="end"/>
      </w:r>
      <w:r w:rsidRPr="00262069">
        <w:rPr>
          <w:rFonts w:cs="B Lotus"/>
          <w:rtl/>
        </w:rPr>
        <w:t>.</w:t>
      </w:r>
    </w:p>
    <w:p w14:paraId="5711A835" w14:textId="433F83B8" w:rsidR="00594DE9" w:rsidRDefault="00594DE9" w:rsidP="000878E0">
      <w:pPr>
        <w:rPr>
          <w:rFonts w:cs="B Lotus"/>
          <w:rtl/>
          <w:lang w:bidi="fa-IR"/>
        </w:rPr>
      </w:pPr>
      <w:r>
        <w:rPr>
          <w:rFonts w:cs="B Lotus" w:hint="cs"/>
          <w:rtl/>
          <w:lang w:bidi="fa-IR"/>
        </w:rPr>
        <w:t xml:space="preserve">نئودورفر و همکارانش </w:t>
      </w:r>
      <w:r>
        <w:rPr>
          <w:rFonts w:cs="B Lotus"/>
          <w:rtl/>
          <w:lang w:bidi="fa-IR"/>
        </w:rPr>
        <w:t xml:space="preserve">بیان </w:t>
      </w:r>
      <w:r>
        <w:rPr>
          <w:rFonts w:cs="B Lotus" w:hint="cs"/>
          <w:rtl/>
          <w:lang w:bidi="fa-IR"/>
        </w:rPr>
        <w:t>کرده</w:t>
      </w:r>
      <w:r>
        <w:rPr>
          <w:rFonts w:cs="B Lotus"/>
          <w:rtl/>
          <w:lang w:bidi="fa-IR"/>
        </w:rPr>
        <w:softHyphen/>
      </w:r>
      <w:r>
        <w:rPr>
          <w:rFonts w:cs="B Lotus" w:hint="cs"/>
          <w:rtl/>
          <w:lang w:bidi="fa-IR"/>
        </w:rPr>
        <w:t>اند</w:t>
      </w:r>
      <w:r>
        <w:rPr>
          <w:rFonts w:cs="B Lotus"/>
          <w:rtl/>
          <w:lang w:bidi="fa-IR"/>
        </w:rPr>
        <w:t xml:space="preserve"> که رویکردهای </w:t>
      </w:r>
      <w:r>
        <w:rPr>
          <w:rFonts w:cs="B Lotus" w:hint="cs"/>
          <w:rtl/>
          <w:lang w:bidi="fa-IR"/>
        </w:rPr>
        <w:t>طرح</w:t>
      </w:r>
      <w:r>
        <w:rPr>
          <w:rFonts w:cs="B Lotus"/>
          <w:rtl/>
          <w:lang w:bidi="fa-IR"/>
        </w:rPr>
        <w:softHyphen/>
      </w:r>
      <w:r w:rsidRPr="00262069">
        <w:rPr>
          <w:rFonts w:cs="B Lotus"/>
          <w:rtl/>
          <w:lang w:bidi="fa-IR"/>
        </w:rPr>
        <w:t>ریزی و اجرایی موجود، که تفکر سیاست های فعلی را در مورد مشارکت بخش های انرژی روستایی نشان می دهد. نقش ذینفعان از قبل تعریف شده است و تجزیه و تحلیل نقش و تأثیر آن بر عملکرد برنامه صورت نگرفته است. تعاملات میان ذینفعان نیز محدود است. با توجه به این واقعیت که بیش از 30 سال گذشته از زمانی که مسائل انرژی روستایی به طور جدی مورد توجه قرار گرفته بود و پیشرفت محدودی که در این منطقه به دست آمده است، ضروری است. "رویکرد مبتنی بر فناوری، ابتدا و به طور عمده باید رویکردی مبتنی بر برنامه را که در آن عناصر نگهداری یک مکان" را شامل می شود، در نظر بگیرد. این طراحی شامل شناخت برنامه های مرتبط اجتماعی است که نابرابری ها را بر اساس طبقه اجتماعی، صنف و جنسیت و تنظیم مکان هایی که مکانیزم هایی را فراهم می کنند که توزیع منصفانه تر منافع را تضمین می کنند</w:t>
      </w:r>
      <w:r w:rsidRPr="00262069">
        <w:rPr>
          <w:rFonts w:cs="B Lotus"/>
          <w:rtl/>
          <w:lang w:bidi="fa-IR"/>
        </w:rPr>
        <w:fldChar w:fldCharType="begin" w:fldLock="1"/>
      </w:r>
      <w:r w:rsidR="00BB5C08">
        <w:rPr>
          <w:rFonts w:cs="B Lotus"/>
          <w:lang w:bidi="fa-IR"/>
        </w:rPr>
        <w:instrText>ADDIN CSL_CITATION { "citationItems" : [ { "id" : "ITEM-1", "itemData" : { "DOI" : "10.1016/S0301-4215(00)00132-4", "ISBN" : "0301-4215", "ISSN" : "03014215", "abstract" : "The problems of fuel insu$ciency, over exploitation of biomass resources and poor reliability and quality of energy services\\navailable to the rural masses of India continues despite numerous initiatives by the government. These initiatives have largely been in\\nthe form of national level rural and renewable energy programmes aimed at improving people's quality of life and reducing the\\nexisting pressure on the natural resource base. The programmes have met with limited success on account of several reasons. One of\\nthese is the absence of a mechanism for ensuring the genuine participation of the local inhabitants. With this weakness in mind, the\\nTata Energy Research Institute (TERI) and the University of Waterloo (UW) undertook a joint research project (1994}1997), aimed at\\ndeveloping participatory planning and intervention design methodologies and tools to facilitate public participation and feature\\na meaningful role for women in rural energy planning. This paper presents the policy implications and recommendations of the\\nwork.\\n", "author" : [ { "dropping-particle" : "", "family" : "Neudoerffer", "given" : "R.Cynthia", "non-dropping-particle" : "", "parse-names" : false, "suffix" : "" }, { "dropping-particle" : "", "family" : "Malhotra", "given" : "P", "non-dropping-particle" : "", "parse-names" : false, "suffix" : "" }, { "dropping-particle" : "", "family" : "Ramanata", "given" : "P.Venkata", "non-dropping-particle" : "", "parse-names" : false, "suffix" : "" } ], "container-title" : "Energy Policy", "id" : "ITEM-1", "issued" : { "date-parts" : [ [ "2001" ] ] }, "page" : "371-381", "title" : "Participatory rural energy planning in India - a policy context", "type" : "article-journal", "volume" : "29" }, "uris" : [ "http://www.mendeley.com/documents/?uuid=32331452-d37f-41e4-8348-b10a107305c4" ] } ], "mendeley" : { "formattedCitation" : "(Neudoerffer et al., 2001)", "plainTextFormattedCitation" : "(Neudoerffer et al., 2001)", "previouslyFormattedCitation" : "(Neudoerffer et al., 2001)" }, "properties" : {  }, "schema" : "https://github.com/citation-style-language/schema/raw/master/csl-citation.json" }</w:instrText>
      </w:r>
      <w:r w:rsidRPr="00262069">
        <w:rPr>
          <w:rFonts w:cs="B Lotus"/>
          <w:rtl/>
          <w:lang w:bidi="fa-IR"/>
        </w:rPr>
        <w:fldChar w:fldCharType="separate"/>
      </w:r>
      <w:r w:rsidR="00BB5C08" w:rsidRPr="00BB5C08">
        <w:rPr>
          <w:rFonts w:cs="B Lotus"/>
          <w:noProof/>
          <w:lang w:bidi="fa-IR"/>
        </w:rPr>
        <w:t>(Neudoerffer et al., 2001)</w:t>
      </w:r>
      <w:r w:rsidRPr="00262069">
        <w:rPr>
          <w:rFonts w:cs="B Lotus"/>
          <w:rtl/>
          <w:lang w:bidi="fa-IR"/>
        </w:rPr>
        <w:fldChar w:fldCharType="end"/>
      </w:r>
      <w:r w:rsidRPr="00262069">
        <w:rPr>
          <w:rFonts w:cs="B Lotus"/>
          <w:rtl/>
          <w:lang w:bidi="fa-IR"/>
        </w:rPr>
        <w:t>.</w:t>
      </w:r>
    </w:p>
    <w:p w14:paraId="0D8DE58D" w14:textId="6F2227E4" w:rsidR="00713801" w:rsidRDefault="00E154A2" w:rsidP="000878E0">
      <w:pPr>
        <w:rPr>
          <w:rFonts w:cs="B Lotus"/>
          <w:rtl/>
        </w:rPr>
      </w:pPr>
      <w:r w:rsidRPr="00262069">
        <w:rPr>
          <w:rFonts w:cs="B Lotus"/>
          <w:rtl/>
        </w:rPr>
        <w:t>بر اساس بررسی های</w:t>
      </w:r>
      <w:r>
        <w:rPr>
          <w:rFonts w:cs="B Lotus" w:hint="cs"/>
          <w:rtl/>
        </w:rPr>
        <w:t xml:space="preserve"> اسپرلینگ و همکارانش</w:t>
      </w:r>
      <w:r>
        <w:rPr>
          <w:rFonts w:cs="B Lotus"/>
          <w:rtl/>
        </w:rPr>
        <w:t xml:space="preserve"> از 11 </w:t>
      </w:r>
      <w:r>
        <w:rPr>
          <w:rFonts w:cs="B Lotus" w:hint="cs"/>
          <w:rtl/>
        </w:rPr>
        <w:t>طرح</w:t>
      </w:r>
      <w:r w:rsidRPr="00262069">
        <w:rPr>
          <w:rFonts w:cs="B Lotus"/>
          <w:rtl/>
        </w:rPr>
        <w:t xml:space="preserve"> انرژی شهری، به بررسی</w:t>
      </w:r>
      <w:r>
        <w:rPr>
          <w:rFonts w:cs="B Lotus" w:hint="cs"/>
          <w:rtl/>
          <w:lang w:bidi="fa-IR"/>
        </w:rPr>
        <w:t xml:space="preserve"> میزان مطابقت طرح</w:t>
      </w:r>
      <w:r w:rsidRPr="00262069">
        <w:rPr>
          <w:rFonts w:cs="B Lotus"/>
          <w:rtl/>
        </w:rPr>
        <w:t xml:space="preserve">ریزی انرژی شهری </w:t>
      </w:r>
      <w:r>
        <w:rPr>
          <w:rFonts w:cs="B Lotus" w:hint="cs"/>
          <w:rtl/>
        </w:rPr>
        <w:t>با</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انرژی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تجدید</w:t>
      </w:r>
      <w:r>
        <w:rPr>
          <w:rFonts w:cs="B Lotus" w:hint="cs"/>
          <w:rtl/>
        </w:rPr>
        <w:t xml:space="preserve"> پذیر می</w:t>
      </w:r>
      <w:r>
        <w:rPr>
          <w:rFonts w:cs="B Lotus"/>
          <w:rtl/>
        </w:rPr>
        <w:softHyphen/>
      </w:r>
      <w:r>
        <w:rPr>
          <w:rFonts w:cs="B Lotus" w:hint="cs"/>
          <w:rtl/>
        </w:rPr>
        <w:t>پردازند.</w:t>
      </w:r>
      <w:r w:rsidRPr="00262069">
        <w:rPr>
          <w:rFonts w:cs="B Lotus"/>
          <w:rtl/>
        </w:rPr>
        <w:t xml:space="preserve"> </w:t>
      </w:r>
      <w:r w:rsidRPr="00262069">
        <w:rPr>
          <w:rFonts w:cs="B Lotus" w:hint="cs"/>
          <w:rtl/>
        </w:rPr>
        <w:t>بررسی</w:t>
      </w:r>
      <w:r w:rsidRPr="00262069">
        <w:rPr>
          <w:rFonts w:cs="B Lotus"/>
          <w:rtl/>
        </w:rPr>
        <w:t xml:space="preserve"> 11 </w:t>
      </w:r>
      <w:r>
        <w:rPr>
          <w:rFonts w:cs="B Lotus" w:hint="cs"/>
          <w:rtl/>
        </w:rPr>
        <w:t>طرح</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نشان</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حالی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طیف</w:t>
      </w:r>
      <w:r w:rsidRPr="00262069">
        <w:rPr>
          <w:rFonts w:cs="B Lotus"/>
          <w:rtl/>
        </w:rPr>
        <w:t xml:space="preserve"> </w:t>
      </w:r>
      <w:r w:rsidRPr="00262069">
        <w:rPr>
          <w:rFonts w:cs="B Lotus" w:hint="cs"/>
          <w:rtl/>
        </w:rPr>
        <w:t>گسترده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مناطق</w:t>
      </w:r>
      <w:r w:rsidRPr="00262069">
        <w:rPr>
          <w:rFonts w:cs="B Lotus"/>
          <w:rtl/>
        </w:rPr>
        <w:t xml:space="preserve"> </w:t>
      </w:r>
      <w:r w:rsidRPr="00262069">
        <w:rPr>
          <w:rFonts w:cs="B Lotus" w:hint="cs"/>
          <w:rtl/>
        </w:rPr>
        <w:t>پوشش</w:t>
      </w:r>
      <w:r w:rsidRPr="00262069">
        <w:rPr>
          <w:rFonts w:cs="B Lotus"/>
          <w:rtl/>
        </w:rPr>
        <w:t xml:space="preserve"> </w:t>
      </w:r>
      <w:r w:rsidRPr="00262069">
        <w:rPr>
          <w:rFonts w:cs="B Lotus" w:hint="cs"/>
          <w:rtl/>
        </w:rPr>
        <w:t>داده</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است،</w:t>
      </w:r>
      <w:r w:rsidRPr="00262069">
        <w:rPr>
          <w:rFonts w:cs="B Lotus"/>
          <w:rtl/>
        </w:rPr>
        <w:t xml:space="preserve"> </w:t>
      </w:r>
      <w:r>
        <w:rPr>
          <w:rFonts w:cs="B Lotus" w:hint="cs"/>
          <w:rtl/>
        </w:rPr>
        <w:t xml:space="preserve">به جز تعداد کمی </w:t>
      </w:r>
      <w:r w:rsidRPr="00262069">
        <w:rPr>
          <w:rFonts w:cs="B Lotus" w:hint="cs"/>
          <w:rtl/>
        </w:rPr>
        <w:t>از</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طرح</w:t>
      </w:r>
      <w:r w:rsidRPr="00262069">
        <w:rPr>
          <w:rFonts w:cs="B Lotus"/>
          <w:rtl/>
        </w:rPr>
        <w:t xml:space="preserve"> </w:t>
      </w:r>
      <w:r w:rsidRPr="00262069">
        <w:rPr>
          <w:rFonts w:cs="B Lotus" w:hint="cs"/>
          <w:rtl/>
        </w:rPr>
        <w:t>ها</w:t>
      </w:r>
      <w:r w:rsidRPr="00262069">
        <w:rPr>
          <w:rFonts w:cs="B Lotus"/>
          <w:rtl/>
        </w:rPr>
        <w:t xml:space="preserve"> </w:t>
      </w:r>
      <w:r>
        <w:rPr>
          <w:rFonts w:cs="B Lotus" w:hint="cs"/>
          <w:rtl/>
        </w:rPr>
        <w:t xml:space="preserve">مابقی </w:t>
      </w:r>
      <w:r w:rsidRPr="00262069">
        <w:rPr>
          <w:rFonts w:cs="B Lotus" w:hint="cs"/>
          <w:rtl/>
        </w:rPr>
        <w:t>جزئیات</w:t>
      </w:r>
      <w:r w:rsidRPr="00262069">
        <w:rPr>
          <w:rFonts w:cs="B Lotus"/>
          <w:rtl/>
        </w:rPr>
        <w:t xml:space="preserve"> </w:t>
      </w:r>
      <w:r w:rsidRPr="00262069">
        <w:rPr>
          <w:rFonts w:cs="B Lotus" w:hint="cs"/>
          <w:rtl/>
        </w:rPr>
        <w:t>دقیقی</w:t>
      </w:r>
      <w:r w:rsidRPr="00262069">
        <w:rPr>
          <w:rFonts w:cs="B Lotus"/>
          <w:rtl/>
        </w:rPr>
        <w:t xml:space="preserve"> </w:t>
      </w:r>
      <w:r w:rsidRPr="00262069">
        <w:rPr>
          <w:rFonts w:cs="B Lotus" w:hint="cs"/>
          <w:rtl/>
        </w:rPr>
        <w:t>ندارد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انرژی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همراه</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امر</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دلیل</w:t>
      </w:r>
      <w:r w:rsidRPr="00262069">
        <w:rPr>
          <w:rFonts w:cs="B Lotus"/>
          <w:rtl/>
        </w:rPr>
        <w:t xml:space="preserve"> </w:t>
      </w:r>
      <w:r w:rsidRPr="00262069">
        <w:rPr>
          <w:rFonts w:cs="B Lotus" w:hint="cs"/>
          <w:rtl/>
        </w:rPr>
        <w:t>فقدان</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برای</w:t>
      </w:r>
      <w:r w:rsidRPr="00262069">
        <w:rPr>
          <w:rFonts w:cs="B Lotus"/>
          <w:rtl/>
        </w:rPr>
        <w:t xml:space="preserve"> </w:t>
      </w:r>
      <w:r>
        <w:rPr>
          <w:rFonts w:cs="B Lotus" w:hint="cs"/>
          <w:rtl/>
        </w:rPr>
        <w:t>طرح</w:t>
      </w:r>
      <w:r>
        <w:rPr>
          <w:rFonts w:cs="B Lotus"/>
          <w:rtl/>
        </w:rPr>
        <w:softHyphen/>
      </w:r>
      <w:r w:rsidRPr="00262069">
        <w:rPr>
          <w:rFonts w:cs="B Lotus" w:hint="cs"/>
          <w:rtl/>
        </w:rPr>
        <w:t>ریزی</w:t>
      </w:r>
      <w:r w:rsidRPr="00262069">
        <w:rPr>
          <w:rFonts w:cs="B Lotus"/>
          <w:rtl/>
        </w:rPr>
        <w:t xml:space="preserve"> </w:t>
      </w:r>
      <w:r w:rsidRPr="00262069">
        <w:rPr>
          <w:rFonts w:cs="B Lotus" w:hint="cs"/>
          <w:rtl/>
        </w:rPr>
        <w:t>منابع</w:t>
      </w:r>
      <w:r w:rsidRPr="00262069">
        <w:rPr>
          <w:rFonts w:cs="B Lotus"/>
          <w:rtl/>
        </w:rPr>
        <w:t xml:space="preserve"> </w:t>
      </w:r>
      <w:r w:rsidRPr="00262069">
        <w:rPr>
          <w:rFonts w:cs="B Lotus" w:hint="cs"/>
          <w:rtl/>
        </w:rPr>
        <w:lastRenderedPageBreak/>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چارچوب</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سازمانی</w:t>
      </w:r>
      <w:r w:rsidRPr="00262069">
        <w:rPr>
          <w:rFonts w:cs="B Lotus"/>
          <w:rtl/>
        </w:rPr>
        <w:t xml:space="preserve"> </w:t>
      </w:r>
      <w:r w:rsidRPr="00262069">
        <w:rPr>
          <w:rFonts w:cs="B Lotus" w:hint="cs"/>
          <w:rtl/>
        </w:rPr>
        <w:t>نامناسب</w:t>
      </w:r>
      <w:r w:rsidRPr="00262069">
        <w:rPr>
          <w:rFonts w:cs="B Lotus"/>
          <w:rtl/>
        </w:rPr>
        <w:t xml:space="preserve"> </w:t>
      </w:r>
      <w:r w:rsidRPr="00262069">
        <w:rPr>
          <w:rFonts w:cs="B Lotus" w:hint="cs"/>
          <w:rtl/>
        </w:rPr>
        <w:t>برای</w:t>
      </w:r>
      <w:r w:rsidRPr="00262069">
        <w:rPr>
          <w:rFonts w:cs="B Lotus"/>
          <w:rtl/>
        </w:rPr>
        <w:t xml:space="preserve"> </w:t>
      </w:r>
      <w:r w:rsidRPr="00262069">
        <w:rPr>
          <w:rFonts w:cs="B Lotus" w:hint="cs"/>
          <w:rtl/>
        </w:rPr>
        <w:t>فن</w:t>
      </w:r>
      <w:r w:rsidRPr="00262069">
        <w:rPr>
          <w:rFonts w:cs="B Lotus"/>
          <w:rtl/>
        </w:rPr>
        <w:t xml:space="preserve"> </w:t>
      </w:r>
      <w:r w:rsidRPr="00262069">
        <w:rPr>
          <w:rFonts w:cs="B Lotus" w:hint="cs"/>
          <w:rtl/>
        </w:rPr>
        <w:t>آوری</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راه</w:t>
      </w:r>
      <w:r w:rsidRPr="00262069">
        <w:rPr>
          <w:rFonts w:cs="B Lotus"/>
          <w:rtl/>
        </w:rPr>
        <w:t xml:space="preserve"> </w:t>
      </w:r>
      <w:r w:rsidRPr="00262069">
        <w:rPr>
          <w:rFonts w:cs="B Lotus" w:hint="cs"/>
          <w:rtl/>
        </w:rPr>
        <w:t>حل</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نتیجه</w:t>
      </w:r>
      <w:r w:rsidRPr="00262069">
        <w:rPr>
          <w:rFonts w:cs="B Lotus"/>
          <w:rtl/>
        </w:rPr>
        <w:t xml:space="preserve"> </w:t>
      </w:r>
      <w:r w:rsidRPr="00262069">
        <w:rPr>
          <w:rFonts w:cs="B Lotus" w:hint="cs"/>
          <w:rtl/>
        </w:rPr>
        <w:t>فقدان</w:t>
      </w:r>
      <w:r w:rsidRPr="00262069">
        <w:rPr>
          <w:rFonts w:cs="B Lotus"/>
          <w:rtl/>
        </w:rPr>
        <w:t xml:space="preserve"> مهارت </w:t>
      </w:r>
      <w:r>
        <w:rPr>
          <w:rFonts w:cs="B Lotus" w:hint="cs"/>
          <w:rtl/>
        </w:rPr>
        <w:t>طرح</w:t>
      </w:r>
      <w:r>
        <w:rPr>
          <w:rFonts w:cs="B Lotus"/>
          <w:rtl/>
        </w:rPr>
        <w:softHyphen/>
      </w:r>
      <w:r w:rsidRPr="00262069">
        <w:rPr>
          <w:rFonts w:cs="B Lotus"/>
          <w:rtl/>
        </w:rPr>
        <w:t>ریزی لازم در شهرها توضیح داده شود</w:t>
      </w:r>
      <w:r w:rsidRPr="00262069">
        <w:rPr>
          <w:rFonts w:cs="B Lotus"/>
          <w:rtl/>
        </w:rPr>
        <w:fldChar w:fldCharType="begin" w:fldLock="1"/>
      </w:r>
      <w:r w:rsidR="00BB5C08">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"(Sperling et al., 2011)", "plainTextFormattedCitation" : "(Sperling et al., 2011)", "previouslyFormattedCitation" : "(Sperling et al., 2011)" }, "properties" : {  }, "schema" : "https://github.com/citation-style-language/schema/raw/master/csl-citation.json" }</w:instrText>
      </w:r>
      <w:r w:rsidRPr="00262069">
        <w:rPr>
          <w:rFonts w:cs="B Lotus"/>
          <w:rtl/>
        </w:rPr>
        <w:fldChar w:fldCharType="separate"/>
      </w:r>
      <w:r w:rsidR="00BB5C08" w:rsidRPr="00BB5C08">
        <w:rPr>
          <w:rFonts w:cs="B Lotus"/>
          <w:noProof/>
        </w:rPr>
        <w:t>(Sperling et al., 2011)</w:t>
      </w:r>
      <w:r w:rsidRPr="00262069">
        <w:rPr>
          <w:rFonts w:cs="B Lotus"/>
          <w:rtl/>
        </w:rPr>
        <w:fldChar w:fldCharType="end"/>
      </w:r>
      <w:r w:rsidR="00713801" w:rsidRPr="00262069">
        <w:rPr>
          <w:rFonts w:cs="B Lotus"/>
          <w:rtl/>
        </w:rPr>
        <w:t xml:space="preserve">. </w:t>
      </w:r>
    </w:p>
    <w:p w14:paraId="6F8592E0" w14:textId="3A835954" w:rsidR="00E154A2" w:rsidRDefault="00E154A2" w:rsidP="000878E0">
      <w:pPr>
        <w:rPr>
          <w:rFonts w:cs="B Lotus"/>
          <w:rtl/>
          <w:lang w:bidi="fa-IR"/>
        </w:rPr>
      </w:pPr>
      <w:r>
        <w:rPr>
          <w:rFonts w:cs="B Lotus" w:hint="cs"/>
          <w:rtl/>
          <w:lang w:bidi="fa-IR"/>
        </w:rPr>
        <w:t xml:space="preserve">بروکشیر و همکارانش </w:t>
      </w:r>
      <w:r w:rsidRPr="00262069">
        <w:rPr>
          <w:rFonts w:cs="B Lotus"/>
          <w:rtl/>
          <w:lang w:bidi="fa-IR"/>
        </w:rPr>
        <w:t xml:space="preserve">مطالعات </w:t>
      </w:r>
      <w:r>
        <w:rPr>
          <w:rFonts w:cs="B Lotus" w:hint="cs"/>
          <w:rtl/>
          <w:lang w:bidi="fa-IR"/>
        </w:rPr>
        <w:t>طرح</w:t>
      </w:r>
      <w:r>
        <w:rPr>
          <w:rFonts w:cs="B Lotus"/>
          <w:rtl/>
          <w:lang w:bidi="fa-IR"/>
        </w:rPr>
        <w:softHyphen/>
      </w:r>
      <w:r w:rsidRPr="00262069">
        <w:rPr>
          <w:rFonts w:cs="B Lotus"/>
          <w:rtl/>
          <w:lang w:bidi="fa-IR"/>
        </w:rPr>
        <w:t xml:space="preserve">ریزی انرژی استراتژیک، توسعه منابع انرژی و سیاست های بهره وری انرژی ایجاد شده توسط قبایل درون قاره آمریکا را بررسی می کنند.. آنها دریافتند که مشوق ها و خدمات مشاوره ای از دولت فدرال کلیدی برای توسعه ظرفیت قبایل برای پیگیری </w:t>
      </w:r>
      <w:r>
        <w:rPr>
          <w:rFonts w:cs="B Lotus" w:hint="cs"/>
          <w:rtl/>
          <w:lang w:bidi="fa-IR"/>
        </w:rPr>
        <w:t>طرح</w:t>
      </w:r>
      <w:r>
        <w:rPr>
          <w:rFonts w:cs="B Lotus"/>
          <w:rtl/>
          <w:lang w:bidi="fa-IR"/>
        </w:rPr>
        <w:softHyphen/>
      </w:r>
      <w:r w:rsidRPr="00262069">
        <w:rPr>
          <w:rFonts w:cs="B Lotus"/>
          <w:rtl/>
          <w:lang w:bidi="fa-IR"/>
        </w:rPr>
        <w:t xml:space="preserve">ای انرژی و توسعه منابع انرژی هستند. قبایل با </w:t>
      </w:r>
      <w:r>
        <w:rPr>
          <w:rFonts w:cs="B Lotus" w:hint="cs"/>
          <w:rtl/>
          <w:lang w:bidi="fa-IR"/>
        </w:rPr>
        <w:t>طرح</w:t>
      </w:r>
      <w:r>
        <w:rPr>
          <w:rFonts w:cs="B Lotus"/>
          <w:rtl/>
          <w:lang w:bidi="fa-IR"/>
        </w:rPr>
        <w:softHyphen/>
      </w:r>
      <w:r w:rsidRPr="00262069">
        <w:rPr>
          <w:rFonts w:cs="B Lotus"/>
          <w:rtl/>
          <w:lang w:bidi="fa-IR"/>
        </w:rPr>
        <w:t xml:space="preserve">های رسمی </w:t>
      </w:r>
      <w:r>
        <w:rPr>
          <w:rFonts w:cs="B Lotus" w:hint="cs"/>
          <w:rtl/>
          <w:lang w:bidi="fa-IR"/>
        </w:rPr>
        <w:t xml:space="preserve">و </w:t>
      </w:r>
      <w:r w:rsidRPr="00262069">
        <w:rPr>
          <w:rFonts w:cs="B Lotus"/>
          <w:rtl/>
          <w:lang w:bidi="fa-IR"/>
        </w:rPr>
        <w:t xml:space="preserve">چشم انداز انرژی </w:t>
      </w:r>
      <w:r>
        <w:rPr>
          <w:rFonts w:cs="B Lotus" w:hint="cs"/>
          <w:rtl/>
          <w:lang w:bidi="fa-IR"/>
        </w:rPr>
        <w:t>نسبت به</w:t>
      </w:r>
      <w:r w:rsidRPr="00262069">
        <w:rPr>
          <w:rFonts w:cs="B Lotus"/>
          <w:rtl/>
          <w:lang w:bidi="fa-IR"/>
        </w:rPr>
        <w:t xml:space="preserve"> قبایل بدون آنها بیشتر احتمال دارد که منابع انرژی را توسعه دهند و در یک رویکرد جامع و پایدار برای توسعه منابع انرژی و بهره وری انرژی مشارکت دارند</w:t>
      </w:r>
      <w:r w:rsidRPr="00262069">
        <w:rPr>
          <w:rFonts w:cs="B Lotus"/>
          <w:rtl/>
          <w:lang w:bidi="fa-IR"/>
        </w:rPr>
        <w:fldChar w:fldCharType="begin" w:fldLock="1"/>
      </w:r>
      <w:r w:rsidR="00BB5C08">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"(Brookshire &amp; Kaza, 2013)", "plainTextFormattedCitation" : "(Brookshire &amp; Kaza, 2013)", "previouslyFormattedCitation" : "(Brookshire &amp; Kaza, 2013)" }, "properties" : {  }, "schema" : "https://github.com/citation-style-language/schema/raw/master/csl-citation.json" }</w:instrText>
      </w:r>
      <w:r w:rsidRPr="00262069">
        <w:rPr>
          <w:rFonts w:cs="B Lotus"/>
          <w:rtl/>
          <w:lang w:bidi="fa-IR"/>
        </w:rPr>
        <w:fldChar w:fldCharType="separate"/>
      </w:r>
      <w:r w:rsidR="00BB5C08" w:rsidRPr="00BB5C08">
        <w:rPr>
          <w:rFonts w:cs="B Lotus"/>
          <w:noProof/>
          <w:lang w:bidi="fa-IR"/>
        </w:rPr>
        <w:t>(Brookshire &amp; Kaza, 2013)</w:t>
      </w:r>
      <w:r w:rsidRPr="00262069">
        <w:rPr>
          <w:rFonts w:cs="B Lotus"/>
          <w:rtl/>
          <w:lang w:bidi="fa-IR"/>
        </w:rPr>
        <w:fldChar w:fldCharType="end"/>
      </w:r>
    </w:p>
    <w:p w14:paraId="3BBCE8B6" w14:textId="322D9A0A" w:rsidR="00713801" w:rsidRDefault="00E3594C" w:rsidP="00E3594C">
      <w:pPr>
        <w:rPr>
          <w:rFonts w:cs="B Lotus"/>
          <w:rtl/>
        </w:rPr>
      </w:pPr>
      <w:r>
        <w:rPr>
          <w:rFonts w:cs="B Lotus" w:hint="cs"/>
          <w:rtl/>
        </w:rPr>
        <w:t xml:space="preserve">احمد و همکارانش </w:t>
      </w:r>
      <w:commentRangeStart w:id="48"/>
      <w:r w:rsidR="00713801" w:rsidRPr="00262069">
        <w:rPr>
          <w:rFonts w:cs="B Lotus"/>
          <w:rtl/>
        </w:rPr>
        <w:t xml:space="preserve">روش تصمیم گیری چند متغیری را که برای ارزیابی یک </w:t>
      </w:r>
      <w:r w:rsidR="00713801">
        <w:rPr>
          <w:rFonts w:cs="B Lotus" w:hint="cs"/>
          <w:rtl/>
        </w:rPr>
        <w:t>طرح</w:t>
      </w:r>
      <w:r w:rsidR="00713801" w:rsidRPr="00262069">
        <w:rPr>
          <w:rFonts w:cs="B Lotus"/>
          <w:rtl/>
        </w:rPr>
        <w:t xml:space="preserve"> عملی برای </w:t>
      </w:r>
      <w:r w:rsidR="00713801">
        <w:rPr>
          <w:rFonts w:cs="B Lotus" w:hint="cs"/>
          <w:rtl/>
        </w:rPr>
        <w:t xml:space="preserve">توزیع </w:t>
      </w:r>
      <w:r w:rsidR="00713801" w:rsidRPr="00262069">
        <w:rPr>
          <w:rFonts w:cs="B Lotus"/>
          <w:rtl/>
        </w:rPr>
        <w:t xml:space="preserve">تکنولوژی های انرژی تجدید پذیر در </w:t>
      </w:r>
      <w:r w:rsidR="00713801">
        <w:rPr>
          <w:rFonts w:cs="B Lotus"/>
          <w:rtl/>
        </w:rPr>
        <w:t xml:space="preserve">مقیاس منطقه ای استفاده </w:t>
      </w:r>
      <w:r>
        <w:rPr>
          <w:rFonts w:cs="B Lotus" w:hint="cs"/>
          <w:rtl/>
        </w:rPr>
        <w:t>کرده</w:t>
      </w:r>
      <w:r>
        <w:rPr>
          <w:rFonts w:cs="B Lotus"/>
          <w:rtl/>
        </w:rPr>
        <w:softHyphen/>
      </w:r>
      <w:r>
        <w:rPr>
          <w:rFonts w:cs="B Lotus" w:hint="cs"/>
          <w:rtl/>
        </w:rPr>
        <w:t>اند</w:t>
      </w:r>
      <w:r w:rsidR="00713801">
        <w:rPr>
          <w:rFonts w:cs="B Lotus"/>
          <w:rtl/>
        </w:rPr>
        <w:t>.</w:t>
      </w:r>
      <w:r w:rsidR="00713801" w:rsidRPr="00262069">
        <w:rPr>
          <w:rFonts w:cs="B Lotus"/>
          <w:rtl/>
        </w:rPr>
        <w:t xml:space="preserve"> در این مقاله یک مطالعه موردی برای جزیره ساردینیا انجام شده است. پیش بینی شده است که سه سناریو تصمیم گیری وجود دارد، هر کدام یک مجموعه منسجم از اقدامات را بر اساس استراتژی های</w:t>
      </w:r>
      <w:r w:rsidR="00713801">
        <w:rPr>
          <w:rFonts w:cs="B Lotus" w:hint="cs"/>
          <w:rtl/>
        </w:rPr>
        <w:t xml:space="preserve"> توزیع</w:t>
      </w:r>
      <w:r w:rsidR="00713801" w:rsidRPr="00262069">
        <w:rPr>
          <w:rFonts w:cs="B Lotus"/>
          <w:rtl/>
        </w:rPr>
        <w:t xml:space="preserve"> منتشر می کنند. در سناریو اول اولویت بالا به اثرات زیست محیطی اقدامات مورد بررسی اختصاص یافته است. در سناریوی دوم، جنبه های اقتصادی و اجتماعی تاکید می شود، در حالی که در سومین توجه به استراتژی های صرفه جوئی و اصلاح سیستم تولید انرژی متمرکز است. این رویکرد، از یک سو، باعث می شود که تصمیم گیرنده میزان آزادی بیشتری را به این معنا که قادر به اصلاح و تست چارچوب اولویت خود باشد. از سوی دیگر، با توجه به سناریوهای اولویت ها، امکان آزمایش "یکپارچگی" اقدامات را فراهم می کند</w:t>
      </w:r>
      <w:r w:rsidRPr="00262069">
        <w:rPr>
          <w:rFonts w:cs="B Lotus"/>
          <w:rtl/>
        </w:rPr>
        <w:fldChar w:fldCharType="begin" w:fldLock="1"/>
      </w:r>
      <w:r w:rsidR="00BB5C08">
        <w:rPr>
          <w:rFonts w:cs="B Lotus"/>
        </w:rPr>
        <w:instrText>ADDIN CSL_CITATION { "citationItems" : [ { "id" : "ITEM-1", "itemData" : { "DOI" : "10.1016/j.enconman.2015.02.029", "ISSN" : "01968904", "abstract" : "This paper introduces a systematic methodology and corresponding tools to support the decision-making process for the integration of various improvement options, including new technologies, into existing mature processes. The proposed methodology was applied on a case study focusing on planning the capacity supply to meet the projected electricity demand for the fleet of electric generating stations owned and operated by Ontario Power Generation (OPG). A deterministic mixed integer linear program with a goal to minimize total annualized costs while satisfying various CO2 emission constraints was developed. The results show that achieving the CO2 emission mitigation goal while minimizing costs affects the configuration of the OPG fleet in terms of generation mix, capacity, selection of new technologies and optimal configuration with and without new technologies. By using new technologies including integrated gasification combined cycle (IGCC) and natural gas combined cycle (NGCC) with and without carbon capture and sequestration, the optimum electricity cost obtained was 1.1661 \u00a2/KW h at base caseload demand with 60% CO2 reduction.", "author" : [ { "dropping-particle" : "", "family" : "Ahmed", "given" : "Sajjad", "non-dropping-particle" : "", "parse-names" : false, "suffix" : "" }, { "dropping-particle" : "", "family" : "Elsholkami", "given" : "Mohamed", "non-dropping-particle" : "", "parse-names" : false, "suffix" : "" }, { "dropping-particle" : "", "family" : "Elkamel", "given" : "Ali", "non-dropping-particle" : "", "parse-names" : false, "suffix" : "" }, { "dropping-particle" : "", "family" : "Du", "given" : "Juan", "non-dropping-particle" : "", "parse-names" : false, "suffix" : "" }, { "dropping-particle" : "", "family" : "Ydstie", "given" : "Erik B.", "non-dropping-particle" : "", "parse-names" : false, "suffix" : "" }, { "dropping-particle" : "", "family" : "Douglas", "given" : "Peter L.", "non-dropping-particle" : "", "parse-names" : false, "suffix" : "" } ], "container-title" : "Energy Conversion and Management", "id" : "ITEM-1", "issued" : { "date-parts" : [ [ "2015" ] ] }, "page" : "170-180", "publisher" : "Elsevier Ltd", "title" : "New technology integration approach for energy planning with carbon emission considerations", "type" : "article-journal", "volume" : "95" }, "uris" : [ "http://www.mendeley.com/documents/?uuid=8c37f90a-aedd-40b2-85c5-8b751d6ef150" ] } ], "mendeley" : { "formattedCitation" : "(Ahmed et al., 2015)", "plainTextFormattedCitation" : "(Ahmed et al., 2015)", "previouslyFormattedCitation" : "(Ahmed et al., 2015)" }, "properties" : {  }, "schema" : "https://github.com/citation-style-language/schema/raw/master/csl-citation.json" }</w:instrText>
      </w:r>
      <w:r w:rsidRPr="00262069">
        <w:rPr>
          <w:rFonts w:cs="B Lotus"/>
          <w:rtl/>
        </w:rPr>
        <w:fldChar w:fldCharType="separate"/>
      </w:r>
      <w:r w:rsidR="00BB5C08" w:rsidRPr="00BB5C08">
        <w:rPr>
          <w:rFonts w:cs="B Lotus"/>
          <w:noProof/>
        </w:rPr>
        <w:t>(Ahmed et al., 2015)</w:t>
      </w:r>
      <w:r w:rsidRPr="00262069">
        <w:rPr>
          <w:rFonts w:cs="B Lotus"/>
          <w:rtl/>
        </w:rPr>
        <w:fldChar w:fldCharType="end"/>
      </w:r>
      <w:r w:rsidR="00713801" w:rsidRPr="00262069">
        <w:rPr>
          <w:rFonts w:cs="B Lotus"/>
          <w:rtl/>
        </w:rPr>
        <w:t>.</w:t>
      </w:r>
      <w:commentRangeEnd w:id="48"/>
      <w:r w:rsidR="00713801">
        <w:rPr>
          <w:rStyle w:val="CommentReference"/>
          <w:rtl/>
        </w:rPr>
        <w:commentReference w:id="48"/>
      </w:r>
    </w:p>
    <w:p w14:paraId="59385F7D" w14:textId="687EE823" w:rsidR="00713801" w:rsidRDefault="00713801" w:rsidP="00E973A2">
      <w:pPr>
        <w:rPr>
          <w:rFonts w:cs="B Lotus"/>
          <w:rtl/>
        </w:rPr>
      </w:pPr>
      <w:commentRangeStart w:id="49"/>
      <w:r w:rsidRPr="00262069">
        <w:rPr>
          <w:rFonts w:cs="B Lotus"/>
          <w:rtl/>
        </w:rPr>
        <w:t xml:space="preserve">هدف </w:t>
      </w:r>
      <w:r w:rsidR="00E973A2">
        <w:rPr>
          <w:rFonts w:cs="B Lotus" w:hint="cs"/>
          <w:rtl/>
        </w:rPr>
        <w:t xml:space="preserve">زونتانگوس و آندرسون </w:t>
      </w:r>
      <w:r w:rsidRPr="00262069">
        <w:rPr>
          <w:rFonts w:cs="B Lotus"/>
          <w:rtl/>
        </w:rPr>
        <w:t xml:space="preserve">ارائه یک چارچوب حمایتی مشارکتی برای اجرای </w:t>
      </w:r>
      <w:r>
        <w:rPr>
          <w:rFonts w:cs="B Lotus" w:hint="cs"/>
          <w:rtl/>
        </w:rPr>
        <w:t>طرح</w:t>
      </w:r>
      <w:r w:rsidRPr="00262069">
        <w:rPr>
          <w:rFonts w:cs="B Lotus"/>
          <w:rtl/>
        </w:rPr>
        <w:t xml:space="preserve">های انرژی محلی است. در سطح اول، رویکرد پیشنهادی شامل توسعه سناریوهای عملیات جایگزین (با استفاده از فرایند مبتنی بر دانش، رویکرد مشارکتی و سطح آسپیراسیون) است. در مرحله دوم، برای ارزیابی سناریوهای قابل اجرا، یک تصمیم مستقیم </w:t>
      </w:r>
      <w:r>
        <w:rPr>
          <w:rFonts w:cs="B Lotus"/>
          <w:rtl/>
        </w:rPr>
        <w:t>و شفاف چند</w:t>
      </w:r>
      <w:r>
        <w:rPr>
          <w:rFonts w:cs="B Lotus" w:hint="cs"/>
          <w:rtl/>
        </w:rPr>
        <w:t xml:space="preserve"> </w:t>
      </w:r>
      <w:r>
        <w:rPr>
          <w:rFonts w:cs="B Lotus"/>
          <w:rtl/>
        </w:rPr>
        <w:t>مرحله</w:t>
      </w:r>
      <w:r>
        <w:rPr>
          <w:rFonts w:cs="B Lotus" w:hint="cs"/>
          <w:rtl/>
        </w:rPr>
        <w:t xml:space="preserve"> </w:t>
      </w:r>
      <w:r>
        <w:rPr>
          <w:rFonts w:cs="B Lotus"/>
          <w:rtl/>
        </w:rPr>
        <w:t>ای ارائه شده است</w:t>
      </w:r>
      <w:r w:rsidRPr="00262069">
        <w:rPr>
          <w:rFonts w:cs="B Lotus"/>
          <w:rtl/>
        </w:rPr>
        <w:t xml:space="preserve">. رویکرد </w:t>
      </w:r>
      <w:commentRangeEnd w:id="49"/>
      <w:r>
        <w:rPr>
          <w:rStyle w:val="CommentReference"/>
          <w:rtl/>
        </w:rPr>
        <w:commentReference w:id="49"/>
      </w:r>
      <w:r w:rsidRPr="00262069">
        <w:rPr>
          <w:rFonts w:cs="B Lotus"/>
          <w:rtl/>
        </w:rPr>
        <w:t xml:space="preserve">تصویب شده به انتخاب مناسب ترین ترکیب اقدامات </w:t>
      </w:r>
      <w:r w:rsidRPr="00262069">
        <w:rPr>
          <w:rFonts w:cs="B Lotus"/>
        </w:rPr>
        <w:t>RES / RUE</w:t>
      </w:r>
      <w:r w:rsidRPr="00262069">
        <w:rPr>
          <w:rFonts w:cs="B Lotus"/>
          <w:rtl/>
        </w:rPr>
        <w:t xml:space="preserve"> کمک می کند</w:t>
      </w:r>
      <w:r>
        <w:rPr>
          <w:rFonts w:cs="B Lotus" w:hint="cs"/>
          <w:rtl/>
        </w:rPr>
        <w:t>.</w:t>
      </w:r>
      <w:r w:rsidRPr="00262069">
        <w:rPr>
          <w:rFonts w:cs="B Lotus"/>
          <w:rtl/>
        </w:rPr>
        <w:t xml:space="preserve"> ما استدلال کرده ایم که چهار معیار بسیار مهم هستند: (</w:t>
      </w:r>
      <w:r w:rsidRPr="00262069">
        <w:rPr>
          <w:rFonts w:cs="B Lotus"/>
        </w:rPr>
        <w:t>i</w:t>
      </w:r>
      <w:r w:rsidRPr="00262069">
        <w:rPr>
          <w:rFonts w:cs="B Lotus"/>
          <w:rtl/>
        </w:rPr>
        <w:t>) اهمیت اولویت های سیاسی انرژی یکپارچه در سطح مرکزی، (</w:t>
      </w:r>
      <w:r w:rsidRPr="00262069">
        <w:rPr>
          <w:rFonts w:cs="B Lotus"/>
        </w:rPr>
        <w:t>ii</w:t>
      </w:r>
      <w:r w:rsidRPr="00262069">
        <w:rPr>
          <w:rFonts w:cs="B Lotus"/>
          <w:rtl/>
        </w:rPr>
        <w:t>) دخالت ذینفعان، (</w:t>
      </w:r>
      <w:r w:rsidRPr="00262069">
        <w:rPr>
          <w:rFonts w:cs="B Lotus"/>
        </w:rPr>
        <w:t>iii</w:t>
      </w:r>
      <w:r w:rsidRPr="00262069">
        <w:rPr>
          <w:rFonts w:cs="B Lotus"/>
          <w:rtl/>
        </w:rPr>
        <w:t xml:space="preserve">) مکانیزم های </w:t>
      </w:r>
      <w:r w:rsidRPr="00262069">
        <w:rPr>
          <w:rFonts w:cs="B Lotus"/>
        </w:rPr>
        <w:t>SEA</w:t>
      </w:r>
      <w:r w:rsidRPr="00262069">
        <w:rPr>
          <w:rFonts w:cs="B Lotus"/>
          <w:rtl/>
        </w:rPr>
        <w:t xml:space="preserve"> و (</w:t>
      </w:r>
      <w:r w:rsidRPr="00262069">
        <w:rPr>
          <w:rFonts w:cs="B Lotus"/>
        </w:rPr>
        <w:t>iv</w:t>
      </w:r>
      <w:r w:rsidRPr="00262069">
        <w:rPr>
          <w:rFonts w:cs="B Lotus"/>
          <w:rtl/>
        </w:rPr>
        <w:t xml:space="preserve">) الزامات مجوز و ارزیابی دقیق. </w:t>
      </w:r>
      <w:r w:rsidRPr="00262069">
        <w:rPr>
          <w:rFonts w:cs="B Lotus"/>
          <w:rtl/>
        </w:rPr>
        <w:fldChar w:fldCharType="begin" w:fldLock="1"/>
      </w:r>
      <w:r w:rsidR="00BB5C08">
        <w:rPr>
          <w:rFonts w:cs="B Lotus"/>
        </w:rPr>
        <w:instrText>ADDIN CSL_CITATION { "citationItems" : [ { "id" : "ITEM-1", "itemData" : { "DOI" : "10.1177/0266242610391936", "ISBN" : "190108583X", "ISSN" : "0166-4972", "PMID" : "851953633", "abstract" : "Networks play an important role in entrepreneurship but their role in growth is less well understood. Consequently we explore growth as a social, but strategic, practice. We thus consider the social nature of growth and the role of networking for growth. Employing two longitudinal cases we show how social interaction opportunities were enacted and growth enabled. We note how the networking practices involved specific patterns of activity, i.e. spans. We theorise these practices employing Bourdieus habitus. Our contribution is twofold. Theoretically, we offer a new conceptualisation of networking practices. Practically, we show how entrepreneurial growth takes place through collaborative practice.", "author" : [ { "dropping-particle" : "", "family" : "Zontangos", "given" : "G", "non-dropping-particle" : "", "parse-names" : false, "suffix" : "" }, { "dropping-particle" : "", "family" : "Anderson", "given" : "A.R", "non-dropping-particle" : "", "parse-names" : false, "suffix" : "" } ], "container-title" : "Qualitative Market Research:An International Journal", "id" : "ITEM-1", "issue" : "3", "issued" : { "date-parts" : [ [ "2004" ] ] }, "page" : "228-236", "title" : "OpenAIR @ RGU The Open Access Institutional Repository at Robert Gordon University", "type" : "article-journal", "volume" : "7" }, "uris" : [ "http://www.mendeley.com/documents/?uuid=3f65fb1a-d857-4503-af61-acd042a68ee3" ] } ], "mendeley" : { "formattedCitation" : "(Zontangos &amp; Anderson, 2004)", "plainTextFormattedCitation" : "(Zontangos &amp; Anderson, 2004)", "previouslyFormattedCitation" : "(Zontangos &amp; Anderson, 2004)" }, "properties" : {  }, "schema" : "https://github.com/citation-style-language/schema/raw/master/csl-citation.json" }</w:instrText>
      </w:r>
      <w:r w:rsidRPr="00262069">
        <w:rPr>
          <w:rFonts w:cs="B Lotus"/>
          <w:rtl/>
        </w:rPr>
        <w:fldChar w:fldCharType="separate"/>
      </w:r>
      <w:r w:rsidR="00BB5C08" w:rsidRPr="00BB5C08">
        <w:rPr>
          <w:rFonts w:cs="B Lotus"/>
          <w:noProof/>
        </w:rPr>
        <w:t>(Zontangos &amp; Anderson, 2004)</w:t>
      </w:r>
      <w:r w:rsidRPr="00262069">
        <w:rPr>
          <w:rFonts w:cs="B Lotus"/>
          <w:rtl/>
        </w:rPr>
        <w:fldChar w:fldCharType="end"/>
      </w:r>
      <w:r w:rsidRPr="00262069">
        <w:rPr>
          <w:rFonts w:cs="B Lotus"/>
          <w:rtl/>
        </w:rPr>
        <w:t>.</w:t>
      </w:r>
    </w:p>
    <w:p w14:paraId="62B4224A" w14:textId="23CA295D" w:rsidR="00713801" w:rsidRPr="00262069" w:rsidRDefault="00E973A2" w:rsidP="00E973A2">
      <w:pPr>
        <w:rPr>
          <w:rFonts w:cs="B Lotus"/>
          <w:rtl/>
        </w:rPr>
      </w:pPr>
      <w:r>
        <w:rPr>
          <w:rFonts w:cs="B Lotus" w:hint="cs"/>
          <w:rtl/>
        </w:rPr>
        <w:t xml:space="preserve">مطالعه سزابو و همکارانش </w:t>
      </w:r>
      <w:r w:rsidR="00713801" w:rsidRPr="00262069">
        <w:rPr>
          <w:rFonts w:cs="B Lotus"/>
          <w:rtl/>
        </w:rPr>
        <w:t>نتایجی از یک تحل</w:t>
      </w:r>
      <w:r w:rsidR="00713801">
        <w:rPr>
          <w:rFonts w:cs="B Lotus"/>
          <w:rtl/>
        </w:rPr>
        <w:t>یل اقتصادی-فضایی</w:t>
      </w:r>
      <w:r w:rsidR="00713801" w:rsidRPr="00262069">
        <w:rPr>
          <w:rFonts w:cs="B Lotus"/>
          <w:rtl/>
        </w:rPr>
        <w:t xml:space="preserve"> </w:t>
      </w:r>
      <w:r w:rsidR="00713801">
        <w:rPr>
          <w:rFonts w:cs="B Lotus" w:hint="cs"/>
          <w:rtl/>
        </w:rPr>
        <w:t>که</w:t>
      </w:r>
      <w:r w:rsidR="00713801" w:rsidRPr="00262069">
        <w:rPr>
          <w:rFonts w:cs="B Lotus"/>
          <w:rtl/>
        </w:rPr>
        <w:t xml:space="preserve"> گزینه های</w:t>
      </w:r>
      <w:r w:rsidR="00713801">
        <w:rPr>
          <w:rFonts w:cs="B Lotus" w:hint="cs"/>
          <w:rtl/>
        </w:rPr>
        <w:t xml:space="preserve"> با </w:t>
      </w:r>
      <w:r w:rsidR="00713801" w:rsidRPr="00262069">
        <w:rPr>
          <w:rFonts w:cs="B Lotus"/>
          <w:rtl/>
        </w:rPr>
        <w:t xml:space="preserve"> کمترین هزینه الکتریکی روستایی را نشان </w:t>
      </w:r>
      <w:r>
        <w:rPr>
          <w:rFonts w:cs="B Lotus" w:hint="cs"/>
          <w:rtl/>
        </w:rPr>
        <w:t>داده</w:t>
      </w:r>
      <w:r>
        <w:rPr>
          <w:rFonts w:cs="B Lotus"/>
          <w:rtl/>
        </w:rPr>
        <w:softHyphen/>
      </w:r>
      <w:r>
        <w:rPr>
          <w:rFonts w:cs="B Lotus" w:hint="cs"/>
          <w:rtl/>
        </w:rPr>
        <w:t xml:space="preserve">است </w:t>
      </w:r>
      <w:r w:rsidR="00713801" w:rsidRPr="00262069">
        <w:rPr>
          <w:rFonts w:cs="B Lotus"/>
          <w:rtl/>
        </w:rPr>
        <w:t xml:space="preserve">که می تواند فقر انرژی پایدار را در جنوب صحرای آفریقا به پایان برساند. نتایج تحلیلی </w:t>
      </w:r>
      <w:r>
        <w:rPr>
          <w:rFonts w:cs="B Lotus" w:hint="cs"/>
          <w:rtl/>
        </w:rPr>
        <w:t>آنها</w:t>
      </w:r>
      <w:r w:rsidR="00713801" w:rsidRPr="00262069">
        <w:rPr>
          <w:rFonts w:cs="B Lotus"/>
          <w:rtl/>
        </w:rPr>
        <w:t xml:space="preserve"> نشان می دهد که با استفاده از یک مجموعه نوآورانه از ابزار فضایی، مجموعه ای از گ</w:t>
      </w:r>
      <w:r w:rsidR="00713801">
        <w:rPr>
          <w:rFonts w:cs="B Lotus"/>
          <w:rtl/>
        </w:rPr>
        <w:t xml:space="preserve">زینه های </w:t>
      </w:r>
      <w:r w:rsidR="00713801">
        <w:rPr>
          <w:rFonts w:cs="B Lotus" w:hint="cs"/>
          <w:rtl/>
        </w:rPr>
        <w:t>طرح</w:t>
      </w:r>
      <w:r w:rsidR="00713801" w:rsidRPr="00262069">
        <w:rPr>
          <w:rFonts w:cs="B Lotus"/>
          <w:rtl/>
        </w:rPr>
        <w:t xml:space="preserve"> ریزی انرژی جایگزین </w:t>
      </w:r>
      <w:r>
        <w:rPr>
          <w:rFonts w:cs="B Lotus" w:hint="cs"/>
          <w:rtl/>
        </w:rPr>
        <w:t xml:space="preserve">در نظر </w:t>
      </w:r>
      <w:r w:rsidR="00713801" w:rsidRPr="00262069">
        <w:rPr>
          <w:rFonts w:cs="B Lotus"/>
          <w:rtl/>
        </w:rPr>
        <w:t>گرفته شده است که نه تنها به شکاف انرژی روستایی موجود اشاره می کند، بلکه در بسیاری از مناطق جایگزین پروژه هایی می شود که نیاز به سرمایه های بزرگ دارند و</w:t>
      </w:r>
      <w:r w:rsidR="00713801">
        <w:rPr>
          <w:rFonts w:cs="B Lotus" w:hint="cs"/>
          <w:rtl/>
        </w:rPr>
        <w:t>محدودیت</w:t>
      </w:r>
      <w:r w:rsidR="00713801" w:rsidRPr="00262069">
        <w:rPr>
          <w:rFonts w:cs="B Lotus"/>
          <w:rtl/>
        </w:rPr>
        <w:t xml:space="preserve"> وابستگی به سوخت های فسیلی را</w:t>
      </w:r>
      <w:r w:rsidR="00713801">
        <w:rPr>
          <w:rFonts w:cs="B Lotus" w:hint="cs"/>
          <w:rtl/>
        </w:rPr>
        <w:t xml:space="preserve"> دارند</w:t>
      </w:r>
      <w:r w:rsidR="00713801" w:rsidRPr="00262069">
        <w:rPr>
          <w:rFonts w:cs="B Lotus"/>
          <w:rtl/>
        </w:rPr>
        <w:t>.</w:t>
      </w:r>
      <w:r w:rsidR="00713801">
        <w:rPr>
          <w:rFonts w:cs="B Lotus" w:hint="cs"/>
          <w:rtl/>
        </w:rPr>
        <w:t xml:space="preserve"> </w:t>
      </w:r>
      <w:r w:rsidR="00713801" w:rsidRPr="00262069">
        <w:rPr>
          <w:rFonts w:cs="B Lotus"/>
          <w:rtl/>
        </w:rPr>
        <w:t xml:space="preserve">مجموعه ابزار </w:t>
      </w:r>
      <w:commentRangeStart w:id="50"/>
      <w:r w:rsidR="00713801" w:rsidRPr="00262069">
        <w:rPr>
          <w:rFonts w:cs="B Lotus"/>
          <w:rtl/>
        </w:rPr>
        <w:t>ارائه</w:t>
      </w:r>
      <w:commentRangeEnd w:id="50"/>
      <w:r w:rsidR="00713801">
        <w:rPr>
          <w:rStyle w:val="CommentReference"/>
          <w:rtl/>
        </w:rPr>
        <w:commentReference w:id="50"/>
      </w:r>
      <w:r w:rsidR="00713801" w:rsidRPr="00262069">
        <w:rPr>
          <w:rFonts w:cs="B Lotus"/>
          <w:rtl/>
        </w:rPr>
        <w:t xml:space="preserve"> شده و نتایج مبتنی بر آن تجزیه و تحلیل ها می تواند تصمیم ها و سیاست گذاران را برای</w:t>
      </w:r>
      <w:r w:rsidR="00713801">
        <w:rPr>
          <w:rFonts w:cs="B Lotus" w:hint="cs"/>
          <w:rtl/>
        </w:rPr>
        <w:t xml:space="preserve"> طرح</w:t>
      </w:r>
      <w:r w:rsidR="00713801">
        <w:rPr>
          <w:rFonts w:cs="B Lotus"/>
          <w:rtl/>
        </w:rPr>
        <w:t xml:space="preserve"> ریزی</w:t>
      </w:r>
      <w:r w:rsidR="00713801" w:rsidRPr="00262069">
        <w:rPr>
          <w:rFonts w:cs="B Lotus"/>
          <w:rtl/>
        </w:rPr>
        <w:t xml:space="preserve"> گزینه های</w:t>
      </w:r>
      <w:r w:rsidR="00713801">
        <w:rPr>
          <w:rFonts w:cs="B Lotus" w:hint="cs"/>
          <w:rtl/>
        </w:rPr>
        <w:t xml:space="preserve">ی با </w:t>
      </w:r>
      <w:r w:rsidR="00713801">
        <w:rPr>
          <w:rFonts w:cs="B Lotus"/>
          <w:rtl/>
        </w:rPr>
        <w:t xml:space="preserve"> کمترین هزینه برق</w:t>
      </w:r>
      <w:r w:rsidR="00713801" w:rsidRPr="00262069">
        <w:rPr>
          <w:rFonts w:cs="B Lotus"/>
          <w:rtl/>
        </w:rPr>
        <w:t xml:space="preserve"> روستایی در حالی که همچنین سازگار با موثر ترین راه برای کاهش فقر انرژی </w:t>
      </w:r>
      <w:r w:rsidR="00713801">
        <w:rPr>
          <w:rFonts w:cs="B Lotus" w:hint="cs"/>
          <w:rtl/>
        </w:rPr>
        <w:t xml:space="preserve">باشد </w:t>
      </w:r>
      <w:r w:rsidR="00713801" w:rsidRPr="00262069">
        <w:rPr>
          <w:rFonts w:cs="B Lotus"/>
          <w:rtl/>
        </w:rPr>
        <w:t>را پشتیبانی کند</w:t>
      </w:r>
      <w:r w:rsidR="00713801" w:rsidRPr="00262069">
        <w:rPr>
          <w:rFonts w:cs="B Lotus"/>
          <w:rtl/>
        </w:rPr>
        <w:fldChar w:fldCharType="begin" w:fldLock="1"/>
      </w:r>
      <w:r w:rsidR="00BB5C08">
        <w:rPr>
          <w:rFonts w:cs="B Lotus"/>
        </w:rPr>
        <w:instrText>ADDIN CSL_CITATION { "citationItems" : [ { "id" : "ITEM-1", "itemData" : { "DOI" : "10.1016/j.rser.2013.08.044", "ISBN" : "1364-0321", "ISSN" : "13640321", "abstract" : "The present paper introduces the results of a spatial-economic analysis that identifies the least cost rural electrification options that can bring the persistent energy poverty to an end in Sub Saharan Africa. The rationale behind the analysis is that the applicable energy technologies have gone through fundamental changes and these have profound effects on the competitiveness of the various options. The least cost distributed generation options are calculated for each geographical location for mini hydro, off grid PV and diesel generators options and it is compared to the electricity grid extension. The methodology presented in this manuscript organises the scarcely available energy-related local and regional geo-information into comprehensible maps. The set of tools presented and the results based on those analyses can support decision and policy makers to plan for the least-cost rural electrification options while also adapting to the most effective way to reduce energy poverty. This can help in the national rural electrification plans by delineating which communities cannot be reached by existing grid without excessive extension costs and gives the alternative distributed generation option. \u00a9 2013 Elsevier Ltd. All rights reserved.", "author" : [ { "dropping-particle" : "", "family" : "Szab\u00f3", "given" : "S.", "non-dropping-particle" : "", "parse-names" : false, "suffix" : "" }, { "dropping-particle" : "", "family" : "B\u00f3dis", "given" : "K.", "non-dropping-particle" : "", "parse-names" : false, "suffix" : "" }, { "dropping-particle" : "", "family" : "Huld", "given" : "T.", "non-dropping-particle" : "", "parse-names" : false, "suffix" : "" }, { "dropping-particle" : "", "family" : "Moner-Girona", "given" : "M.", "non-dropping-particle" : "", "parse-names" : false, "suffix" : "" } ], "container-title" : "Renewable and Sustainable Energy Reviews", "id" : "ITEM-1", "issued" : { "date-parts" : [ [ "2013" ] ] }, "page" : "500-509", "publisher" : "Elsevier", "title" : "Sustainable energy planning: Leapfrogging the energy poverty gap in Africa", "type" : "article-journal", "volume" : "28" }, "uris" : [ "http://www.mendeley.com/documents/?uuid=ce65a4c2-cc78-46ba-abd6-2ca025851a29" ] } ], "mendeley" : { "formattedCitation" : "(Szab\u00f3, B\u00f3dis, Huld, &amp; Moner-Girona, 2013)", "plainTextFormattedCitation" : "(Szab\u00f3, B\u00f3dis, Huld, &amp; Moner-Girona, 2013)", "previouslyFormattedCitation" : "(Szab\u00f3, B\u00f3dis, Huld, &amp; Moner-Girona, 2013)"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(Szabó, Bódis, Huld, &amp; Moner-Girona, 2013)</w:t>
      </w:r>
      <w:r w:rsidR="00713801" w:rsidRPr="00262069">
        <w:rPr>
          <w:rFonts w:cs="B Lotus"/>
          <w:rtl/>
        </w:rPr>
        <w:fldChar w:fldCharType="end"/>
      </w:r>
      <w:r w:rsidR="00713801" w:rsidRPr="00262069">
        <w:rPr>
          <w:rFonts w:cs="B Lotus"/>
          <w:rtl/>
        </w:rPr>
        <w:t>.</w:t>
      </w:r>
    </w:p>
    <w:p w14:paraId="63E03C36" w14:textId="77777777" w:rsidR="00713801" w:rsidRDefault="00713801" w:rsidP="00713801">
      <w:pPr>
        <w:pStyle w:val="a2"/>
        <w:rPr>
          <w:rtl/>
          <w:lang w:bidi="fa-IR"/>
        </w:rPr>
      </w:pPr>
      <w:bookmarkStart w:id="51" w:name="_Toc506758268"/>
      <w:r>
        <w:rPr>
          <w:rFonts w:hint="cs"/>
          <w:rtl/>
          <w:lang w:bidi="fa-IR"/>
        </w:rPr>
        <w:t>از پایین به بالا</w:t>
      </w:r>
      <w:bookmarkEnd w:id="51"/>
    </w:p>
    <w:p w14:paraId="2C72BE6F" w14:textId="77777777" w:rsidR="00713801" w:rsidRDefault="00713801" w:rsidP="00713801">
      <w:pPr>
        <w:rPr>
          <w:lang w:bidi="fa-IR"/>
        </w:rPr>
      </w:pPr>
    </w:p>
    <w:p w14:paraId="4900617F" w14:textId="091E6147" w:rsidR="00713801" w:rsidRPr="00262069" w:rsidRDefault="003022A4" w:rsidP="003022A4">
      <w:pPr>
        <w:pStyle w:val="NormalWeb"/>
        <w:bidi/>
        <w:spacing w:before="0" w:beforeAutospacing="0" w:after="0" w:afterAutospacing="0"/>
        <w:rPr>
          <w:rFonts w:cs="B Lotus"/>
        </w:rPr>
      </w:pPr>
      <w:r>
        <w:rPr>
          <w:rFonts w:cs="B Lotus" w:hint="cs"/>
          <w:rtl/>
          <w:lang w:bidi="fa-IR"/>
        </w:rPr>
        <w:lastRenderedPageBreak/>
        <w:t xml:space="preserve">یوشیمایا </w:t>
      </w:r>
      <w:r w:rsidR="00713801" w:rsidRPr="00262069">
        <w:rPr>
          <w:rFonts w:cs="B Lotus"/>
          <w:rtl/>
          <w:lang w:bidi="fa-IR"/>
        </w:rPr>
        <w:t xml:space="preserve">ابتدا به چشم انداز تقاضای انرژی و عرضه در ژاپن پرداخته </w:t>
      </w:r>
      <w:r>
        <w:rPr>
          <w:rFonts w:cs="B Lotus" w:hint="cs"/>
          <w:rtl/>
          <w:lang w:bidi="fa-IR"/>
        </w:rPr>
        <w:t>است</w:t>
      </w:r>
      <w:r w:rsidR="00713801" w:rsidRPr="00262069">
        <w:rPr>
          <w:rFonts w:cs="B Lotus"/>
          <w:rtl/>
          <w:lang w:bidi="fa-IR"/>
        </w:rPr>
        <w:t xml:space="preserve"> و سپس به پتانسیل واقعی منابع داخلی انرژی تجدیدپذیر مانند انرژی حرارتی خورشیدی، فتوولتائیک، قدرت باد، قدرت هیدرا، انرژی اقیانوس، زیست توده، و انرژی زمین گرمایی</w:t>
      </w:r>
      <w:r>
        <w:rPr>
          <w:rFonts w:cs="B Lotus" w:hint="cs"/>
          <w:rtl/>
          <w:lang w:bidi="fa-IR"/>
        </w:rPr>
        <w:t xml:space="preserve"> را بررسی کرده</w:t>
      </w:r>
      <w:r>
        <w:rPr>
          <w:rFonts w:cs="B Lotus"/>
          <w:rtl/>
          <w:lang w:bidi="fa-IR"/>
        </w:rPr>
        <w:softHyphen/>
      </w:r>
      <w:r>
        <w:rPr>
          <w:rFonts w:cs="B Lotus" w:hint="cs"/>
          <w:rtl/>
          <w:lang w:bidi="fa-IR"/>
        </w:rPr>
        <w:t>است</w:t>
      </w:r>
      <w:r w:rsidR="00713801" w:rsidRPr="00262069">
        <w:rPr>
          <w:rFonts w:cs="B Lotus"/>
          <w:rtl/>
          <w:lang w:bidi="fa-IR"/>
        </w:rPr>
        <w:t>. سرانجام، استراتژی انرژی تجدیدپذیر در ژاپن تأیید می شود.</w:t>
      </w:r>
      <w:r w:rsidR="00713801" w:rsidRPr="00262069">
        <w:rPr>
          <w:rFonts w:cs="B Lotus" w:hint="cs"/>
          <w:rtl/>
        </w:rPr>
        <w:t xml:space="preserve"> استراتژي هاي اساسي به سيستم هاي پايدار انرژي بايد چندين دستورالعمل را به شرح زير ارائه دهند</w:t>
      </w:r>
    </w:p>
    <w:p w14:paraId="2EA90F51" w14:textId="74D09103" w:rsidR="00713801" w:rsidRPr="00262069" w:rsidRDefault="00713801" w:rsidP="000878E0">
      <w:pPr>
        <w:rPr>
          <w:rFonts w:cs="B Lotus"/>
        </w:rPr>
      </w:pPr>
      <w:r w:rsidRPr="00262069">
        <w:rPr>
          <w:rFonts w:cs="B Lotus"/>
          <w:rtl/>
        </w:rPr>
        <w:t>1) انتخاب کيفيت انرژي مناسب براي استفاده نهايي، 2) حداقل عوارض جانبي براي سيستم هاي زيست محيطي، 3) منابع انرژي تجديدپذير، 4) مشاركت مردم در توليد انرژي، 5) داشتن منطقه اي خودكفا سیستم های انرژی تا آنجا که ممکن است</w:t>
      </w:r>
      <w:r w:rsidRPr="00262069">
        <w:rPr>
          <w:rFonts w:cs="B Lotus"/>
          <w:rtl/>
        </w:rPr>
        <w:fldChar w:fldCharType="begin" w:fldLock="1"/>
      </w:r>
      <w:r w:rsidR="00BB5C08">
        <w:rPr>
          <w:rFonts w:cs="B Lotus"/>
        </w:rPr>
        <w:instrText>ADDIN CSL_CITATION { "citationItems" : [ { "id" : "ITEM-1", "itemData" : { "abstract" : "Japan has few indigenous energy supplies, and imports the bulk of its energy, so it is hardly surprising that, following the oil crises of the mid 1970\u2019s, it has taken renewable energy seriously. Moreover, increasing constrains on energy and the environment, especially the global environmental consequences of energy use, are causing a rising concern world wide, giving a warning that such constraints may be limits to sustaining our future development. This paper, at tirst, introduce prospects of energy demand and supply in Japan, then, the author look at the real potential of domestic renewable energy resources, such as solar thermal energy, photovoltaics, wind power, hydra power, ocean energy, biomass, and geothermal energy. Finally, the renewable energy strategy in Japan is asserted.", "author" : [ { "dropping-particle" : "", "family" : "USHIYAMA", "given" : "Izumi", "non-dropping-particle" : "", "parse-names" : false, "suffix" : "" } ], "container-title" : "Renewable Energy", "id" : "ITEM-1", "issued" : { "date-parts" : [ [ "1999" ] ] }, "page" : "1174-1179", "title" : "Renewable energy strategy in Japan", "type" : "article-journal", "volume" : "16" }, "uris" : [ "http://www.mendeley.com/documents/?uuid=90e37482-c32d-4f19-a45e-3902bad8ff45" ] } ], "mendeley" : { "formattedCitation" : "(USHIYAMA, 1999)", "plainTextFormattedCitation" : "(USHIYAMA, 1999)", "previouslyFormattedCitation" : "(USHIYAMA, 1999)" }, "properties" : {  }, "schema" : "https://github.com/citation-style-language/schema/raw/master/csl-citation.json" }</w:instrText>
      </w:r>
      <w:r w:rsidRPr="00262069">
        <w:rPr>
          <w:rFonts w:cs="B Lotus"/>
          <w:rtl/>
        </w:rPr>
        <w:fldChar w:fldCharType="separate"/>
      </w:r>
      <w:r w:rsidR="00BB5C08" w:rsidRPr="00BB5C08">
        <w:rPr>
          <w:rFonts w:cs="B Lotus"/>
          <w:noProof/>
        </w:rPr>
        <w:t>(USHIYAMA, 1999)</w:t>
      </w:r>
      <w:r w:rsidRPr="00262069">
        <w:rPr>
          <w:rFonts w:cs="B Lotus"/>
          <w:rtl/>
        </w:rPr>
        <w:fldChar w:fldCharType="end"/>
      </w:r>
      <w:r w:rsidRPr="00262069">
        <w:rPr>
          <w:rFonts w:cs="B Lotus"/>
          <w:rtl/>
        </w:rPr>
        <w:t>.</w:t>
      </w:r>
    </w:p>
    <w:p w14:paraId="352B4450" w14:textId="7FA48D79" w:rsidR="003022A4" w:rsidRDefault="003022A4" w:rsidP="003022A4">
      <w:pPr>
        <w:jc w:val="both"/>
        <w:rPr>
          <w:rFonts w:cs="B Lotus"/>
          <w:rtl/>
        </w:rPr>
      </w:pPr>
      <w:r>
        <w:rPr>
          <w:rFonts w:cs="B Lotus" w:hint="cs"/>
          <w:rtl/>
        </w:rPr>
        <w:t xml:space="preserve">بکمن </w:t>
      </w:r>
      <w:r w:rsidRPr="00262069">
        <w:rPr>
          <w:rFonts w:cs="B Lotus"/>
          <w:rtl/>
        </w:rPr>
        <w:t>به بررسی اینکه چگونه شهرداریهای سوئدی می توانند با استفاده از بهبود بهره وری انرژی و وجود موانع مختلف در اجرای بهره وری انرژی از شرکت های کوچک محلی حمایت کنند</w:t>
      </w:r>
      <w:r>
        <w:rPr>
          <w:rFonts w:cs="B Lotus" w:hint="cs"/>
          <w:rtl/>
        </w:rPr>
        <w:t xml:space="preserve"> پرداخته</w:t>
      </w:r>
      <w:r>
        <w:rPr>
          <w:rFonts w:cs="B Lotus"/>
          <w:rtl/>
        </w:rPr>
        <w:softHyphen/>
      </w:r>
      <w:r>
        <w:rPr>
          <w:rFonts w:cs="B Lotus" w:hint="cs"/>
          <w:rtl/>
        </w:rPr>
        <w:t>است</w:t>
      </w:r>
      <w:r w:rsidRPr="00262069">
        <w:rPr>
          <w:rFonts w:cs="B Lotus"/>
          <w:rtl/>
        </w:rPr>
        <w:t xml:space="preserve">. به طور مشخص، این مطالعه شامل شرکت هایی بود که در یک برنامه انرژی محلی مشارکت داشتند و هنوز هم شرکت ها موانع مهمی را برای جلوگیری از پیاده سازی مواجه می کنند و نشان </w:t>
      </w:r>
      <w:r>
        <w:rPr>
          <w:rFonts w:cs="B Lotus" w:hint="cs"/>
          <w:rtl/>
        </w:rPr>
        <w:t>داده</w:t>
      </w:r>
      <w:r>
        <w:rPr>
          <w:rFonts w:cs="B Lotus"/>
          <w:rtl/>
        </w:rPr>
        <w:softHyphen/>
      </w:r>
      <w:r>
        <w:rPr>
          <w:rFonts w:cs="B Lotus" w:hint="cs"/>
          <w:rtl/>
        </w:rPr>
        <w:t>است</w:t>
      </w:r>
      <w:r w:rsidRPr="00262069">
        <w:rPr>
          <w:rFonts w:cs="B Lotus"/>
          <w:rtl/>
        </w:rPr>
        <w:t xml:space="preserve"> که نیاز به مطالعه بیشتر سایر مدل های سیاست جایگزین و بهبود انتقال دانش است. </w:t>
      </w:r>
      <w:r>
        <w:rPr>
          <w:rFonts w:cs="B Lotus" w:hint="cs"/>
          <w:rtl/>
        </w:rPr>
        <w:t>بکمن</w:t>
      </w:r>
      <w:r w:rsidRPr="00262069">
        <w:rPr>
          <w:rFonts w:cs="B Lotus"/>
          <w:rtl/>
        </w:rPr>
        <w:t xml:space="preserve"> ح</w:t>
      </w:r>
      <w:r>
        <w:rPr>
          <w:rFonts w:cs="B Lotus" w:hint="cs"/>
          <w:rtl/>
        </w:rPr>
        <w:t>امی</w:t>
      </w:r>
      <w:r w:rsidRPr="00262069">
        <w:rPr>
          <w:rFonts w:cs="B Lotus"/>
          <w:rtl/>
        </w:rPr>
        <w:t xml:space="preserve"> این ایده است که برنامه های کارآمد شهری باید به طور انعطاف پذیری طراحی و اجرا شوند تا موانع مختلف را در بر گیر</w:t>
      </w:r>
      <w:r>
        <w:rPr>
          <w:rFonts w:cs="B Lotus" w:hint="cs"/>
          <w:rtl/>
        </w:rPr>
        <w:t>ن</w:t>
      </w:r>
      <w:r w:rsidRPr="00262069">
        <w:rPr>
          <w:rFonts w:cs="B Lotus"/>
          <w:rtl/>
        </w:rPr>
        <w:t xml:space="preserve">د. عوامل موثر بر کار شرکت باید تاکید شود و موانع باید پیش از آن شناسایی شوند تا برنامه های سیاسی بتوانند به نیازهای متفاوتی از </w:t>
      </w:r>
      <w:r w:rsidRPr="00262069">
        <w:rPr>
          <w:rFonts w:cs="B Lotus"/>
        </w:rPr>
        <w:t>SME</w:t>
      </w:r>
      <w:r w:rsidRPr="00262069">
        <w:rPr>
          <w:rFonts w:cs="B Lotus"/>
          <w:rtl/>
        </w:rPr>
        <w:t xml:space="preserve"> ها متکی شوند </w:t>
      </w:r>
      <w:r w:rsidRPr="00262069">
        <w:rPr>
          <w:rFonts w:cs="B Lotus"/>
          <w:rtl/>
        </w:rPr>
        <w:fldChar w:fldCharType="begin" w:fldLock="1"/>
      </w:r>
      <w:r w:rsidR="00BB5C08">
        <w:rPr>
          <w:rFonts w:cs="B Lotus"/>
        </w:rPr>
        <w:instrText>ADDIN CSL_CITATION { "citationItems" : [ { "id" : "ITEM-1", "itemData" : { "DOI" : "10.3390/en10010100", "ISSN" : "1996-1073", "abstract" : "Improved energy efficiency has become a strategic issue and represents a priority for European competitiveness. Countries adopt various energy policies on local and national levels where energy audit programs are the most common energy end-use efficiency policy for industrial small- and medium-sized enterprises (SMEs). However, studies indicate that cost-efficient energy conservation measures are not always implemented, which can be explained by the existence of barriers to energy efficiency. This paper investigates how Swedish municipalities can support local micro- and small-sized enterprises with improved energy efficiency and the existence of different barriers to the implementation of energy efficiency. Relating this empirical case study to the theoretical barriers outlined in the text, this study found that the major explanatory factors related to non-implementation of cost-effective energy efficiency measures among micro- and small-sized industrial enterprises were bounded rationality (lack of time and/or other priorities), split incentives (having other priorities for capital investments), and imperfect information (slim organization and lack of technical skill). This study also found that information in the form of a report was the main thing that companies gained from working on the project \u201cEnergy-Driven Business\u201d. Notably, the study involved companies that had participated in a local energy program and, still, companies face major barriers inhibiting implementation, indicating a need to further study other alternative policy models and how knowledge transfer can be improved.", "author" : [ { "dropping-particle" : "", "family" : "Backman", "given" : "Fredrik", "non-dropping-particle" : "", "parse-names" : false, "suffix" : "" } ], "container-title" : "Energies", "id" : "ITEM-1", "issue" : "1", "issued" : { "date-parts" : [ [ "2017" ] ] }, "page" : "100", "title" : "Barriers to Energy Efficiency in Swedish Non-Energy-Intensive Micro- and Small-Sized Enterprises\u2014A Case Study of a Local Energy Program", "type" : "article-journal", "volume" : "10" }, "uris" : [ "http://www.mendeley.com/documents/?uuid=c3800cd3-e241-48ce-b89d-77ee87c1120a" ] } ], "mendeley" : { "formattedCitation" : "(Backman, 2017)", "plainTextFormattedCitation" : "(Backman, 2017)", "previouslyFormattedCitation" : "(Backman, 2017)" }, "properties" : {  }, "schema" : "https://github.com/citation-style-language/schema/raw/master/csl-citation.json" }</w:instrText>
      </w:r>
      <w:r w:rsidRPr="00262069">
        <w:rPr>
          <w:rFonts w:cs="B Lotus"/>
          <w:rtl/>
        </w:rPr>
        <w:fldChar w:fldCharType="separate"/>
      </w:r>
      <w:r w:rsidR="00BB5C08" w:rsidRPr="00BB5C08">
        <w:rPr>
          <w:rFonts w:cs="B Lotus"/>
          <w:noProof/>
        </w:rPr>
        <w:t>(Backman, 2017)</w:t>
      </w:r>
      <w:r w:rsidRPr="00262069">
        <w:rPr>
          <w:rFonts w:cs="B Lotus"/>
          <w:rtl/>
        </w:rPr>
        <w:fldChar w:fldCharType="end"/>
      </w:r>
      <w:r w:rsidRPr="00262069">
        <w:rPr>
          <w:rFonts w:cs="B Lotus"/>
          <w:rtl/>
        </w:rPr>
        <w:t>.</w:t>
      </w:r>
    </w:p>
    <w:p w14:paraId="644E177E" w14:textId="43112C76" w:rsidR="003022A4" w:rsidRDefault="003022A4" w:rsidP="000878E0">
      <w:pPr>
        <w:rPr>
          <w:rFonts w:cs="B Lotus"/>
          <w:rtl/>
        </w:rPr>
      </w:pPr>
      <w:r>
        <w:rPr>
          <w:rFonts w:cs="B Lotus" w:hint="cs"/>
          <w:rtl/>
        </w:rPr>
        <w:t>سواکوول و دروپادی بیان می</w:t>
      </w:r>
      <w:r>
        <w:rPr>
          <w:rFonts w:cs="B Lotus"/>
          <w:rtl/>
        </w:rPr>
        <w:softHyphen/>
      </w:r>
      <w:r>
        <w:rPr>
          <w:rFonts w:cs="B Lotus" w:hint="cs"/>
          <w:rtl/>
        </w:rPr>
        <w:t xml:space="preserve">کنند که </w:t>
      </w:r>
      <w:r w:rsidRPr="00262069">
        <w:rPr>
          <w:rFonts w:cs="B Lotus"/>
          <w:rtl/>
        </w:rPr>
        <w:t>برنامه انرژی کم تجدید پذیر انرژی (</w:t>
      </w:r>
      <w:r w:rsidRPr="00262069">
        <w:rPr>
          <w:rFonts w:cs="B Lotus"/>
        </w:rPr>
        <w:t>SREP</w:t>
      </w:r>
      <w:r w:rsidRPr="00262069">
        <w:rPr>
          <w:rFonts w:cs="B Lotus"/>
          <w:rtl/>
        </w:rPr>
        <w:t>) مکانیسم پیشگیرانه سیاست گذاری شده توسط دولت ملی بود که از سال 2001 تا 2010 به منظور ارتقاء برق تجدید پذیر در مالزی در مقیاس کوچک استفاده می کرد. این مطالعه به طور خاص، با استفاده از یک رویکرد مصاحبه نیمه ساختاری کیفی با داده های ارائه شده در قالب روایت</w:t>
      </w:r>
      <w:r>
        <w:rPr>
          <w:rFonts w:cs="B Lotus" w:hint="cs"/>
          <w:rtl/>
        </w:rPr>
        <w:t xml:space="preserve"> می پردازد. </w:t>
      </w:r>
      <w:r w:rsidRPr="00262069">
        <w:rPr>
          <w:rFonts w:cs="B Lotus"/>
          <w:rtl/>
        </w:rPr>
        <w:t xml:space="preserve">با وجود اینکه </w:t>
      </w:r>
      <w:r w:rsidRPr="00262069">
        <w:rPr>
          <w:rFonts w:cs="B Lotus"/>
        </w:rPr>
        <w:t>SREP</w:t>
      </w:r>
      <w:r w:rsidRPr="00262069">
        <w:rPr>
          <w:rFonts w:cs="B Lotus"/>
          <w:rtl/>
        </w:rPr>
        <w:t xml:space="preserve"> </w:t>
      </w:r>
      <w:r w:rsidRPr="00262069">
        <w:rPr>
          <w:rFonts w:cs="B Lotus" w:hint="cs"/>
          <w:rtl/>
        </w:rPr>
        <w:t>اهداف خود را برآورده نمی کند، درس های زیادی برای برنامه ریزان انرژی و سیاست گذاران ارائه می دهد.</w:t>
      </w:r>
      <w:r>
        <w:rPr>
          <w:rFonts w:cs="B Lotus" w:hint="cs"/>
          <w:rtl/>
        </w:rPr>
        <w:t xml:space="preserve"> مشکلات برنامه شامل موارد زیر است:</w:t>
      </w:r>
      <w:r w:rsidRPr="00262069">
        <w:rPr>
          <w:rFonts w:cs="B Lotus" w:hint="cs"/>
          <w:rtl/>
        </w:rPr>
        <w:t xml:space="preserve"> توسعه دهندگان پروژه مجبور بودند هزینه اتصال را پرداخت کنند و مجبور به ساخت سیستم در عرض 10 کیلومتر از شبکه برق موجود بودند. مجوزهای اجرایی 21 ساله اعلام شد اما قراردادهای مالی و قراردادهای سوخت به ندرت پس از ده سال تمدید شد. تعرفه برق در سال 2001، 2006 و 2007 تحت برنامه تغییر یافت و اهداف در وسط برنامه تجدید نظر شده بود</w:t>
      </w:r>
      <w:r w:rsidRPr="00262069">
        <w:rPr>
          <w:rFonts w:cs="B Lotus"/>
          <w:rtl/>
        </w:rPr>
        <w:fldChar w:fldCharType="begin" w:fldLock="1"/>
      </w:r>
      <w:r w:rsidR="00BB5C08">
        <w:rPr>
          <w:rFonts w:cs="B Lotus"/>
        </w:rPr>
        <w:instrText>ADDIN CSL_CITATION { "citationItems" : [ { "id" : "ITEM-1", "itemData" : { "DOI" : "10.1016/j.enpol.2011.08.045", "ISBN" : "0301-4215", "ISSN" : "03014215", "abstract" : "The Small Renewable Energy Power (SREP) Program was the premier policy mechanism implemented by the national government to promote small-scale renewable electricity in Malaysia from 2001 to 2010. However, it managed meet less than 3 percent of its original goal by 2005. This study investigates what happened. More specifically, using a qualitative semi-structured interview approach with data presented in a narrative format, it answers the following five questions: (1) What are the primary energy policy and security challenges facing Malaysia? (2) What were the drivers behind the SREP in Malaysia? (3) What were the major benefits arising from the SREP? (4) What were the significant challenges to implementation? (5) What lessons or insights does the SREP offer for the study of energy policy design and implementation more generally? We find that the SREP failed to achieve its targets due to capacity caps, a lengthy approval process, lack of monitoring, exclusion of stakeholders, and few (if any) pre-feasibility studies. Other factors explaining its poor performance include opposition from the national utility Tenaga Nasional Berhad and electricity tariffs unmatched with true production costs. \u00a9 2011 Elsevier Ltd.", "author" : [ { "dropping-particle" : "", "family" : "Sovacool", "given" : "Benjamin K.", "non-dropping-particle" : "", "parse-names" : false, "suffix" : "" }, { "dropping-particle" : "", "family" : "Drupady", "given" : "Ira Martina", "non-dropping-particle" : "", "parse-names" : false, "suffix" : "" } ], "container-title" : "Energy Policy", "id" : "ITEM-1", "issue" : "11", "issued" : { "date-parts" : [ [ "2011" ] ] }, "page" : "7244-7256", "publisher" : "Elsevier", "title" : "Examining the small renewable energy power (SREP) program in Malaysia", "type" : "article-journal", "volume" : "39" }, "uris" : [ "http://www.mendeley.com/documents/?uuid=2f7d7074-5ee6-4291-bf7b-44507dd9bde5" ] } ], "mendeley" : { "formattedCitation" : "(Sovacool &amp; Drupady, 2011)", "plainTextFormattedCitation" : "(Sovacool &amp; Drupady, 2011)", "previouslyFormattedCitation" : "(Sovacool &amp; Drupady, 2011)" }, "properties" : {  }, "schema" : "https://github.com/citation-style-language/schema/raw/master/csl-citation.json" }</w:instrText>
      </w:r>
      <w:r w:rsidRPr="00262069">
        <w:rPr>
          <w:rFonts w:cs="B Lotus"/>
          <w:rtl/>
        </w:rPr>
        <w:fldChar w:fldCharType="separate"/>
      </w:r>
      <w:r w:rsidR="00BB5C08" w:rsidRPr="00BB5C08">
        <w:rPr>
          <w:rFonts w:cs="B Lotus"/>
          <w:noProof/>
        </w:rPr>
        <w:t>(Sovacool &amp; Drupady, 2011)</w:t>
      </w:r>
      <w:r w:rsidRPr="00262069">
        <w:rPr>
          <w:rFonts w:cs="B Lotus"/>
          <w:rtl/>
        </w:rPr>
        <w:fldChar w:fldCharType="end"/>
      </w:r>
      <w:r w:rsidRPr="00262069">
        <w:rPr>
          <w:rFonts w:cs="B Lotus"/>
          <w:rtl/>
        </w:rPr>
        <w:t>.</w:t>
      </w:r>
    </w:p>
    <w:p w14:paraId="1AA43754" w14:textId="33327655" w:rsidR="003022A4" w:rsidRPr="00262069" w:rsidRDefault="003022A4" w:rsidP="003022A4">
      <w:pPr>
        <w:jc w:val="both"/>
        <w:rPr>
          <w:rFonts w:cs="B Lotus"/>
        </w:rPr>
      </w:pPr>
      <w:r>
        <w:rPr>
          <w:rFonts w:cs="B Lotus" w:hint="cs"/>
          <w:rtl/>
        </w:rPr>
        <w:t xml:space="preserve">هامر </w:t>
      </w:r>
      <w:r w:rsidRPr="00262069">
        <w:rPr>
          <w:rFonts w:cs="B Lotus"/>
          <w:rtl/>
        </w:rPr>
        <w:t>در مورد سه روش جایگزین برای ارزیابی ظرفیت</w:t>
      </w:r>
      <w:r>
        <w:rPr>
          <w:rFonts w:cs="B Lotus"/>
          <w:rtl/>
        </w:rPr>
        <w:t xml:space="preserve"> می پرداز</w:t>
      </w:r>
      <w:r>
        <w:rPr>
          <w:rFonts w:cs="B Lotus" w:hint="cs"/>
          <w:rtl/>
        </w:rPr>
        <w:t>د</w:t>
      </w:r>
      <w:r w:rsidRPr="00262069">
        <w:rPr>
          <w:rFonts w:cs="B Lotus"/>
          <w:rtl/>
        </w:rPr>
        <w:t xml:space="preserve">، که آنها با توجه به اهداف و اندازه تحلیل، هر کدام متفاوت </w:t>
      </w:r>
      <w:r>
        <w:rPr>
          <w:rFonts w:cs="B Lotus" w:hint="cs"/>
          <w:rtl/>
        </w:rPr>
        <w:t>هستند</w:t>
      </w:r>
      <w:r w:rsidRPr="00262069">
        <w:rPr>
          <w:rFonts w:cs="B Lotus"/>
          <w:rtl/>
        </w:rPr>
        <w:t>.</w:t>
      </w:r>
      <w:r>
        <w:rPr>
          <w:rFonts w:cs="B Lotus" w:hint="cs"/>
          <w:rtl/>
        </w:rPr>
        <w:t xml:space="preserve"> </w:t>
      </w:r>
      <w:r w:rsidRPr="00262069">
        <w:rPr>
          <w:rFonts w:cs="B Lotus"/>
          <w:rtl/>
        </w:rPr>
        <w:t xml:space="preserve">هدف تجزیه </w:t>
      </w:r>
      <w:r>
        <w:rPr>
          <w:rFonts w:cs="B Lotus"/>
          <w:rtl/>
        </w:rPr>
        <w:t xml:space="preserve">و تحلیل تا حد زیادی تعیین </w:t>
      </w:r>
      <w:r>
        <w:rPr>
          <w:rFonts w:cs="B Lotus" w:hint="cs"/>
          <w:rtl/>
        </w:rPr>
        <w:t>کرده</w:t>
      </w:r>
      <w:r>
        <w:rPr>
          <w:rFonts w:cs="B Lotus"/>
          <w:rtl/>
        </w:rPr>
        <w:softHyphen/>
      </w:r>
      <w:r>
        <w:rPr>
          <w:rFonts w:cs="B Lotus" w:hint="cs"/>
          <w:rtl/>
        </w:rPr>
        <w:t>است</w:t>
      </w:r>
      <w:r w:rsidRPr="00262069">
        <w:rPr>
          <w:rFonts w:cs="B Lotus"/>
          <w:rtl/>
        </w:rPr>
        <w:t xml:space="preserve"> که کدام رویکرد مناسب تر است. به نظر میرسد که رویکرد </w:t>
      </w:r>
      <w:r w:rsidRPr="00262069">
        <w:rPr>
          <w:rFonts w:cs="B Lotus"/>
        </w:rPr>
        <w:t>CTAM</w:t>
      </w:r>
      <w:r w:rsidRPr="00262069">
        <w:rPr>
          <w:rFonts w:cs="B Lotus"/>
          <w:rtl/>
        </w:rPr>
        <w:t xml:space="preserve"> </w:t>
      </w:r>
      <w:r w:rsidRPr="00262069">
        <w:rPr>
          <w:rFonts w:cs="B Lotus" w:hint="cs"/>
          <w:rtl/>
        </w:rPr>
        <w:t xml:space="preserve">که به طور کامل و دقیق صلاحیت های سیاستگذاری های محلی را مشخص </w:t>
      </w:r>
      <w:r>
        <w:rPr>
          <w:rFonts w:cs="B Lotus" w:hint="cs"/>
          <w:rtl/>
        </w:rPr>
        <w:t>کرده</w:t>
      </w:r>
      <w:r>
        <w:rPr>
          <w:rFonts w:cs="B Lotus"/>
          <w:rtl/>
        </w:rPr>
        <w:softHyphen/>
      </w:r>
      <w:r>
        <w:rPr>
          <w:rFonts w:cs="B Lotus" w:hint="cs"/>
          <w:rtl/>
        </w:rPr>
        <w:t>است</w:t>
      </w:r>
      <w:r w:rsidRPr="00262069">
        <w:rPr>
          <w:rFonts w:cs="B Lotus" w:hint="cs"/>
          <w:rtl/>
        </w:rPr>
        <w:t xml:space="preserve">، برای مقامات محلی تلاش </w:t>
      </w:r>
      <w:r>
        <w:rPr>
          <w:rFonts w:cs="B Lotus" w:hint="cs"/>
          <w:rtl/>
        </w:rPr>
        <w:t>کرده</w:t>
      </w:r>
      <w:r>
        <w:rPr>
          <w:rFonts w:cs="B Lotus"/>
          <w:rtl/>
        </w:rPr>
        <w:softHyphen/>
      </w:r>
      <w:r>
        <w:rPr>
          <w:rFonts w:cs="B Lotus" w:hint="cs"/>
          <w:rtl/>
        </w:rPr>
        <w:t>است</w:t>
      </w:r>
      <w:r w:rsidRPr="00262069">
        <w:rPr>
          <w:rFonts w:cs="B Lotus" w:hint="cs"/>
          <w:rtl/>
        </w:rPr>
        <w:t xml:space="preserve"> تا برنامه ای را برای حداکثر کارآیی انرژی یا برنامه های آب و هوایی طراحی کند. رویکرد </w:t>
      </w:r>
      <w:r w:rsidRPr="00262069">
        <w:rPr>
          <w:rFonts w:cs="B Lotus"/>
        </w:rPr>
        <w:t>CTAM</w:t>
      </w:r>
      <w:r w:rsidRPr="00262069">
        <w:rPr>
          <w:rFonts w:cs="B Lotus"/>
          <w:rtl/>
        </w:rPr>
        <w:t xml:space="preserve"> </w:t>
      </w:r>
      <w:r w:rsidRPr="00262069">
        <w:rPr>
          <w:rFonts w:cs="B Lotus" w:hint="cs"/>
          <w:rtl/>
        </w:rPr>
        <w:t xml:space="preserve">اطلاعات را توسط اهرم های سیاست های مختلف در دسترس برای شهردار سازماندهی </w:t>
      </w:r>
      <w:r>
        <w:rPr>
          <w:rFonts w:cs="B Lotus" w:hint="cs"/>
          <w:rtl/>
        </w:rPr>
        <w:t>کرده</w:t>
      </w:r>
      <w:r>
        <w:rPr>
          <w:rFonts w:cs="B Lotus"/>
          <w:rtl/>
        </w:rPr>
        <w:softHyphen/>
      </w:r>
      <w:r>
        <w:rPr>
          <w:rFonts w:cs="B Lotus" w:hint="cs"/>
          <w:rtl/>
        </w:rPr>
        <w:t>است</w:t>
      </w:r>
      <w:r w:rsidRPr="00262069">
        <w:rPr>
          <w:rFonts w:cs="B Lotus" w:hint="cs"/>
          <w:rtl/>
        </w:rPr>
        <w:t xml:space="preserve">، ظرفیت های محلی را در مقایسه با سایر ذینفعان اصلی متمایز </w:t>
      </w:r>
      <w:r>
        <w:rPr>
          <w:rFonts w:cs="B Lotus" w:hint="cs"/>
          <w:rtl/>
        </w:rPr>
        <w:t>ساخته است</w:t>
      </w:r>
      <w:r w:rsidRPr="00262069">
        <w:rPr>
          <w:rFonts w:cs="B Lotus" w:hint="cs"/>
          <w:rtl/>
        </w:rPr>
        <w:t xml:space="preserve">. این تضمین می کند که یک مقام محلی، تصویری روشن از اینکه </w:t>
      </w:r>
      <w:r>
        <w:rPr>
          <w:rFonts w:cs="B Lotus" w:hint="cs"/>
          <w:rtl/>
        </w:rPr>
        <w:t xml:space="preserve">چه </w:t>
      </w:r>
      <w:r w:rsidRPr="00262069">
        <w:rPr>
          <w:rFonts w:cs="B Lotus" w:hint="cs"/>
          <w:rtl/>
        </w:rPr>
        <w:t xml:space="preserve">زمانی می تواند خودمختار عمل کند، </w:t>
      </w:r>
      <w:r>
        <w:rPr>
          <w:rFonts w:cs="B Lotus" w:hint="cs"/>
          <w:rtl/>
        </w:rPr>
        <w:t xml:space="preserve">چه </w:t>
      </w:r>
      <w:r w:rsidRPr="00262069">
        <w:rPr>
          <w:rFonts w:cs="B Lotus" w:hint="cs"/>
          <w:rtl/>
        </w:rPr>
        <w:t>زمانی که باید با دیگران عمل کند، و دیگران باید از طرف شهر اقدام کنند</w:t>
      </w:r>
      <w:r>
        <w:rPr>
          <w:rFonts w:cs="B Lotus" w:hint="cs"/>
          <w:rtl/>
        </w:rPr>
        <w:t xml:space="preserve"> ارائه داده</w:t>
      </w:r>
      <w:r>
        <w:rPr>
          <w:rFonts w:cs="B Lotus"/>
          <w:rtl/>
        </w:rPr>
        <w:softHyphen/>
      </w:r>
      <w:r>
        <w:rPr>
          <w:rFonts w:cs="B Lotus" w:hint="cs"/>
          <w:rtl/>
        </w:rPr>
        <w:t>است</w:t>
      </w:r>
      <w:r w:rsidRPr="00262069">
        <w:rPr>
          <w:rFonts w:cs="B Lotus"/>
          <w:rtl/>
        </w:rPr>
        <w:fldChar w:fldCharType="begin" w:fldLock="1"/>
      </w:r>
      <w:r w:rsidR="00BB5C08">
        <w:rPr>
          <w:rFonts w:cs="B Lotus"/>
        </w:rPr>
        <w:instrText>ADDIN CSL_CITATION { "citationItems" : [ { "id" : "ITEM-1", "itemData" : { "abstract" : "Local authorities are increasingly developing energy and climate plans to outline a path towards a more sustainable energy future for their city. Because cities are \" creatures of the state \" , however, it is unclear whether local authorities have sufficient policy competency, or capacity to take action to deliver on the goals laid out in their plans. To date, capacity to act has been an under-theorized topic, making it difficult for researchers to systematically assess whether one city, or a group of cities, can deliver on their energy or climate goals. In this paper, we discuss three alternative approaches to assess capacity to act, each of which each of which varies in their effectiveness given the purpose and size of the analysis.", "author" : [ { "dropping-particle" : "", "family" : "Hammer", "given" : "Stephen A", "non-dropping-particle" : "", "parse-names" : false, "suffix" : "" } ], "container-title" : "Fifth Urban Research Symposium, Cities and Climate Change: Responding to an Urgent Agenda", "id" : "ITEM-1", "issued" : { "date-parts" : [ [ "2009" ] ] }, "page" : "28-30", "title" : "Capacity to Act: The critical determinant of local energy planning and program implementation", "type" : "article-journal" }, "uris" : [ "http://www.mendeley.com/documents/?uuid=659d2d59-2331-3910-aaf9-cb817099b4b4" ] } ], "mendeley" : { "formattedCitation" : "(Hammer, 2009)", "plainTextFormattedCitation" : "(Hammer, 2009)", "previouslyFormattedCitation" : "(Hammer, 2009)" }, "properties" : {  }, "schema" : "https://github.com/citation-style-language/schema/raw/master/csl-citation.json" }</w:instrText>
      </w:r>
      <w:r w:rsidRPr="00262069">
        <w:rPr>
          <w:rFonts w:cs="B Lotus"/>
          <w:rtl/>
        </w:rPr>
        <w:fldChar w:fldCharType="separate"/>
      </w:r>
      <w:r w:rsidR="00BB5C08" w:rsidRPr="00BB5C08">
        <w:rPr>
          <w:rFonts w:cs="B Lotus"/>
          <w:noProof/>
        </w:rPr>
        <w:t>(Hammer, 2009)</w:t>
      </w:r>
      <w:r w:rsidRPr="00262069">
        <w:rPr>
          <w:rFonts w:cs="B Lotus"/>
          <w:rtl/>
        </w:rPr>
        <w:fldChar w:fldCharType="end"/>
      </w:r>
      <w:r w:rsidRPr="00262069">
        <w:rPr>
          <w:rFonts w:cs="B Lotus"/>
          <w:rtl/>
        </w:rPr>
        <w:t>.</w:t>
      </w:r>
    </w:p>
    <w:p w14:paraId="1B73C71B" w14:textId="5CF2A83C" w:rsidR="003022A4" w:rsidRPr="00262069" w:rsidRDefault="003022A4" w:rsidP="003022A4">
      <w:pPr>
        <w:jc w:val="both"/>
        <w:rPr>
          <w:rFonts w:cs="B Lotus"/>
          <w:rtl/>
        </w:rPr>
      </w:pPr>
      <w:r>
        <w:rPr>
          <w:rFonts w:cs="B Lotus" w:hint="cs"/>
          <w:rtl/>
        </w:rPr>
        <w:lastRenderedPageBreak/>
        <w:t>آسف و باروا بیان کرده</w:t>
      </w:r>
      <w:r>
        <w:rPr>
          <w:rFonts w:cs="B Lotus"/>
          <w:rtl/>
        </w:rPr>
        <w:softHyphen/>
      </w:r>
      <w:r>
        <w:rPr>
          <w:rFonts w:cs="B Lotus" w:hint="cs"/>
          <w:rtl/>
        </w:rPr>
        <w:t xml:space="preserve">اند که </w:t>
      </w:r>
      <w:r w:rsidRPr="00262069">
        <w:rPr>
          <w:rFonts w:cs="B Lotus"/>
          <w:rtl/>
        </w:rPr>
        <w:t>گرامین شکتی</w:t>
      </w:r>
      <w:r>
        <w:rPr>
          <w:rStyle w:val="FootnoteReference"/>
          <w:rtl/>
        </w:rPr>
        <w:footnoteReference w:id="14"/>
      </w:r>
      <w:r w:rsidRPr="00262069">
        <w:rPr>
          <w:rFonts w:cs="B Lotus"/>
          <w:rtl/>
        </w:rPr>
        <w:t xml:space="preserve"> یک برنامه انرژی تجدید پذیر تولید </w:t>
      </w:r>
      <w:r>
        <w:rPr>
          <w:rFonts w:cs="B Lotus" w:hint="cs"/>
          <w:rtl/>
        </w:rPr>
        <w:t>کرده</w:t>
      </w:r>
      <w:r>
        <w:rPr>
          <w:rFonts w:cs="B Lotus"/>
          <w:rtl/>
        </w:rPr>
        <w:softHyphen/>
      </w:r>
      <w:r>
        <w:rPr>
          <w:rFonts w:cs="B Lotus" w:hint="cs"/>
          <w:rtl/>
        </w:rPr>
        <w:t xml:space="preserve">است </w:t>
      </w:r>
      <w:r w:rsidRPr="00262069">
        <w:rPr>
          <w:rFonts w:cs="B Lotus"/>
          <w:rtl/>
        </w:rPr>
        <w:t>که هدف آن تامین نیازهای انرژی مردم بنگلادش به شیوه ای مقرون به صرفه و سازگار با محیط زیست است. این یکی از بزرگترین و سریعترین برنامه های در حال رشد این نوع در جهان است. در حال حاضر، گرامین شاتری با سه فناوری سروکار دارد: سیستم خانه خورشیدی (</w:t>
      </w:r>
      <w:r w:rsidRPr="00262069">
        <w:rPr>
          <w:rFonts w:cs="B Lotus"/>
        </w:rPr>
        <w:t>SHSs</w:t>
      </w:r>
      <w:r w:rsidRPr="00262069">
        <w:rPr>
          <w:rFonts w:cs="B Lotus"/>
          <w:rtl/>
        </w:rPr>
        <w:t>)، سیستم های بیوگاز و اجاق های آشپزی بهبود یافته (</w:t>
      </w:r>
      <w:r w:rsidRPr="00262069">
        <w:rPr>
          <w:rFonts w:cs="B Lotus"/>
        </w:rPr>
        <w:t>ICS</w:t>
      </w:r>
      <w:r w:rsidRPr="00262069">
        <w:rPr>
          <w:rFonts w:cs="B Lotus"/>
          <w:rtl/>
        </w:rPr>
        <w:t xml:space="preserve">). </w:t>
      </w:r>
      <w:r>
        <w:rPr>
          <w:rFonts w:cs="B Lotus" w:hint="cs"/>
          <w:rtl/>
        </w:rPr>
        <w:t>ب</w:t>
      </w:r>
      <w:r w:rsidRPr="00262069">
        <w:rPr>
          <w:rFonts w:cs="B Lotus"/>
          <w:rtl/>
        </w:rPr>
        <w:t xml:space="preserve">رنامه انرژي گرامين شکتي، سيستم هاي تجديدپذير مبتني بر مايکروسافت را </w:t>
      </w:r>
      <w:r>
        <w:rPr>
          <w:rFonts w:cs="B Lotus" w:hint="cs"/>
          <w:rtl/>
          <w:lang w:bidi="fa-IR"/>
        </w:rPr>
        <w:t>برای</w:t>
      </w:r>
      <w:r w:rsidRPr="00262069">
        <w:rPr>
          <w:rFonts w:cs="B Lotus"/>
          <w:rtl/>
        </w:rPr>
        <w:t xml:space="preserve"> جمعيت روستايي بنگلادش که دسترسی به شبکه های برق و گاز معمولی ندارند، فراهم </w:t>
      </w:r>
      <w:r>
        <w:rPr>
          <w:rFonts w:cs="B Lotus" w:hint="cs"/>
          <w:rtl/>
        </w:rPr>
        <w:t>کرده</w:t>
      </w:r>
      <w:r>
        <w:rPr>
          <w:rFonts w:cs="B Lotus"/>
          <w:rtl/>
        </w:rPr>
        <w:softHyphen/>
      </w:r>
      <w:r>
        <w:rPr>
          <w:rFonts w:cs="B Lotus" w:hint="cs"/>
          <w:rtl/>
        </w:rPr>
        <w:t>است</w:t>
      </w:r>
      <w:r w:rsidRPr="00262069">
        <w:rPr>
          <w:rFonts w:cs="B Lotus"/>
          <w:rtl/>
        </w:rPr>
        <w:t>. این برنامه طی 14 سال گذشته به میزان قابل توجهی افزایش یافته است. بیش از 520،000 سیستم خانه خورشیدی، بیش از 14،300 سیستم بیوگاز و 172،000 کوره پخت و پز بهبود یافته نصب شده است، گرامین شکتی به حدود 3.5 میلیون نفر رسیده است</w:t>
      </w:r>
      <w:r>
        <w:rPr>
          <w:rFonts w:cs="B Lotus" w:hint="cs"/>
          <w:rtl/>
        </w:rPr>
        <w:t xml:space="preserve">. </w:t>
      </w:r>
      <w:r>
        <w:rPr>
          <w:rFonts w:cs="B Lotus"/>
          <w:rtl/>
        </w:rPr>
        <w:t>گر</w:t>
      </w:r>
      <w:r>
        <w:rPr>
          <w:rFonts w:cs="B Lotus" w:hint="cs"/>
          <w:rtl/>
        </w:rPr>
        <w:t>امین</w:t>
      </w:r>
      <w:r w:rsidRPr="00262069">
        <w:rPr>
          <w:rFonts w:cs="B Lotus"/>
          <w:rtl/>
        </w:rPr>
        <w:t xml:space="preserve"> شکتی، به دنبال روند رو به رشد تولید انبوه در سراسر جهان، می تواند الگوی نمونه ای نه تنها برای کشورهای در حال توسعه بلکه برای کشورهای توسعه یافته باشد</w:t>
      </w:r>
      <w:r w:rsidRPr="00262069">
        <w:rPr>
          <w:rFonts w:cs="B Lotus"/>
          <w:rtl/>
        </w:rPr>
        <w:fldChar w:fldCharType="begin" w:fldLock="1"/>
      </w:r>
      <w:r w:rsidR="00BB5C08">
        <w:rPr>
          <w:rFonts w:cs="B Lotus"/>
        </w:rPr>
        <w:instrText>ADDIN CSL_CITATION { "citationItems" : [ { "id" : "ITEM-1", "itemData" : { "DOI" : "10.1016/j.rser.2011.07.050", "ISBN" : "1364-0321", "ISSN" : "13640321", "abstract" : "Bangladesh is one of the developing countries in the world which faces severe energy and environmental challenges. Grameen Shakti is a micro-generation renewable energy program that aims to meet energy requirements of the people of Bangladesh in a cost effective and environmentally friendly manner. It is one of the largest and fastest growing programs of its type in the world. Presently, Grameen Shakti deals with three technologies: solar home systems (SHSs), biogas systems and improved cooking stoves (ICS). This article looks into the prominent features of Grameen Shakti program which have primarily contributed to its success. ?? 2011 Elsevier Ltd. All rights reserved.", "author" : [ { "dropping-particle" : "", "family" : "Asif", "given" : "Muhammad", "non-dropping-particle" : "", "parse-names" : false, "suffix" : "" }, { "dropping-particle" : "", "family" : "Barua", "given" : "Dipal", "non-dropping-particle" : "", "parse-names" : false, "suffix" : "" } ], "container-title" : "Renewable and Sustainable Energy Reviews", "id" : "ITEM-1", "issued" : { "date-parts" : [ [ "2011" ] ] }, "title" : "Salient features of the Grameen Shakti renewable energy program", "type" : "article-journal" }, "uris" : [ "http://www.mendeley.com/documents/?uuid=1f80281a-d689-35c5-a54b-8f6ef7573a81" ] } ], "mendeley" : { "formattedCitation" : "(Asif &amp; Barua, 2011)", "plainTextFormattedCitation" : "(Asif &amp; Barua, 2011)", "previouslyFormattedCitation" : "(Asif &amp; Barua, 2011)" }, "properties" : {  }, "schema" : "https://github.com/citation-style-language/schema/raw/master/csl-citation.json" }</w:instrText>
      </w:r>
      <w:r w:rsidRPr="00262069">
        <w:rPr>
          <w:rFonts w:cs="B Lotus"/>
          <w:rtl/>
        </w:rPr>
        <w:fldChar w:fldCharType="separate"/>
      </w:r>
      <w:r w:rsidR="00BB5C08" w:rsidRPr="00BB5C08">
        <w:rPr>
          <w:rFonts w:cs="B Lotus"/>
          <w:noProof/>
        </w:rPr>
        <w:t>(Asif &amp; Barua, 2011)</w:t>
      </w:r>
      <w:r w:rsidRPr="00262069">
        <w:rPr>
          <w:rFonts w:cs="B Lotus"/>
          <w:rtl/>
        </w:rPr>
        <w:fldChar w:fldCharType="end"/>
      </w:r>
      <w:r w:rsidRPr="00262069">
        <w:rPr>
          <w:rFonts w:cs="B Lotus"/>
          <w:rtl/>
        </w:rPr>
        <w:t>.</w:t>
      </w:r>
    </w:p>
    <w:p w14:paraId="43AA23C3" w14:textId="77777777" w:rsidR="003022A4" w:rsidRDefault="003022A4" w:rsidP="003022A4">
      <w:pPr>
        <w:jc w:val="both"/>
        <w:rPr>
          <w:lang w:bidi="fa-IR"/>
        </w:rPr>
      </w:pPr>
    </w:p>
    <w:p w14:paraId="2F1C9B28" w14:textId="7C01C34C" w:rsidR="00713801" w:rsidRDefault="002450FD" w:rsidP="002450FD">
      <w:pPr>
        <w:rPr>
          <w:rFonts w:cs="B Lotus"/>
          <w:rtl/>
          <w:lang w:bidi="fa-IR"/>
        </w:rPr>
      </w:pPr>
      <w:r>
        <w:rPr>
          <w:rFonts w:cs="B Lotus" w:hint="cs"/>
          <w:rtl/>
        </w:rPr>
        <w:t>هدف</w:t>
      </w:r>
      <w:r w:rsidRPr="00262069">
        <w:rPr>
          <w:rFonts w:cs="B Lotus"/>
          <w:rtl/>
        </w:rPr>
        <w:t xml:space="preserve"> </w:t>
      </w:r>
      <w:r>
        <w:rPr>
          <w:rFonts w:cs="B Lotus" w:hint="cs"/>
          <w:rtl/>
        </w:rPr>
        <w:t xml:space="preserve">نارودوساوسکی و همکارانش </w:t>
      </w:r>
      <w:r w:rsidR="00713801" w:rsidRPr="00262069">
        <w:rPr>
          <w:rFonts w:cs="B Lotus"/>
          <w:rtl/>
        </w:rPr>
        <w:t xml:space="preserve">شناسایی نقش رد پای اکولوژیکی در تصمیم گیری پایین به بالا برای تامین انرژی در سطح محلی و منطقه ای در تجزیه و تحلیل یک مطالعه موردی منطقه ای </w:t>
      </w:r>
      <w:r>
        <w:rPr>
          <w:rFonts w:cs="B Lotus" w:hint="cs"/>
          <w:rtl/>
        </w:rPr>
        <w:t>بود</w:t>
      </w:r>
      <w:r w:rsidR="00713801" w:rsidRPr="00262069">
        <w:rPr>
          <w:rFonts w:cs="B Lotus"/>
          <w:rtl/>
        </w:rPr>
        <w:t xml:space="preserve">. از این تحلیل، نتیجه </w:t>
      </w:r>
      <w:r>
        <w:rPr>
          <w:rFonts w:cs="B Lotus" w:hint="cs"/>
          <w:rtl/>
        </w:rPr>
        <w:t>گرفتند</w:t>
      </w:r>
      <w:r w:rsidR="00713801" w:rsidRPr="00262069">
        <w:rPr>
          <w:rFonts w:cs="B Lotus"/>
          <w:rtl/>
        </w:rPr>
        <w:t xml:space="preserve"> که صرف نظر از افزایش آگاهی و مشارکت عمومی در مرحله اولیه چنین پروسه ای، ردپای محیط زیست می تواند به عنوان ابزاری برای ارزیابی اثرات زیست محیطی سیستم های موجود انرژی و پیش از ارزیابی اثرات زیست محیطی دیدگاه ها و استراتژی های در بخش انرژی در مرحله اولیه طرح ریزی استفاده شود</w:t>
      </w:r>
      <w:r w:rsidRPr="00262069">
        <w:rPr>
          <w:rFonts w:cs="B Lotus"/>
          <w:rtl/>
        </w:rPr>
        <w:fldChar w:fldCharType="begin" w:fldLock="1"/>
      </w:r>
      <w:r w:rsidR="00BB5C08">
        <w:rPr>
          <w:rFonts w:cs="B Lotus"/>
        </w:rPr>
        <w:instrText>ADDIN CSL_CITATION { "citationItems" : [ { "id" : "ITEM-1", "itemData" : { "DOI" : "Pii 931112267\\r10.1080/1523908x.2010.528885", "ISBN" : "1523-908X", "ISSN" : "1523-908X", "abstract" : "Ecological footprinting is widely accepted as a tool for environmental education and public awareness raising. However, it is often argued that ecological footprints do not allow shaping of policies and programmes. Therefore, several methodological improvements have been made, for instance, in the energy sector, or similar approaches have been introduced which claim that ecological footprinting has been developed as a tool for decision-making. The aim of this paper is to identify the role of ecological footprinting in bottom-up decision-making for energy supplies on the local and regional level analysing a regional case study. From this analysis, it results that apart from awareness raising and public involvement in the starting phase of such a process, ecological footprints can be used as a tool for appraising environmental impacts of existing energy systems and for a pre-assessment of environmental impacts of visions and strategies in the energy sector in an early stage of the planning process.", "author" : [ { "dropping-particle" : "", "family" : "Narodoslawsky", "given" : "Michael", "non-dropping-particle" : "", "parse-names" : false, "suffix" : "" }, { "dropping-particle" : "", "family" : "Stoeglehner", "given" : "Gernot", "non-dropping-particle" : "", "parse-names" : false, "suffix" : "" } ], "container-title" : "Journal of Environmental Policy &amp; Planning", "id" : "ITEM-1", "issue" : "4", "issued" : { "date-parts" : [ [ "2010" ] ] }, "page" : "363-379", "title" : "Planning for Local and Regional Energy Strategies with the Ecological Footprint", "type" : "article-journal", "volume" : "12" }, "uris" : [ "http://www.mendeley.com/documents/?uuid=ba68bdcc-02ee-439f-840c-7b0badb30f2c" ] } ], "mendeley" : { "formattedCitation" : "(Narodoslawsky &amp; Stoeglehner, 2010)", "plainTextFormattedCitation" : "(Narodoslawsky &amp; Stoeglehner, 2010)", "previouslyFormattedCitation" : "(Narodoslawsky &amp; Stoeglehner, 2010)" }, "properties" : {  }, "schema" : "https://github.com/citation-style-language/schema/raw/master/csl-citation.json" }</w:instrText>
      </w:r>
      <w:r w:rsidRPr="00262069">
        <w:rPr>
          <w:rFonts w:cs="B Lotus"/>
          <w:rtl/>
        </w:rPr>
        <w:fldChar w:fldCharType="separate"/>
      </w:r>
      <w:r w:rsidR="00BB5C08" w:rsidRPr="00BB5C08">
        <w:rPr>
          <w:rFonts w:cs="B Lotus"/>
          <w:noProof/>
        </w:rPr>
        <w:t>(Narodoslawsky &amp; Stoeglehner, 2010)</w:t>
      </w:r>
      <w:r w:rsidRPr="00262069">
        <w:rPr>
          <w:rFonts w:cs="B Lotus"/>
          <w:rtl/>
        </w:rPr>
        <w:fldChar w:fldCharType="end"/>
      </w:r>
      <w:r>
        <w:rPr>
          <w:rFonts w:cs="B Lotus" w:hint="cs"/>
          <w:rtl/>
          <w:lang w:bidi="fa-IR"/>
        </w:rPr>
        <w:t>.</w:t>
      </w:r>
    </w:p>
    <w:p w14:paraId="7CF7EBE6" w14:textId="0757C589" w:rsidR="002450FD" w:rsidRDefault="002450FD" w:rsidP="000878E0">
      <w:pPr>
        <w:rPr>
          <w:rFonts w:cs="B Lotus"/>
          <w:rtl/>
        </w:rPr>
      </w:pPr>
      <w:r w:rsidRPr="00262069">
        <w:rPr>
          <w:rFonts w:cs="B Lotus"/>
          <w:rtl/>
        </w:rPr>
        <w:t xml:space="preserve">یک چارچوب سازمانی جدید از </w:t>
      </w:r>
      <w:r w:rsidRPr="00262069">
        <w:rPr>
          <w:rFonts w:cs="B Lotus"/>
        </w:rPr>
        <w:t>MEEMS</w:t>
      </w:r>
      <w:r w:rsidRPr="00262069">
        <w:rPr>
          <w:rFonts w:cs="B Lotus"/>
          <w:rtl/>
        </w:rPr>
        <w:t xml:space="preserve"> (انرژی شهری و سیستم مدیریت مح</w:t>
      </w:r>
      <w:r>
        <w:rPr>
          <w:rFonts w:cs="B Lotus" w:hint="cs"/>
          <w:rtl/>
        </w:rPr>
        <w:t>ی</w:t>
      </w:r>
      <w:r w:rsidRPr="00262069">
        <w:rPr>
          <w:rFonts w:cs="B Lotus"/>
          <w:rtl/>
        </w:rPr>
        <w:t>ط</w:t>
      </w:r>
      <w:r>
        <w:rPr>
          <w:rFonts w:cs="B Lotus"/>
          <w:rtl/>
        </w:rPr>
        <w:softHyphen/>
      </w:r>
      <w:r w:rsidRPr="00262069">
        <w:rPr>
          <w:rFonts w:cs="B Lotus"/>
          <w:rtl/>
        </w:rPr>
        <w:t>زیست)</w:t>
      </w:r>
      <w:r>
        <w:rPr>
          <w:rFonts w:cs="B Lotus" w:hint="cs"/>
          <w:rtl/>
        </w:rPr>
        <w:t xml:space="preserve"> </w:t>
      </w:r>
      <w:r w:rsidRPr="00262069">
        <w:rPr>
          <w:rFonts w:cs="B Lotus"/>
          <w:rtl/>
        </w:rPr>
        <w:t xml:space="preserve">پیشنهاد شده است و بر سه اساس تشکیل شده است: ادغام روش متابولیسم شهری، </w:t>
      </w:r>
      <w:r w:rsidRPr="00262069">
        <w:rPr>
          <w:rFonts w:cs="B Lotus"/>
        </w:rPr>
        <w:t>KBS</w:t>
      </w:r>
      <w:r w:rsidRPr="00262069">
        <w:rPr>
          <w:rFonts w:cs="B Lotus"/>
          <w:rtl/>
        </w:rPr>
        <w:t xml:space="preserve"> (سیستم مبتنی بر دانش) و </w:t>
      </w:r>
      <w:r w:rsidRPr="00262069">
        <w:rPr>
          <w:rFonts w:cs="B Lotus"/>
        </w:rPr>
        <w:t>MTIS</w:t>
      </w:r>
      <w:r w:rsidRPr="00262069">
        <w:rPr>
          <w:rFonts w:cs="B Lotus"/>
          <w:rtl/>
        </w:rPr>
        <w:t xml:space="preserve"> (سیستم نوآوری فناوری شهری</w:t>
      </w:r>
      <w:r>
        <w:rPr>
          <w:rFonts w:cs="B Lotus" w:hint="cs"/>
          <w:rtl/>
        </w:rPr>
        <w:t xml:space="preserve">. </w:t>
      </w:r>
      <w:r w:rsidRPr="00262069">
        <w:rPr>
          <w:rFonts w:cs="B Lotus"/>
          <w:rtl/>
        </w:rPr>
        <w:t xml:space="preserve">مفهوم ارائه شده </w:t>
      </w:r>
      <w:r w:rsidRPr="00262069">
        <w:rPr>
          <w:rFonts w:cs="B Lotus"/>
        </w:rPr>
        <w:t>MEEMS</w:t>
      </w:r>
      <w:r w:rsidRPr="00262069">
        <w:rPr>
          <w:rFonts w:cs="B Lotus"/>
          <w:rtl/>
        </w:rPr>
        <w:t xml:space="preserve"> یک چارچوب منسجم برای اجرای سیاست مطلوب را معرفی کرد. این ترکیبی از زیر سیستم های متصل به مسائل مربوط به محیط زیست و انرژی می تواند اثر هم افزایی و همچنین پس انداز انرژی، اقتصادی و فنی را ایجاد کند. یکپارچه سازی </w:t>
      </w:r>
      <w:r w:rsidRPr="00262069">
        <w:rPr>
          <w:rFonts w:cs="B Lotus"/>
        </w:rPr>
        <w:t>KBS</w:t>
      </w:r>
      <w:r w:rsidRPr="00262069">
        <w:rPr>
          <w:rFonts w:cs="B Lotus"/>
          <w:rtl/>
        </w:rPr>
        <w:t>، مکانیزم نفوذ فناوری، جهت گیری</w:t>
      </w:r>
      <w:r>
        <w:rPr>
          <w:rFonts w:cs="B Lotus"/>
          <w:rtl/>
        </w:rPr>
        <w:t xml:space="preserve"> کاربر نهایی و متابولیسم، اشاره</w:t>
      </w:r>
      <w:r>
        <w:rPr>
          <w:rFonts w:cs="B Lotus"/>
          <w:rtl/>
        </w:rPr>
        <w:softHyphen/>
      </w:r>
      <w:r w:rsidRPr="00262069">
        <w:rPr>
          <w:rFonts w:cs="B Lotus"/>
          <w:rtl/>
        </w:rPr>
        <w:t>گر ارزشمند به کارآمد</w:t>
      </w:r>
      <w:r>
        <w:rPr>
          <w:rFonts w:cs="B Lotus" w:hint="cs"/>
          <w:rtl/>
        </w:rPr>
        <w:t>ی</w:t>
      </w:r>
      <w:r w:rsidRPr="00262069">
        <w:rPr>
          <w:rFonts w:cs="B Lotus"/>
          <w:rtl/>
        </w:rPr>
        <w:t xml:space="preserve"> </w:t>
      </w:r>
      <w:r w:rsidRPr="00262069">
        <w:rPr>
          <w:rFonts w:cs="B Lotus"/>
        </w:rPr>
        <w:t>MEEMS</w:t>
      </w:r>
      <w:r w:rsidRPr="00262069">
        <w:rPr>
          <w:rFonts w:cs="B Lotus"/>
          <w:rtl/>
        </w:rPr>
        <w:t xml:space="preserve"> است</w:t>
      </w:r>
      <w:r w:rsidRPr="00262069">
        <w:rPr>
          <w:rFonts w:cs="B Lotus"/>
          <w:rtl/>
        </w:rPr>
        <w:fldChar w:fldCharType="begin" w:fldLock="1"/>
      </w:r>
      <w:r w:rsidR="00BB5C08">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"(Kostev\u0161ek et al., 2013)", "plainTextFormattedCitation" : "(Kostev\u0161ek et al., 2013)", "previouslyFormattedCitation" : "(Kostev\u0161ek et al., 2013)" }, "properties" : {  }, "schema" : "https://github.com/citation-style-language/schema/raw/master/csl-citation.json" }</w:instrText>
      </w:r>
      <w:r w:rsidRPr="00262069">
        <w:rPr>
          <w:rFonts w:cs="B Lotus"/>
          <w:rtl/>
        </w:rPr>
        <w:fldChar w:fldCharType="separate"/>
      </w:r>
      <w:r w:rsidR="00BB5C08" w:rsidRPr="00BB5C08">
        <w:rPr>
          <w:rFonts w:cs="B Lotus"/>
          <w:noProof/>
        </w:rPr>
        <w:t>(Kostevšek et al., 2013)</w:t>
      </w:r>
      <w:r w:rsidRPr="00262069">
        <w:rPr>
          <w:rFonts w:cs="B Lotus"/>
          <w:rtl/>
        </w:rPr>
        <w:fldChar w:fldCharType="end"/>
      </w:r>
      <w:r w:rsidRPr="00262069">
        <w:rPr>
          <w:rFonts w:cs="B Lotus"/>
          <w:rtl/>
        </w:rPr>
        <w:t>.</w:t>
      </w:r>
      <w:r>
        <w:rPr>
          <w:rFonts w:cs="B Lotus" w:hint="cs"/>
          <w:rtl/>
        </w:rPr>
        <w:t xml:space="preserve"> </w:t>
      </w:r>
    </w:p>
    <w:p w14:paraId="7A1F84C3" w14:textId="5D495524" w:rsidR="00713801" w:rsidRPr="00262069" w:rsidRDefault="002450FD" w:rsidP="002450FD">
      <w:pPr>
        <w:rPr>
          <w:rFonts w:cs="B Lotus"/>
          <w:rtl/>
        </w:rPr>
      </w:pPr>
      <w:r>
        <w:rPr>
          <w:rFonts w:cs="B Lotus" w:hint="cs"/>
          <w:rtl/>
        </w:rPr>
        <w:t xml:space="preserve">بریدجز و همکارانش </w:t>
      </w:r>
      <w:r w:rsidR="00713801" w:rsidRPr="00262069">
        <w:rPr>
          <w:rFonts w:cs="B Lotus"/>
          <w:rtl/>
        </w:rPr>
        <w:t xml:space="preserve">بیان </w:t>
      </w:r>
      <w:r>
        <w:rPr>
          <w:rFonts w:cs="B Lotus" w:hint="cs"/>
          <w:rtl/>
        </w:rPr>
        <w:t>کرده</w:t>
      </w:r>
      <w:r>
        <w:rPr>
          <w:rFonts w:cs="B Lotus"/>
          <w:rtl/>
        </w:rPr>
        <w:softHyphen/>
      </w:r>
      <w:r>
        <w:rPr>
          <w:rFonts w:cs="B Lotus" w:hint="cs"/>
          <w:rtl/>
        </w:rPr>
        <w:t>اند</w:t>
      </w:r>
      <w:r w:rsidR="00713801" w:rsidRPr="00262069">
        <w:rPr>
          <w:rFonts w:cs="B Lotus"/>
          <w:rtl/>
        </w:rPr>
        <w:t xml:space="preserve"> که هزینه های اثرات خارجی مانند تأثیرات بهداشتی تولید انرژی در قیمت های بازار منعکس نمی شود و در نتیجه اغلب در</w:t>
      </w:r>
      <w:r w:rsidR="00713801">
        <w:rPr>
          <w:rFonts w:cs="B Lotus" w:hint="cs"/>
          <w:rtl/>
        </w:rPr>
        <w:t xml:space="preserve"> طرح</w:t>
      </w:r>
      <w:r w:rsidR="00713801">
        <w:rPr>
          <w:rFonts w:cs="B Lotus"/>
          <w:rtl/>
        </w:rPr>
        <w:softHyphen/>
      </w:r>
      <w:r w:rsidR="00713801" w:rsidRPr="00262069">
        <w:rPr>
          <w:rFonts w:cs="B Lotus"/>
          <w:rtl/>
        </w:rPr>
        <w:t xml:space="preserve"> ریزی انرژی استراتژیک مورد توجه قرار نمی گیرند. مدل های کارآمد و کم حجم که تخمین تاثیرات سلامت آلودگی هوا را از طریق تولید برق تولید می کنند، می تواند زمان و منابع مورد نیاز برای تحلیل گزینه های سیاست را کاهش دهد</w:t>
      </w:r>
      <w:r w:rsidR="00713801">
        <w:rPr>
          <w:rFonts w:cs="B Lotus" w:hint="cs"/>
          <w:rtl/>
        </w:rPr>
        <w:t>.</w:t>
      </w:r>
      <w:r w:rsidR="00713801" w:rsidRPr="00262069">
        <w:rPr>
          <w:rFonts w:cs="B Lotus"/>
          <w:rtl/>
        </w:rPr>
        <w:t xml:space="preserve"> یکی از چالش هایی که با </w:t>
      </w:r>
      <w:r w:rsidR="00713801">
        <w:rPr>
          <w:rFonts w:cs="B Lotus" w:hint="cs"/>
          <w:rtl/>
        </w:rPr>
        <w:t>طرح</w:t>
      </w:r>
      <w:r w:rsidR="00713801">
        <w:rPr>
          <w:rFonts w:cs="B Lotus"/>
          <w:rtl/>
        </w:rPr>
        <w:softHyphen/>
      </w:r>
      <w:r w:rsidR="00713801" w:rsidRPr="00262069">
        <w:rPr>
          <w:rFonts w:cs="B Lotus"/>
          <w:rtl/>
        </w:rPr>
        <w:t>ریزان انرژی مرتبط با کاهش انتشار گازهای گلخانه ای، به خصوص آنهای</w:t>
      </w:r>
      <w:r w:rsidR="00713801">
        <w:rPr>
          <w:rFonts w:cs="B Lotus"/>
          <w:rtl/>
        </w:rPr>
        <w:t>ی که از چارچوب مدل های یکپارچه</w:t>
      </w:r>
      <w:r w:rsidR="00713801" w:rsidRPr="00262069">
        <w:rPr>
          <w:rFonts w:cs="B Lotus"/>
          <w:rtl/>
        </w:rPr>
        <w:t xml:space="preserve"> برای تجزیه و تحلیل استفاده می کنند، بستگی به عدم تعادل بین عدم اطمینان مدل های کم کیفیت هوا و نیاز به مدل سازی پیشرفته های فتوشیمیایی دارد که می تواند از لحاظ زمان و منابع فشرده منع مانده باشد</w:t>
      </w:r>
      <w:r w:rsidRPr="00262069">
        <w:rPr>
          <w:rFonts w:cs="B Lotus"/>
          <w:rtl/>
        </w:rPr>
        <w:fldChar w:fldCharType="begin" w:fldLock="1"/>
      </w:r>
      <w:r w:rsidR="00BB5C08">
        <w:rPr>
          <w:rFonts w:cs="B Lotus"/>
        </w:rPr>
        <w:instrText>ADDIN CSL_CITATION { "citationItems" : [ { "id" : "ITEM-1", "itemData" : { "DOI" : "10.1016/j.erss.2014.12.002", "ISSN" : "22146296", "abstract" : "Costs of external effects such as health impacts of energy production are not reflected in market prices and as a result are often not taken into account during strategic energy planning. Computationally efficient, reduced-form models that estimate the health impact of air pollution from fossil fuel fired electricity generation can reduce the time and resources needed to analyze policy alternatives. Such models are currently being used for preliminary screening, retrospective studies, as well as in comprehensive multi-pollutant economy-wide approaches. One challenge faced by energy planners concerned with lowering emissions, particularly those using integrated multi-model frameworks for analysis, lies in the trade-off between the uncertainty associated with reduced-form air quality models and the need for sophisticated photochemical modeling that can be prohibitively time and resource intensive.", "author" : [ { "dropping-particle" : "", "family" : "Bridges", "given" : "Allison", "non-dropping-particle" : "", "parse-names" : false, "suffix" : "" }, { "dropping-particle" : "", "family" : "Felder", "given" : "Frank A.", "non-dropping-particle" : "", "parse-names" : false, "suffix" : "" }, { "dropping-particle" : "", "family" : "McKelvey", "given" : "Kathryn", "non-dropping-particle" : "", "parse-names" : false, "suffix" : "" }, { "dropping-particle" : "", "family" : "Niyogi", "given" : "Ishanie", "non-dropping-particle" : "", "parse-names" : false, "suffix" : "" } ], "container-title" : "Energy Research and Social Science", "id" : "ITEM-1", "issued" : { "date-parts" : [ [ "2015" ] ] }, "page" : "74-77", "publisher" : "Elsevier Ltd", "title" : "Uncertainty in energy planning: Estimating the health impacts of air pollution from fossil fuel electricity generation", "type" : "article-journal", "volume" : "6" }, "uris" : [ "http://www.mendeley.com/documents/?uuid=b7cf1b9e-eb3f-46d5-8009-594255aeb76c" ] } ], "mendeley" : { "formattedCitation" : "(Bridges, Felder, McKelvey, &amp; Niyogi, 2015)", "plainTextFormattedCitation" : "(Bridges, Felder, McKelvey, &amp; Niyogi, 2015)", "previouslyFormattedCitation" : "(Bridges, Felder, McKelvey, &amp; Niyogi, 2015)" }, "properties" : {  }, "schema" : "https://github.com/citation-style-language/schema/raw/master/csl-citation.json" }</w:instrText>
      </w:r>
      <w:r w:rsidRPr="00262069">
        <w:rPr>
          <w:rFonts w:cs="B Lotus"/>
          <w:rtl/>
        </w:rPr>
        <w:fldChar w:fldCharType="separate"/>
      </w:r>
      <w:r w:rsidR="00BB5C08" w:rsidRPr="00BB5C08">
        <w:rPr>
          <w:rFonts w:cs="B Lotus"/>
          <w:noProof/>
        </w:rPr>
        <w:t>(Bridges, Felder, McKelvey, &amp; Niyogi, 2015)</w:t>
      </w:r>
      <w:r w:rsidRPr="00262069">
        <w:rPr>
          <w:rFonts w:cs="B Lotus"/>
          <w:rtl/>
        </w:rPr>
        <w:fldChar w:fldCharType="end"/>
      </w:r>
      <w:r w:rsidR="00713801" w:rsidRPr="00262069">
        <w:rPr>
          <w:rFonts w:cs="B Lotus"/>
          <w:rtl/>
        </w:rPr>
        <w:t>.</w:t>
      </w:r>
    </w:p>
    <w:p w14:paraId="26353463" w14:textId="58F61D06" w:rsidR="00713801" w:rsidRPr="00262069" w:rsidRDefault="002450FD" w:rsidP="002450FD">
      <w:pPr>
        <w:rPr>
          <w:rFonts w:cs="B Lotus"/>
        </w:rPr>
      </w:pPr>
      <w:r>
        <w:rPr>
          <w:rFonts w:cs="B Lotus" w:hint="cs"/>
          <w:rtl/>
          <w:lang w:bidi="fa-IR"/>
        </w:rPr>
        <w:t xml:space="preserve">روکزاس و سانتیاگو </w:t>
      </w:r>
      <w:r w:rsidR="00713801" w:rsidRPr="00262069">
        <w:rPr>
          <w:rFonts w:cs="B Lotus"/>
          <w:rtl/>
        </w:rPr>
        <w:t xml:space="preserve">وضعیت فعلی </w:t>
      </w:r>
      <w:r>
        <w:rPr>
          <w:rFonts w:cs="B Lotus" w:hint="cs"/>
          <w:rtl/>
        </w:rPr>
        <w:t>انرژی تجدیدپذیر</w:t>
      </w:r>
      <w:r w:rsidR="00713801" w:rsidRPr="00262069">
        <w:rPr>
          <w:rFonts w:cs="B Lotus"/>
          <w:rtl/>
        </w:rPr>
        <w:t xml:space="preserve"> </w:t>
      </w:r>
      <w:r w:rsidR="00713801" w:rsidRPr="00262069">
        <w:rPr>
          <w:rFonts w:cs="B Lotus" w:hint="cs"/>
          <w:rtl/>
        </w:rPr>
        <w:t xml:space="preserve">در فیلیپین را بررسی </w:t>
      </w:r>
      <w:r>
        <w:rPr>
          <w:rFonts w:cs="B Lotus" w:hint="cs"/>
          <w:rtl/>
        </w:rPr>
        <w:t>کرده</w:t>
      </w:r>
      <w:r>
        <w:rPr>
          <w:rFonts w:cs="B Lotus"/>
          <w:rtl/>
        </w:rPr>
        <w:softHyphen/>
      </w:r>
      <w:r>
        <w:rPr>
          <w:rFonts w:cs="B Lotus" w:hint="cs"/>
          <w:rtl/>
        </w:rPr>
        <w:t>اند</w:t>
      </w:r>
      <w:r w:rsidR="00713801" w:rsidRPr="00262069">
        <w:rPr>
          <w:rFonts w:cs="B Lotus" w:hint="cs"/>
          <w:rtl/>
        </w:rPr>
        <w:t xml:space="preserve"> و پارادایم </w:t>
      </w:r>
      <w:r w:rsidR="00713801">
        <w:rPr>
          <w:rFonts w:cs="B Lotus" w:hint="cs"/>
          <w:rtl/>
        </w:rPr>
        <w:t>طرح</w:t>
      </w:r>
      <w:r w:rsidR="00713801">
        <w:rPr>
          <w:rFonts w:cs="B Lotus"/>
          <w:rtl/>
        </w:rPr>
        <w:softHyphen/>
      </w:r>
      <w:r w:rsidR="00713801" w:rsidRPr="00262069">
        <w:rPr>
          <w:rFonts w:cs="B Lotus" w:hint="cs"/>
          <w:rtl/>
        </w:rPr>
        <w:t xml:space="preserve">ریزی جایگزین ساده ای را ارائه </w:t>
      </w:r>
      <w:r>
        <w:rPr>
          <w:rFonts w:cs="B Lotus" w:hint="cs"/>
          <w:rtl/>
        </w:rPr>
        <w:t>داده</w:t>
      </w:r>
      <w:r>
        <w:rPr>
          <w:rFonts w:cs="B Lotus"/>
          <w:rtl/>
        </w:rPr>
        <w:softHyphen/>
      </w:r>
      <w:r>
        <w:rPr>
          <w:rFonts w:cs="B Lotus" w:hint="cs"/>
          <w:rtl/>
        </w:rPr>
        <w:t>اند</w:t>
      </w:r>
      <w:r w:rsidR="00713801" w:rsidRPr="00262069">
        <w:rPr>
          <w:rFonts w:cs="B Lotus" w:hint="cs"/>
          <w:rtl/>
        </w:rPr>
        <w:t xml:space="preserve"> که در آن توانایی فن آوری </w:t>
      </w:r>
      <w:r w:rsidR="00713801" w:rsidRPr="00262069">
        <w:rPr>
          <w:rFonts w:cs="B Lotus"/>
        </w:rPr>
        <w:t>RE</w:t>
      </w:r>
      <w:r w:rsidR="00713801" w:rsidRPr="00262069">
        <w:rPr>
          <w:rFonts w:cs="B Lotus"/>
          <w:rtl/>
        </w:rPr>
        <w:t xml:space="preserve"> </w:t>
      </w:r>
      <w:r w:rsidR="00713801" w:rsidRPr="00262069">
        <w:rPr>
          <w:rFonts w:cs="B Lotus" w:hint="cs"/>
          <w:rtl/>
        </w:rPr>
        <w:t xml:space="preserve">برای تأثیر معیشت ساکنین و اثربخشی تحویل انرژی آن به منظور تشخیص ابزارهای مختلف فن آوری های </w:t>
      </w:r>
      <w:r w:rsidR="00713801" w:rsidRPr="00262069">
        <w:rPr>
          <w:rFonts w:cs="B Lotus"/>
        </w:rPr>
        <w:t>RE</w:t>
      </w:r>
      <w:r w:rsidR="00713801" w:rsidRPr="00262069">
        <w:rPr>
          <w:rFonts w:cs="B Lotus"/>
          <w:rtl/>
        </w:rPr>
        <w:t xml:space="preserve"> </w:t>
      </w:r>
      <w:r w:rsidR="00713801" w:rsidRPr="00262069">
        <w:rPr>
          <w:rFonts w:cs="B Lotus" w:hint="cs"/>
          <w:rtl/>
        </w:rPr>
        <w:t xml:space="preserve">در شبکه های </w:t>
      </w:r>
      <w:r w:rsidR="00713801">
        <w:rPr>
          <w:rFonts w:cs="B Lotus" w:hint="cs"/>
          <w:rtl/>
        </w:rPr>
        <w:t>مستقل</w:t>
      </w:r>
      <w:r w:rsidR="00713801" w:rsidRPr="00262069">
        <w:rPr>
          <w:rFonts w:cs="B Lotus" w:hint="cs"/>
          <w:rtl/>
        </w:rPr>
        <w:t xml:space="preserve"> </w:t>
      </w:r>
      <w:r w:rsidR="00713801">
        <w:rPr>
          <w:rFonts w:cs="B Lotus" w:hint="cs"/>
          <w:rtl/>
        </w:rPr>
        <w:t xml:space="preserve">و </w:t>
      </w:r>
      <w:r w:rsidR="00713801" w:rsidRPr="00262069">
        <w:rPr>
          <w:rFonts w:cs="B Lotus" w:hint="cs"/>
          <w:rtl/>
        </w:rPr>
        <w:t xml:space="preserve">متصل به شبکه </w:t>
      </w:r>
      <w:r w:rsidR="00713801">
        <w:rPr>
          <w:rFonts w:cs="B Lotus" w:hint="cs"/>
          <w:rtl/>
        </w:rPr>
        <w:t>سراسری.</w:t>
      </w:r>
      <w:r w:rsidR="00713801" w:rsidRPr="00262069">
        <w:rPr>
          <w:rFonts w:cs="B Lotus"/>
          <w:rtl/>
        </w:rPr>
        <w:t xml:space="preserve"> بحث در مورد این موضوع برای خواننده امیدوار کننده است که </w:t>
      </w:r>
      <w:r w:rsidR="00713801" w:rsidRPr="00262069">
        <w:rPr>
          <w:rFonts w:cs="B Lotus"/>
          <w:rtl/>
          <w:lang w:bidi="fa-IR"/>
        </w:rPr>
        <w:t>در</w:t>
      </w:r>
      <w:r w:rsidR="00713801" w:rsidRPr="00262069">
        <w:rPr>
          <w:rFonts w:cs="B Lotus"/>
          <w:rtl/>
        </w:rPr>
        <w:t xml:space="preserve"> تمام</w:t>
      </w:r>
      <w:r w:rsidR="00713801" w:rsidRPr="00262069">
        <w:rPr>
          <w:rFonts w:cs="B Lotus"/>
          <w:rtl/>
          <w:lang w:bidi="fa-IR"/>
        </w:rPr>
        <w:t xml:space="preserve"> </w:t>
      </w:r>
      <w:r w:rsidR="00713801" w:rsidRPr="00262069">
        <w:rPr>
          <w:rFonts w:cs="B Lotus"/>
        </w:rPr>
        <w:t>RE</w:t>
      </w:r>
      <w:r w:rsidR="00713801" w:rsidRPr="00262069">
        <w:rPr>
          <w:rFonts w:cs="B Lotus"/>
          <w:rtl/>
        </w:rPr>
        <w:t xml:space="preserve"> ها مگا وات برابر با یکدیگر ایجاد نمی شوند. دولت فیلیپین به </w:t>
      </w:r>
      <w:r w:rsidR="00713801" w:rsidRPr="00262069">
        <w:rPr>
          <w:rFonts w:cs="B Lotus"/>
          <w:rtl/>
        </w:rPr>
        <w:lastRenderedPageBreak/>
        <w:t xml:space="preserve">شدت پیگیری </w:t>
      </w:r>
      <w:r w:rsidR="00713801" w:rsidRPr="00262069">
        <w:rPr>
          <w:rFonts w:cs="B Lotus"/>
        </w:rPr>
        <w:t>RE</w:t>
      </w:r>
      <w:r w:rsidR="00713801" w:rsidRPr="00262069">
        <w:rPr>
          <w:rFonts w:cs="B Lotus"/>
          <w:rtl/>
        </w:rPr>
        <w:t xml:space="preserve"> </w:t>
      </w:r>
      <w:r w:rsidR="00713801" w:rsidRPr="00262069">
        <w:rPr>
          <w:rFonts w:cs="B Lotus" w:hint="cs"/>
          <w:rtl/>
        </w:rPr>
        <w:t xml:space="preserve">را انجام داده و به طور چشمگیری موفق شده است. با این حال، </w:t>
      </w:r>
      <w:r w:rsidR="00713801" w:rsidRPr="00262069">
        <w:rPr>
          <w:rFonts w:cs="B Lotus"/>
        </w:rPr>
        <w:t>RE</w:t>
      </w:r>
      <w:r w:rsidR="00713801" w:rsidRPr="00262069">
        <w:rPr>
          <w:rFonts w:cs="B Lotus"/>
          <w:rtl/>
        </w:rPr>
        <w:t xml:space="preserve"> </w:t>
      </w:r>
      <w:r w:rsidR="00713801">
        <w:rPr>
          <w:rFonts w:cs="B Lotus" w:hint="cs"/>
          <w:rtl/>
        </w:rPr>
        <w:t>را می توان با استراتژی</w:t>
      </w:r>
      <w:r w:rsidR="00713801" w:rsidRPr="00262069">
        <w:rPr>
          <w:rFonts w:cs="B Lotus" w:hint="cs"/>
          <w:rtl/>
        </w:rPr>
        <w:t xml:space="preserve"> بیشتری برای ترویج نتایج اجتماعی مطابقت با هدف جهانی در جهت کاهش سطح فقر در مناطق روستایی مورد استفاده قرار داد. علاوه بر این، اگر مگاوات تنها مورد توجه قرار بگیرد، پروژه های 27.5 کیلو واتی مانند آن در جزیره سبز هرگز نمیتوانند به ثمر برسند</w:t>
      </w:r>
      <w:r w:rsidRPr="00262069">
        <w:rPr>
          <w:rFonts w:cs="B Lotus"/>
          <w:rtl/>
        </w:rPr>
        <w:fldChar w:fldCharType="begin" w:fldLock="1"/>
      </w:r>
      <w:r w:rsidR="00BB5C08">
        <w:rPr>
          <w:rFonts w:cs="B Lotus"/>
        </w:rPr>
        <w:instrText>ADDIN CSL_CITATION { "citationItems" : [ { "id" : "ITEM-1", "itemData" : { "DOI" : "10.1016/j.rser.2016.01.084", "ISSN" : "18790690", "abstract" : "Like many countries striving to be responsible consumers of energy and conscious of the need to mitigate the impact of climate change, the Philippines has, in both policy and practice, shown a bias towards Renewable Energy (RE) sources. The countrys proportion of RE production in primary energy and distribution in electricity is significantly higher than those of many Asian and European countries. However, the Philippine National RE Program has adopted a strategy of aggressively amassing RE capacity to the extent of tripling the capacity over the period 2011 to 2030. The preoccupation with more megawatts rather than the value of RE beyond clean energy has erected a bias against off-grid RE applications. Off-grid RE applications can displace more expensive diesel generation and can enhance the livelihood opportunities for communities. The insistence on focusing on megawatts is threatening to bloat the current Feed-in-Tariff structure by causing large, grid-connected applications to be seriously oversubscribed. This paper reviews the current RE status in the Philippines and presents a simple alternative planning paradigm in which the ability of RE technology to affect the livelihood of the residents and the effectiveness of its energy delivery are used to distinguish the utility of different RE technologies in off-grid and grid-connected areas. The authors also describe an actual kW scale, off-grid application that addresses both energy and economic poverty.", "author" : [ { "dropping-particle" : "", "family" : "Roxas", "given" : "Fernando", "non-dropping-particle" : "", "parse-names" : false, "suffix" : "" }, { "dropping-particle" : "", "family" : "Santiago", "given" : "Andrea", "non-dropping-particle" : "", "parse-names" : false, "suffix" : "" } ], "container-title" : "Renewable and Sustainable Energy Reviews", "id" : "ITEM-1", "issued" : { "date-parts" : [ [ "2016" ] ] }, "page" : "1396-1404", "publisher" : "Elsevier", "title" : "Alternative framework for renewable energy planning in the Philippines", "type" : "article-journal", "volume" : "59" }, "uris" : [ "http://www.mendeley.com/documents/?uuid=164d57fc-a947-46d9-824e-b7cec94ce849" ] } ], "mendeley" : { "formattedCitation" : "(Roxas &amp; Santiago, 2016)", "plainTextFormattedCitation" : "(Roxas &amp; Santiago, 2016)", "previouslyFormattedCitation" : "(Roxas &amp; Santiago, 2016)" }, "properties" : {  }, "schema" : "https://github.com/citation-style-language/schema/raw/master/csl-citation.json" }</w:instrText>
      </w:r>
      <w:r w:rsidRPr="00262069">
        <w:rPr>
          <w:rFonts w:cs="B Lotus"/>
          <w:rtl/>
        </w:rPr>
        <w:fldChar w:fldCharType="separate"/>
      </w:r>
      <w:r w:rsidR="00BB5C08" w:rsidRPr="00BB5C08">
        <w:rPr>
          <w:rFonts w:cs="B Lotus"/>
          <w:noProof/>
        </w:rPr>
        <w:t>(Roxas &amp; Santiago, 2016)</w:t>
      </w:r>
      <w:r w:rsidRPr="00262069">
        <w:rPr>
          <w:rFonts w:cs="B Lotus"/>
          <w:rtl/>
        </w:rPr>
        <w:fldChar w:fldCharType="end"/>
      </w:r>
      <w:r w:rsidR="00713801" w:rsidRPr="00262069">
        <w:rPr>
          <w:rFonts w:cs="B Lotus" w:hint="cs"/>
          <w:rtl/>
        </w:rPr>
        <w:t>.</w:t>
      </w:r>
    </w:p>
    <w:p w14:paraId="62278411" w14:textId="58211146" w:rsidR="00713801" w:rsidRDefault="00976B1C" w:rsidP="00976B1C">
      <w:pPr>
        <w:rPr>
          <w:rFonts w:cs="B Lotus"/>
          <w:rtl/>
        </w:rPr>
      </w:pPr>
      <w:r>
        <w:rPr>
          <w:rFonts w:cs="B Lotus" w:hint="cs"/>
          <w:rtl/>
          <w:lang w:bidi="fa-IR"/>
        </w:rPr>
        <w:t xml:space="preserve">کوالسکی و همکارانش </w:t>
      </w:r>
      <w:r w:rsidR="00713801" w:rsidRPr="00262069">
        <w:rPr>
          <w:rFonts w:cs="B Lotus"/>
          <w:rtl/>
        </w:rPr>
        <w:t>استفاده ترکیبی از ساخت سناریو و تجزیه و تحلیل چند معیاره مشارکتی (</w:t>
      </w:r>
      <w:r w:rsidR="00713801" w:rsidRPr="00262069">
        <w:rPr>
          <w:rFonts w:cs="B Lotus"/>
        </w:rPr>
        <w:t>PMCA</w:t>
      </w:r>
      <w:r w:rsidR="00713801" w:rsidRPr="00262069">
        <w:rPr>
          <w:rFonts w:cs="B Lotus"/>
          <w:rtl/>
        </w:rPr>
        <w:t>) در زمینه انرژی تجدید پذیر از دیدگاه روش شناختی مورد بررسی قرار داده اند</w:t>
      </w:r>
      <w:r w:rsidR="00713801">
        <w:rPr>
          <w:rFonts w:cs="B Lotus" w:hint="cs"/>
          <w:rtl/>
        </w:rPr>
        <w:t>.</w:t>
      </w:r>
      <w:r w:rsidR="00713801" w:rsidRPr="00262069">
        <w:rPr>
          <w:rFonts w:cs="B Lotus"/>
          <w:rtl/>
        </w:rPr>
        <w:t xml:space="preserve"> به طور سیستماتیک پتانسیل ها و محدودیت های روش شناسی (1) را برای رفع پیچیدگی تصمیم گیری درمورد پیامدهای دراز مدت تغییرات در سیستم های اقتصادی اجتماعی و بیوفیزیکی و (2) برای بهبود آینده انرژی ارزیابی </w:t>
      </w:r>
      <w:r>
        <w:rPr>
          <w:rFonts w:cs="B Lotus" w:hint="cs"/>
          <w:rtl/>
        </w:rPr>
        <w:t>کرده</w:t>
      </w:r>
      <w:r>
        <w:rPr>
          <w:rFonts w:cs="B Lotus"/>
          <w:rtl/>
        </w:rPr>
        <w:softHyphen/>
      </w:r>
      <w:r>
        <w:rPr>
          <w:rFonts w:cs="B Lotus" w:hint="cs"/>
          <w:rtl/>
        </w:rPr>
        <w:t>اند</w:t>
      </w:r>
      <w:r w:rsidR="00713801" w:rsidRPr="00262069">
        <w:rPr>
          <w:rFonts w:cs="B Lotus"/>
          <w:rtl/>
        </w:rPr>
        <w:t xml:space="preserve">. نتیجه </w:t>
      </w:r>
      <w:r>
        <w:rPr>
          <w:rFonts w:cs="B Lotus" w:hint="cs"/>
          <w:rtl/>
        </w:rPr>
        <w:t>گرفته</w:t>
      </w:r>
      <w:r>
        <w:rPr>
          <w:rFonts w:cs="B Lotus"/>
          <w:rtl/>
        </w:rPr>
        <w:softHyphen/>
      </w:r>
      <w:r>
        <w:rPr>
          <w:rFonts w:cs="B Lotus" w:hint="cs"/>
          <w:rtl/>
        </w:rPr>
        <w:t xml:space="preserve">اند </w:t>
      </w:r>
      <w:r w:rsidR="00713801" w:rsidRPr="00262069">
        <w:rPr>
          <w:rFonts w:cs="B Lotus"/>
          <w:rtl/>
        </w:rPr>
        <w:t xml:space="preserve">که ارزیابی سناریوها با </w:t>
      </w:r>
      <w:r w:rsidR="00713801" w:rsidRPr="00262069">
        <w:rPr>
          <w:rFonts w:cs="B Lotus"/>
        </w:rPr>
        <w:t>PMCA</w:t>
      </w:r>
      <w:r w:rsidR="00713801" w:rsidRPr="00262069">
        <w:rPr>
          <w:rFonts w:cs="B Lotus"/>
          <w:rtl/>
        </w:rPr>
        <w:t xml:space="preserve"> دارا منابع غنی است، اما این روش با موفقیت مفهوم استفاده از فناوری ها را دریافت میکند و اجازه می دهد تصمیم گیری بر اساس یک پروسه ی قوی و دموکراتیک که به عدم قطعیت رسیدگی کند، چشم اندازهای قانونی متعدد را تشخیص دهد و یادگیری اجتماعی را تشویق کند</w:t>
      </w:r>
      <w:r w:rsidRPr="00262069">
        <w:rPr>
          <w:rFonts w:cs="B Lotus"/>
          <w:rtl/>
        </w:rPr>
        <w:fldChar w:fldCharType="begin" w:fldLock="1"/>
      </w:r>
      <w:r w:rsidR="00BB5C08">
        <w:rPr>
          <w:rFonts w:cs="B Lotus"/>
        </w:rPr>
        <w:instrText>ADDIN CSL_CITATION { "citationItems" : [ { "id" : "ITEM-1", "itemData" : { "DOI" : "10.1016/j.ejor.2007.12.049", "ISBN" : "0377-2217", "ISSN" : "03772217", "abstract" : "This paper analyses the combined use of scenario building and participatory multi-criteria analysis (PMCA) in the context of renewable energy from a methodological point of view. Scenarios have been applied increasingly in decision-making about long-term consequences by projecting different possible pathways into the future. Scenario analysis accounts for a higher degree of complexity inherent in systems than the study of individual projects or technologies. MCA is a widely used appraisal method, which assesses options on the basis of a multi-dimensional criteria framework and calculates rankings of options. In our study, five renewable energy scenarios for Austria for 2020 were appraised against 17 sustainability criteria. A similar process was undertaken on the local level, where four renewable energy scenarios were developed and evaluated against 15 criteria. On both levels, the scenario development consisted of two stages: first an exploratory stage with stakeholder engagement and second a modelling stage with forecasting-type scenarios. Thus, the scenarios consist of a narrative part (storyline) and a modeled quantitative part. The preferences of national and local energy stakeholders were included in the form of criteria weights derived from interviews and participatory group processes, respectively. Especially in the case of renewable energy promotion in Austria, the paper systematically analyses the potentials and limitations of the methodology (1) for capturing the complexity of decision-making about the long-term consequences of changes in socio-economic and biophysical systems and (2) for appraising energy futures. The paper concludes that assessing scenarios with PMCA is resource intense, but this methodology captures successfully the context of technology deployment and allows decision-making based on a robust and democratic process, which addresses uncertainties, acknowledges multiple legitimate perspectives and encourages social learning. \u00a9 2008 Elsevier B.V. All rights reserved.", "author" : [ { "dropping-particle" : "", "family" : "Kowalski", "given" : "Katharina", "non-dropping-particle" : "", "parse-names" : false, "suffix" : "" }, { "dropping-particle" : "", "family" : "Stagl", "given" : "Sigrid", "non-dropping-particle" : "", "parse-names" : false, "suffix" : "" }, { "dropping-particle" : "", "family" : "Madlener", "given" : "Reinhard", "non-dropping-particle" : "", "parse-names" : false, "suffix" : "" }, { "dropping-particle" : "", "family" : "Omann", "given" : "Ines", "non-dropping-particle" : "", "parse-names" : false, "suffix" : "" } ], "container-title" : "European Journal of Operational Research", "id" : "ITEM-1", "issue" : "3", "issued" : { "date-parts" : [ [ "2009" ] ] }, "page" : "1063-1074", "publisher" : "Elsevier B.V.", "title" : "Sustainable energy futures: Methodological challenges in combining scenarios and participatory multi-criteria analysis", "type" : "article-journal", "volume" : "197" }, "uris" : [ "http://www.mendeley.com/documents/?uuid=f107b4bb-a313-4e7c-9f81-0b02e205da3c" ] } ], "mendeley" : { "formattedCitation" : "(Kowalski, Stagl, Madlener, &amp; Omann, 2009)", "plainTextFormattedCitation" : "(Kowalski, Stagl, Madlener, &amp; Omann, 2009)", "previouslyFormattedCitation" : "(Kowalski, Stagl, Madlener, &amp; Omann, 2009)" }, "properties" : {  }, "schema" : "https://github.com/citation-style-language/schema/raw/master/csl-citation.json" }</w:instrText>
      </w:r>
      <w:r w:rsidRPr="00262069">
        <w:rPr>
          <w:rFonts w:cs="B Lotus"/>
          <w:rtl/>
        </w:rPr>
        <w:fldChar w:fldCharType="separate"/>
      </w:r>
      <w:r w:rsidR="00BB5C08" w:rsidRPr="00BB5C08">
        <w:rPr>
          <w:rFonts w:cs="B Lotus"/>
          <w:noProof/>
        </w:rPr>
        <w:t>(Kowalski, Stagl, Madlener, &amp; Omann, 2009)</w:t>
      </w:r>
      <w:r w:rsidRPr="00262069">
        <w:rPr>
          <w:rFonts w:cs="B Lotus"/>
          <w:rtl/>
        </w:rPr>
        <w:fldChar w:fldCharType="end"/>
      </w:r>
      <w:r w:rsidR="00713801">
        <w:rPr>
          <w:rFonts w:cs="B Lotus" w:hint="cs"/>
          <w:rtl/>
        </w:rPr>
        <w:t>.</w:t>
      </w:r>
    </w:p>
    <w:p w14:paraId="210272AB" w14:textId="2B6BB402" w:rsidR="00713801" w:rsidRDefault="00976B1C" w:rsidP="00976B1C">
      <w:pPr>
        <w:rPr>
          <w:rFonts w:cs="B Lotus"/>
        </w:rPr>
      </w:pPr>
      <w:r>
        <w:rPr>
          <w:rFonts w:cs="B Lotus" w:hint="cs"/>
          <w:rtl/>
        </w:rPr>
        <w:t xml:space="preserve">اوهاجو و همکارانش </w:t>
      </w:r>
      <w:r w:rsidR="00713801" w:rsidRPr="00262069">
        <w:rPr>
          <w:rFonts w:cs="B Lotus"/>
          <w:rtl/>
        </w:rPr>
        <w:t xml:space="preserve">رویکرد ذینفعان را که در سیستم پشتیبانی </w:t>
      </w:r>
      <w:r w:rsidR="00713801">
        <w:rPr>
          <w:rFonts w:cs="B Lotus" w:hint="cs"/>
          <w:rtl/>
        </w:rPr>
        <w:t>طرح</w:t>
      </w:r>
      <w:r w:rsidR="00713801">
        <w:rPr>
          <w:rFonts w:cs="B Lotus"/>
          <w:rtl/>
        </w:rPr>
        <w:softHyphen/>
      </w:r>
      <w:r w:rsidR="00713801" w:rsidRPr="00262069">
        <w:rPr>
          <w:rFonts w:cs="B Lotus"/>
          <w:rtl/>
        </w:rPr>
        <w:t xml:space="preserve">ریزی شده، ارائه </w:t>
      </w:r>
      <w:r>
        <w:rPr>
          <w:rFonts w:cs="B Lotus" w:hint="cs"/>
          <w:rtl/>
        </w:rPr>
        <w:t>داده</w:t>
      </w:r>
      <w:r>
        <w:rPr>
          <w:rFonts w:cs="B Lotus"/>
          <w:rtl/>
        </w:rPr>
        <w:softHyphen/>
      </w:r>
      <w:r>
        <w:rPr>
          <w:rFonts w:cs="B Lotus" w:hint="cs"/>
          <w:rtl/>
        </w:rPr>
        <w:t>است</w:t>
      </w:r>
      <w:r w:rsidR="00713801" w:rsidRPr="00262069">
        <w:rPr>
          <w:rFonts w:cs="B Lotus"/>
          <w:rtl/>
        </w:rPr>
        <w:t xml:space="preserve"> تا با توجه به تأثیر استراتژی های انرژی بر منافع آنها در محیط زیست، اطلاعات ذینفعان را در اختیار علاقه مندان قرار دهد. </w:t>
      </w:r>
      <w:r w:rsidR="00713801">
        <w:rPr>
          <w:rFonts w:cs="B Lotus" w:hint="cs"/>
          <w:rtl/>
        </w:rPr>
        <w:t xml:space="preserve"> </w:t>
      </w:r>
      <w:r w:rsidR="00713801" w:rsidRPr="00262069">
        <w:rPr>
          <w:rFonts w:cs="B Lotus"/>
          <w:rtl/>
        </w:rPr>
        <w:t xml:space="preserve">نتایج خلاصه ای را در یک رویکرد کاربر پسند / بصری پیش بینی می کند: مکان ها به عنوان «بسیار خوب»، «خوب» یا «بد» برای اجرای احتمالی یک </w:t>
      </w:r>
      <w:r>
        <w:rPr>
          <w:rFonts w:cs="B Lotus" w:hint="cs"/>
          <w:rtl/>
        </w:rPr>
        <w:t>شاخص</w:t>
      </w:r>
      <w:r w:rsidR="00713801" w:rsidRPr="00262069">
        <w:rPr>
          <w:rFonts w:cs="B Lotus"/>
          <w:rtl/>
        </w:rPr>
        <w:t xml:space="preserve"> (مانند </w:t>
      </w:r>
      <w:r w:rsidR="00713801" w:rsidRPr="00262069">
        <w:rPr>
          <w:rFonts w:cs="B Lotus"/>
        </w:rPr>
        <w:t>PV</w:t>
      </w:r>
      <w:r w:rsidR="00713801" w:rsidRPr="00262069">
        <w:rPr>
          <w:rFonts w:cs="B Lotus"/>
          <w:rtl/>
        </w:rPr>
        <w:t xml:space="preserve"> </w:t>
      </w:r>
      <w:r w:rsidR="00713801" w:rsidRPr="00262069">
        <w:rPr>
          <w:rFonts w:cs="B Lotus" w:hint="cs"/>
          <w:rtl/>
        </w:rPr>
        <w:t>خورشیدی یا بازسازی ساختمان )</w:t>
      </w:r>
      <w:r>
        <w:rPr>
          <w:rFonts w:cs="B Lotus" w:hint="cs"/>
          <w:rtl/>
        </w:rPr>
        <w:t xml:space="preserve"> دسته بندی شده</w:t>
      </w:r>
      <w:r>
        <w:rPr>
          <w:rFonts w:cs="B Lotus"/>
          <w:rtl/>
        </w:rPr>
        <w:softHyphen/>
      </w:r>
      <w:r>
        <w:rPr>
          <w:rFonts w:cs="B Lotus" w:hint="cs"/>
          <w:rtl/>
        </w:rPr>
        <w:t>اند</w:t>
      </w:r>
      <w:r w:rsidR="00713801" w:rsidRPr="00262069">
        <w:rPr>
          <w:rFonts w:cs="B Lotus" w:hint="cs"/>
          <w:rtl/>
        </w:rPr>
        <w:t>.</w:t>
      </w:r>
      <w:r w:rsidR="00713801" w:rsidRPr="00262069">
        <w:rPr>
          <w:rFonts w:cs="B Lotus"/>
          <w:rtl/>
        </w:rPr>
        <w:t xml:space="preserve"> کارهای آینده در مورد این سیستم شامل گسترش آن به منظور ش</w:t>
      </w:r>
      <w:r w:rsidR="00713801">
        <w:rPr>
          <w:rFonts w:cs="B Lotus" w:hint="cs"/>
          <w:rtl/>
        </w:rPr>
        <w:t>مول</w:t>
      </w:r>
      <w:r w:rsidR="00713801" w:rsidRPr="00262069">
        <w:rPr>
          <w:rFonts w:cs="B Lotus"/>
          <w:rtl/>
        </w:rPr>
        <w:t xml:space="preserve"> اقدامات بیشتر (در حال حاضر شامل استفاده از انرژی خورشیدی و بازسازی ساختمان) است، به طوری که طیف گسترده ای از گزینه های برای حمایت از توسعه استراتژی های انرژی شهری را فراهم کند</w:t>
      </w:r>
      <w:r w:rsidR="00713801" w:rsidRPr="00262069">
        <w:rPr>
          <w:rFonts w:cs="B Lotus"/>
          <w:rtl/>
        </w:rPr>
        <w:fldChar w:fldCharType="begin" w:fldLock="1"/>
      </w:r>
      <w:r w:rsidR="00BB5C08">
        <w:rPr>
          <w:rFonts w:cs="B Lotus"/>
        </w:rPr>
        <w:instrText>ADDIN CSL_CITATION { "citationItems" : [ { "id" : "ITEM-1", "itemData" : { "DOI" : "10.1016/j.scs.2016.08.006", "ISBN" : "18766102 (ISSN)", "ISSN" : "22106707", "abstract" : "The successful implementation of urban energy planning strategies (applied as a set of measures to improve energy efficiency and enhance renewable energy generation to reduce CO2 emissions) depends on the satisfaction of the stakeholders, involved in future implementation processes. This article presents a stakeholder-oriented approach, implemented in a planning support system, to provide stakeholders with specific information from their points-of-view, regarding the impact of energy strategies on their interests in the built environment. The approach is based on semantic web technologies, where an ontology has been developed to provide targeted information for different stakeholders while developing urban energy strategies. Measures to be implemented are defined. Stakeholders are identified and questions they raise for their decision making are listed, as competency questions of the ontology. Computation models to answer these questions are identified or developed, based on the data availability in the city. The semantics used in these models are then captured and classified within the ontology. Then the decision making knowledge of the stakeholders is integrated within the ontology, as inference rules. Finally, the ontology is used through a web-map-based interface. The proposed solution anticipates the potential decisions of the different stakeholders, easing the progress of the energy planning process, typically happening in workshops or forums in collaboration with different stakeholders.", "author" : [ { "dropping-particle" : "", "family" : "Ouhajjou", "given" : "Najd", "non-dropping-particle" : "", "parse-names" : false, "suffix" : "" }, { "dropping-particle" : "", "family" : "Loibl", "given" : "Wolfgang", "non-dropping-particle" : "", "parse-names" : false, "suffix" : "" }, { "dropping-particle" : "", "family" : "Fenz", "given" : "Stefan", "non-dropping-particle" : "", "parse-names" : false, "suffix" : "" }, { "dropping-particle" : "", "family" : "Tjoa", "given" : "A. Min", "non-dropping-particle" : "", "parse-names" : false, "suffix" : "" } ], "container-title" : "Sustainable Cities and Society", "id" : "ITEM-1", "issued" : { "date-parts" : [ [ "2017" ] ] }, "page" : "482-492", "publisher" : "Elsevier B.V.", "title" : "Stakeholder-oriented energy planning support in cities", "type" : "article-journal", "volume" : "28" }, "uris" : [ "http://www.mendeley.com/documents/?uuid=635d2f3e-3dbb-403b-8904-eae754725314" ] } ], "mendeley" : { "formattedCitation" : "(Ouhajjou, Loibl, Fenz, &amp; Tjoa, 2017)", "plainTextFormattedCitation" : "(Ouhajjou, Loibl, Fenz, &amp; Tjoa, 2017)", "previouslyFormattedCitation" : "(Ouhajjou, Loibl, Fenz, &amp; Tjoa, 2017)"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(Ouhajjou, Loibl, Fenz, &amp; Tjoa, 2017)</w:t>
      </w:r>
      <w:r w:rsidR="00713801" w:rsidRPr="00262069">
        <w:rPr>
          <w:rFonts w:cs="B Lotus"/>
          <w:rtl/>
        </w:rPr>
        <w:fldChar w:fldCharType="end"/>
      </w:r>
    </w:p>
    <w:p w14:paraId="75F5D293" w14:textId="76849055" w:rsidR="00713801" w:rsidRDefault="00976B1C" w:rsidP="00763F43">
      <w:pPr>
        <w:rPr>
          <w:rFonts w:cs="B Lotus"/>
          <w:lang w:bidi="fa-IR"/>
        </w:rPr>
      </w:pPr>
      <w:r>
        <w:rPr>
          <w:rFonts w:cs="B Lotus" w:hint="cs"/>
          <w:rtl/>
          <w:lang w:bidi="fa-IR"/>
        </w:rPr>
        <w:t>هوانگ به همراه همکارانش</w:t>
      </w:r>
      <w:r w:rsidR="00713801" w:rsidRPr="00262069">
        <w:rPr>
          <w:rFonts w:cs="B Lotus"/>
          <w:rtl/>
          <w:lang w:bidi="fa-IR"/>
        </w:rPr>
        <w:t xml:space="preserve"> </w:t>
      </w:r>
      <w:r w:rsidR="00713801">
        <w:rPr>
          <w:rFonts w:cs="B Lotus" w:hint="cs"/>
          <w:rtl/>
          <w:lang w:bidi="fa-IR"/>
        </w:rPr>
        <w:t xml:space="preserve"> نشان </w:t>
      </w:r>
      <w:r>
        <w:rPr>
          <w:rFonts w:cs="B Lotus" w:hint="cs"/>
          <w:rtl/>
          <w:lang w:bidi="fa-IR"/>
        </w:rPr>
        <w:t>داده</w:t>
      </w:r>
      <w:r>
        <w:rPr>
          <w:rFonts w:cs="B Lotus"/>
          <w:rtl/>
          <w:lang w:bidi="fa-IR"/>
        </w:rPr>
        <w:softHyphen/>
      </w:r>
      <w:r>
        <w:rPr>
          <w:rFonts w:cs="B Lotus" w:hint="cs"/>
          <w:rtl/>
          <w:lang w:bidi="fa-IR"/>
        </w:rPr>
        <w:t>اند</w:t>
      </w:r>
      <w:r w:rsidR="00713801" w:rsidRPr="00262069">
        <w:rPr>
          <w:rFonts w:cs="B Lotus" w:hint="cs"/>
          <w:rtl/>
          <w:lang w:bidi="fa-IR"/>
        </w:rPr>
        <w:t xml:space="preserve"> که آینده</w:t>
      </w:r>
      <w:r w:rsidR="00763F43">
        <w:rPr>
          <w:rFonts w:cs="B Lotus" w:hint="cs"/>
          <w:rtl/>
          <w:lang w:bidi="fa-IR"/>
        </w:rPr>
        <w:t xml:space="preserve"> طرح</w:t>
      </w:r>
      <w:r w:rsidR="00763F43">
        <w:rPr>
          <w:rFonts w:cs="B Lotus"/>
          <w:rtl/>
          <w:lang w:bidi="fa-IR"/>
        </w:rPr>
        <w:softHyphen/>
      </w:r>
      <w:r w:rsidR="00763F43">
        <w:rPr>
          <w:rFonts w:cs="B Lotus" w:hint="cs"/>
          <w:rtl/>
          <w:lang w:bidi="fa-IR"/>
        </w:rPr>
        <w:t>ریزی سیستم</w:t>
      </w:r>
      <w:r w:rsidR="00763F43">
        <w:rPr>
          <w:rFonts w:cs="B Lotus"/>
          <w:rtl/>
          <w:lang w:bidi="fa-IR"/>
        </w:rPr>
        <w:softHyphen/>
      </w:r>
      <w:r w:rsidR="00763F43">
        <w:rPr>
          <w:rFonts w:cs="B Lotus" w:hint="cs"/>
          <w:rtl/>
          <w:lang w:bidi="fa-IR"/>
        </w:rPr>
        <w:t>های انرژی اجتماعی</w:t>
      </w:r>
      <w:r w:rsidR="00763F43">
        <w:rPr>
          <w:rStyle w:val="FootnoteReference"/>
          <w:rtl/>
          <w:lang w:bidi="fa-IR"/>
        </w:rPr>
        <w:footnoteReference w:id="15"/>
      </w:r>
      <w:r w:rsidR="00713801" w:rsidRPr="00262069">
        <w:rPr>
          <w:rFonts w:cs="B Lotus" w:hint="cs"/>
          <w:rtl/>
          <w:lang w:bidi="fa-IR"/>
        </w:rPr>
        <w:t xml:space="preserve"> مبتنی بر مشارکت عمیق ذینفعان اس</w:t>
      </w:r>
      <w:r w:rsidR="00713801">
        <w:rPr>
          <w:rFonts w:cs="B Lotus" w:hint="cs"/>
          <w:rtl/>
          <w:lang w:bidi="fa-IR"/>
        </w:rPr>
        <w:t xml:space="preserve">ت و تصمیم گیری مستقل غیر متمرکز </w:t>
      </w:r>
      <w:r w:rsidR="00713801" w:rsidRPr="00262069">
        <w:rPr>
          <w:rFonts w:cs="B Lotus" w:hint="cs"/>
          <w:rtl/>
          <w:lang w:bidi="fa-IR"/>
        </w:rPr>
        <w:t xml:space="preserve">است. </w:t>
      </w:r>
      <w:r w:rsidR="00763F43">
        <w:rPr>
          <w:rFonts w:cs="B Lotus" w:hint="cs"/>
          <w:rtl/>
          <w:lang w:bidi="fa-IR"/>
        </w:rPr>
        <w:t>طرح</w:t>
      </w:r>
      <w:r w:rsidR="00763F43">
        <w:rPr>
          <w:rFonts w:cs="B Lotus"/>
          <w:rtl/>
          <w:lang w:bidi="fa-IR"/>
        </w:rPr>
        <w:softHyphen/>
      </w:r>
      <w:r w:rsidR="00763F43">
        <w:rPr>
          <w:rFonts w:cs="B Lotus" w:hint="cs"/>
          <w:rtl/>
          <w:lang w:bidi="fa-IR"/>
        </w:rPr>
        <w:t>ریزی سیستم</w:t>
      </w:r>
      <w:r w:rsidR="00763F43">
        <w:rPr>
          <w:rFonts w:cs="B Lotus"/>
          <w:rtl/>
          <w:lang w:bidi="fa-IR"/>
        </w:rPr>
        <w:softHyphen/>
      </w:r>
      <w:r w:rsidR="00763F43">
        <w:rPr>
          <w:rFonts w:cs="B Lotus" w:hint="cs"/>
          <w:rtl/>
          <w:lang w:bidi="fa-IR"/>
        </w:rPr>
        <w:t>های انرژی اجتماعی</w:t>
      </w:r>
      <w:r w:rsidR="00713801" w:rsidRPr="00262069">
        <w:rPr>
          <w:rFonts w:cs="B Lotus"/>
          <w:rtl/>
          <w:lang w:bidi="fa-IR"/>
        </w:rPr>
        <w:t xml:space="preserve"> </w:t>
      </w:r>
      <w:r w:rsidR="00713801" w:rsidRPr="00262069">
        <w:rPr>
          <w:rFonts w:cs="B Lotus" w:hint="cs"/>
          <w:rtl/>
          <w:lang w:bidi="fa-IR"/>
        </w:rPr>
        <w:t>یک پلت فرم ارتباطی و</w:t>
      </w:r>
      <w:r w:rsidR="00763F43">
        <w:rPr>
          <w:rFonts w:cs="B Lotus" w:hint="cs"/>
          <w:rtl/>
          <w:lang w:bidi="fa-IR"/>
        </w:rPr>
        <w:t xml:space="preserve"> مقررات برای سهامداران را فراهم کرده</w:t>
      </w:r>
      <w:r w:rsidR="00763F43">
        <w:rPr>
          <w:rFonts w:cs="B Lotus"/>
          <w:rtl/>
          <w:lang w:bidi="fa-IR"/>
        </w:rPr>
        <w:softHyphen/>
      </w:r>
      <w:r w:rsidR="00763F43">
        <w:rPr>
          <w:rFonts w:cs="B Lotus" w:hint="cs"/>
          <w:rtl/>
          <w:lang w:bidi="fa-IR"/>
        </w:rPr>
        <w:t>است. آنها</w:t>
      </w:r>
      <w:r w:rsidR="00713801" w:rsidRPr="00262069">
        <w:rPr>
          <w:rFonts w:cs="B Lotus" w:hint="cs"/>
          <w:rtl/>
          <w:lang w:bidi="fa-IR"/>
        </w:rPr>
        <w:t xml:space="preserve"> یک ساختار پلت فرم تعاملی اطلاعاتی مبتنی بر مدل سیستم عامل چندگانه برای فرایند </w:t>
      </w:r>
      <w:r w:rsidR="00763F43">
        <w:rPr>
          <w:rFonts w:cs="B Lotus" w:hint="cs"/>
          <w:rtl/>
          <w:lang w:bidi="fa-IR"/>
        </w:rPr>
        <w:t>طرح</w:t>
      </w:r>
      <w:r w:rsidR="00763F43">
        <w:rPr>
          <w:rFonts w:cs="B Lotus"/>
          <w:rtl/>
          <w:lang w:bidi="fa-IR"/>
        </w:rPr>
        <w:softHyphen/>
      </w:r>
      <w:r w:rsidR="00763F43">
        <w:rPr>
          <w:rFonts w:cs="B Lotus" w:hint="cs"/>
          <w:rtl/>
          <w:lang w:bidi="fa-IR"/>
        </w:rPr>
        <w:t>ریزی سیستم</w:t>
      </w:r>
      <w:r w:rsidR="00763F43">
        <w:rPr>
          <w:rFonts w:cs="B Lotus"/>
          <w:rtl/>
          <w:lang w:bidi="fa-IR"/>
        </w:rPr>
        <w:softHyphen/>
      </w:r>
      <w:r w:rsidR="00763F43">
        <w:rPr>
          <w:rFonts w:cs="B Lotus" w:hint="cs"/>
          <w:rtl/>
          <w:lang w:bidi="fa-IR"/>
        </w:rPr>
        <w:t>های انرژی اجتماعی</w:t>
      </w:r>
      <w:r w:rsidR="00713801" w:rsidRPr="00262069">
        <w:rPr>
          <w:rFonts w:cs="B Lotus"/>
          <w:rtl/>
          <w:lang w:bidi="fa-IR"/>
        </w:rPr>
        <w:t xml:space="preserve"> </w:t>
      </w:r>
      <w:r w:rsidR="00713801" w:rsidRPr="00262069">
        <w:rPr>
          <w:rFonts w:cs="B Lotus" w:hint="cs"/>
          <w:rtl/>
          <w:lang w:bidi="fa-IR"/>
        </w:rPr>
        <w:t xml:space="preserve">پیشنهاد </w:t>
      </w:r>
      <w:r w:rsidR="00763F43">
        <w:rPr>
          <w:rFonts w:cs="B Lotus" w:hint="cs"/>
          <w:rtl/>
          <w:lang w:bidi="fa-IR"/>
        </w:rPr>
        <w:t>کرده</w:t>
      </w:r>
      <w:r w:rsidR="00763F43">
        <w:rPr>
          <w:rFonts w:cs="B Lotus"/>
          <w:rtl/>
          <w:lang w:bidi="fa-IR"/>
        </w:rPr>
        <w:softHyphen/>
      </w:r>
      <w:r w:rsidR="00763F43">
        <w:rPr>
          <w:rFonts w:cs="B Lotus" w:hint="cs"/>
          <w:rtl/>
          <w:lang w:bidi="fa-IR"/>
        </w:rPr>
        <w:t>اند</w:t>
      </w:r>
      <w:r w:rsidR="00713801" w:rsidRPr="00262069">
        <w:rPr>
          <w:rFonts w:cs="B Lotus" w:hint="cs"/>
          <w:rtl/>
          <w:lang w:bidi="fa-IR"/>
        </w:rPr>
        <w:t xml:space="preserve"> که یک سیستم مدولار و باز برای بهبود سیستم های چندگانه انرژی است که توسط مالکین مختلف طراحی شده است</w:t>
      </w:r>
      <w:r w:rsidRPr="00262069">
        <w:rPr>
          <w:rFonts w:cs="B Lotus"/>
          <w:rtl/>
          <w:lang w:bidi="fa-IR"/>
        </w:rPr>
        <w:fldChar w:fldCharType="begin" w:fldLock="1"/>
      </w:r>
      <w:r w:rsidR="00BB5C08">
        <w:rPr>
          <w:rFonts w:cs="B Lotus"/>
          <w:lang w:bidi="fa-IR"/>
        </w:rPr>
        <w:instrText>ADDIN CSL_CITATION { "citationItems" : [ { "id" : "ITEM-1", "itemData" : { "DOI" : "10.1016/j.rser.2017.04.004", "ISSN" : "18790690", "abstract" : "Many industries have undergone a transformation in today's highly developed information technology era. In this study, we descript a future community energy system perspective based on the principle of industry 4.0 and a literature review of current research achievements on community energy system planning (CESP) After a review, we indicate that information sharing, consumer's participation, and cross-business cooperation are the noteworthy features of CESP in the industry 4.0 era. We also indicate that future CESP is based on stakeholders' deep participation and that decentralised independent decision-making is the main planning pattern. The lack of hierarchical and parallel information interaction between different stakeholders at the planning stage makes CESP inefficient and an investment waste. Furthermore, the basic data utilised by CESP have the potential to be supplemented. After discussing about the future community energy system, we recognise that CESP is not a final blueprint of community energy system, and should offer an interest-coordination mechanism and information exchange platform for community energy stakeholders. Moreover, CESP does not provide an overall solution for economic and technical problems related to the community energy system but provides a communication platform and regulations for stakeholders. In this work, we propose an information interactive platform structure based on a multi-agent system model for CESP process, which is a modularised and open system to improve the systematisms of multitudinous energy systems planned by different proprietors.",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"Feng", "given" : "Yifu", "non-dropping-particle" : "", "parse-names" : false, "suffix" : "" } ], "container-title" : "Renewable and Sustainable Energy Reviews", "id" : "ITEM-1", "issue" : "June 2016", "issued" : { "date-parts" : [ [ "2017" ] ] }, "page" : "710-721", "publisher" : "Elsevier Ltd", "title" : "Planning community energy system in the industry 4.0 era: Achievements, challenges and a potential solution", "type" : "article-journal", "volume" : "78" }, "uris" : [ "http://www.mendeley.com/documents/?uuid=bd53d23e-1279-4057-aa6d-7e518bbe3a8e" ] } ], "mendeley" : { "formattedCitation" : "(Z. Huang, Yu, Peng, &amp; Feng, 2017)", "plainTextFormattedCitation" : "(Z. Huang, Yu, Peng, &amp; Feng, 2017)", "previouslyFormattedCitation" : "(Z. Huang, Yu, Peng, &amp; Feng, 2017)" }, "properties" : {  }, "schema" : "https://github.com/citation-style-language/schema/raw/master/csl-citation.json" }</w:instrText>
      </w:r>
      <w:r w:rsidRPr="00262069">
        <w:rPr>
          <w:rFonts w:cs="B Lotus"/>
          <w:rtl/>
          <w:lang w:bidi="fa-IR"/>
        </w:rPr>
        <w:fldChar w:fldCharType="separate"/>
      </w:r>
      <w:r w:rsidR="00BB5C08" w:rsidRPr="00BB5C08">
        <w:rPr>
          <w:rFonts w:cs="B Lotus"/>
          <w:noProof/>
          <w:lang w:bidi="fa-IR"/>
        </w:rPr>
        <w:t>(Z. Huang, Yu, Peng, &amp; Feng, 2017)</w:t>
      </w:r>
      <w:r w:rsidRPr="00262069">
        <w:rPr>
          <w:rFonts w:cs="B Lotus"/>
          <w:rtl/>
          <w:lang w:bidi="fa-IR"/>
        </w:rPr>
        <w:fldChar w:fldCharType="end"/>
      </w:r>
      <w:r w:rsidR="00713801" w:rsidRPr="00262069">
        <w:rPr>
          <w:rFonts w:cs="B Lotus" w:hint="cs"/>
          <w:rtl/>
          <w:lang w:bidi="fa-IR"/>
        </w:rPr>
        <w:t>.</w:t>
      </w:r>
    </w:p>
    <w:p w14:paraId="729C440A" w14:textId="5117425B" w:rsidR="00713801" w:rsidRDefault="00763F43" w:rsidP="00763F43">
      <w:pPr>
        <w:rPr>
          <w:rFonts w:cs="B Lotus"/>
        </w:rPr>
      </w:pPr>
      <w:r>
        <w:rPr>
          <w:rFonts w:cs="B Lotus" w:hint="cs"/>
          <w:rtl/>
        </w:rPr>
        <w:t xml:space="preserve">ثری و زاراته </w:t>
      </w:r>
      <w:r w:rsidR="00713801" w:rsidRPr="00262069">
        <w:rPr>
          <w:rFonts w:cs="B Lotus"/>
          <w:rtl/>
        </w:rPr>
        <w:t xml:space="preserve">یک تحلیل آینده نگری در توسعه یک ساختار تصمیم گیری چند </w:t>
      </w:r>
      <w:r w:rsidR="00713801">
        <w:rPr>
          <w:rFonts w:cs="B Lotus"/>
          <w:rtl/>
        </w:rPr>
        <w:t>سطحی و چند شاخصی</w:t>
      </w:r>
      <w:r>
        <w:rPr>
          <w:rFonts w:cs="B Lotus"/>
          <w:rtl/>
        </w:rPr>
        <w:t xml:space="preserve"> طرح ریزی انرژی توسعه</w:t>
      </w:r>
      <w:r>
        <w:rPr>
          <w:rFonts w:cs="B Lotus" w:hint="cs"/>
          <w:rtl/>
        </w:rPr>
        <w:t xml:space="preserve"> داده</w:t>
      </w:r>
      <w:r>
        <w:rPr>
          <w:rFonts w:cs="B Lotus"/>
          <w:rtl/>
        </w:rPr>
        <w:softHyphen/>
      </w:r>
      <w:r>
        <w:rPr>
          <w:rFonts w:cs="B Lotus" w:hint="cs"/>
          <w:rtl/>
        </w:rPr>
        <w:t>اند</w:t>
      </w:r>
      <w:r w:rsidR="00713801" w:rsidRPr="00262069">
        <w:rPr>
          <w:rFonts w:cs="B Lotus"/>
          <w:rtl/>
        </w:rPr>
        <w:t xml:space="preserve">. این تجزیه و تحلیل بر اساس بررسی خاصیت زنجیره ی عرضه انرژی و همچنین وضعیتی </w:t>
      </w:r>
      <w:r>
        <w:rPr>
          <w:rFonts w:cs="B Lotus" w:hint="cs"/>
          <w:rtl/>
        </w:rPr>
        <w:t>بوده</w:t>
      </w:r>
      <w:r>
        <w:rPr>
          <w:rFonts w:cs="B Lotus"/>
          <w:rtl/>
        </w:rPr>
        <w:softHyphen/>
      </w:r>
      <w:r>
        <w:rPr>
          <w:rFonts w:cs="B Lotus" w:hint="cs"/>
          <w:rtl/>
        </w:rPr>
        <w:t>است</w:t>
      </w:r>
      <w:r w:rsidR="00713801" w:rsidRPr="00262069">
        <w:rPr>
          <w:rFonts w:cs="B Lotus"/>
          <w:rtl/>
        </w:rPr>
        <w:t xml:space="preserve"> که با هدف طبقه بندی مسائل با توجه به افق زمانی و اندازه منطقه جغرافیایی مورد حل شده اند</w:t>
      </w:r>
      <w:r w:rsidR="00713801">
        <w:rPr>
          <w:rFonts w:cs="B Lotus" w:hint="cs"/>
          <w:rtl/>
        </w:rPr>
        <w:t>.</w:t>
      </w:r>
      <w:r w:rsidR="00713801" w:rsidRPr="00262069">
        <w:rPr>
          <w:rFonts w:cs="B Lotus"/>
          <w:rtl/>
        </w:rPr>
        <w:t xml:space="preserve"> برای سطح استراتژیک،</w:t>
      </w:r>
      <w:r w:rsidR="00713801">
        <w:rPr>
          <w:rFonts w:cs="B Lotus" w:hint="cs"/>
          <w:rtl/>
        </w:rPr>
        <w:t xml:space="preserve"> از</w:t>
      </w:r>
      <w:r w:rsidR="00713801" w:rsidRPr="00262069">
        <w:rPr>
          <w:rFonts w:cs="B Lotus"/>
          <w:rtl/>
        </w:rPr>
        <w:t xml:space="preserve"> یک روش تصمیم گیری چند منظوره به عنوان </w:t>
      </w:r>
      <w:r w:rsidR="00713801" w:rsidRPr="00262069">
        <w:rPr>
          <w:rFonts w:cs="B Lotus"/>
        </w:rPr>
        <w:t>Electre</w:t>
      </w:r>
      <w:r w:rsidR="00713801">
        <w:rPr>
          <w:rFonts w:cs="B Lotus" w:hint="cs"/>
          <w:rtl/>
        </w:rPr>
        <w:t xml:space="preserve"> استفاده شده</w:t>
      </w:r>
      <w:r w:rsidR="00713801" w:rsidRPr="00262069">
        <w:rPr>
          <w:rFonts w:cs="B Lotus"/>
          <w:rtl/>
          <w:lang w:bidi="fa-IR"/>
        </w:rPr>
        <w:t>است</w:t>
      </w:r>
      <w:r w:rsidR="00713801" w:rsidRPr="00262069">
        <w:rPr>
          <w:rFonts w:cs="B Lotus"/>
          <w:rtl/>
        </w:rPr>
        <w:t>. برای سطوح پایین تر، روش های بهینه سازی ریاضی، تصادفی یا ترکیبی را می توان مورد استفاده قرار داد.</w:t>
      </w:r>
      <w:r w:rsidR="00713801">
        <w:rPr>
          <w:rFonts w:cs="B Lotus" w:hint="cs"/>
          <w:rtl/>
        </w:rPr>
        <w:t xml:space="preserve"> </w:t>
      </w:r>
      <w:r w:rsidR="00713801" w:rsidRPr="00262069">
        <w:rPr>
          <w:rFonts w:cs="B Lotus" w:hint="cs"/>
          <w:rtl/>
        </w:rPr>
        <w:t>این</w:t>
      </w:r>
      <w:r w:rsidR="00713801" w:rsidRPr="00262069">
        <w:rPr>
          <w:rFonts w:cs="B Lotus"/>
          <w:rtl/>
        </w:rPr>
        <w:t xml:space="preserve"> </w:t>
      </w:r>
      <w:r w:rsidR="00713801" w:rsidRPr="00262069">
        <w:rPr>
          <w:rFonts w:cs="B Lotus" w:hint="cs"/>
          <w:rtl/>
        </w:rPr>
        <w:t>نوع</w:t>
      </w:r>
      <w:r w:rsidR="00713801" w:rsidRPr="00262069">
        <w:rPr>
          <w:rFonts w:cs="B Lotus"/>
          <w:rtl/>
        </w:rPr>
        <w:t xml:space="preserve"> </w:t>
      </w:r>
      <w:r w:rsidR="00713801" w:rsidRPr="00262069">
        <w:rPr>
          <w:rFonts w:cs="B Lotus" w:hint="cs"/>
          <w:rtl/>
        </w:rPr>
        <w:t>فرآیند</w:t>
      </w:r>
      <w:r w:rsidR="00713801" w:rsidRPr="00262069">
        <w:rPr>
          <w:rFonts w:cs="B Lotus"/>
          <w:rtl/>
        </w:rPr>
        <w:t xml:space="preserve"> </w:t>
      </w:r>
      <w:r w:rsidR="00713801" w:rsidRPr="00262069">
        <w:rPr>
          <w:rFonts w:cs="B Lotus" w:hint="cs"/>
          <w:rtl/>
        </w:rPr>
        <w:t>تصمیم</w:t>
      </w:r>
      <w:r w:rsidR="00713801" w:rsidRPr="00262069">
        <w:rPr>
          <w:rFonts w:cs="B Lotus"/>
          <w:rtl/>
        </w:rPr>
        <w:t xml:space="preserve"> </w:t>
      </w:r>
      <w:r w:rsidR="00713801" w:rsidRPr="00262069">
        <w:rPr>
          <w:rFonts w:cs="B Lotus" w:hint="cs"/>
          <w:rtl/>
        </w:rPr>
        <w:t>گیری</w:t>
      </w:r>
      <w:r w:rsidR="00713801" w:rsidRPr="00262069">
        <w:rPr>
          <w:rFonts w:cs="B Lotus"/>
          <w:rtl/>
        </w:rPr>
        <w:t xml:space="preserve"> </w:t>
      </w:r>
      <w:r w:rsidR="00713801" w:rsidRPr="00262069">
        <w:rPr>
          <w:rFonts w:cs="B Lotus" w:hint="cs"/>
          <w:rtl/>
        </w:rPr>
        <w:t>می</w:t>
      </w:r>
      <w:r w:rsidR="00713801" w:rsidRPr="00262069">
        <w:rPr>
          <w:rFonts w:cs="B Lotus"/>
          <w:rtl/>
        </w:rPr>
        <w:t xml:space="preserve"> </w:t>
      </w:r>
      <w:r w:rsidR="00713801" w:rsidRPr="00262069">
        <w:rPr>
          <w:rFonts w:cs="B Lotus" w:hint="cs"/>
          <w:rtl/>
        </w:rPr>
        <w:t>تواند</w:t>
      </w:r>
      <w:r w:rsidR="00713801" w:rsidRPr="00262069">
        <w:rPr>
          <w:rFonts w:cs="B Lotus"/>
          <w:rtl/>
        </w:rPr>
        <w:t xml:space="preserve"> </w:t>
      </w:r>
      <w:r w:rsidR="00713801" w:rsidRPr="00262069">
        <w:rPr>
          <w:rFonts w:cs="B Lotus" w:hint="cs"/>
          <w:rtl/>
        </w:rPr>
        <w:t>کارآمد</w:t>
      </w:r>
      <w:r w:rsidR="00713801" w:rsidRPr="00262069">
        <w:rPr>
          <w:rFonts w:cs="B Lotus"/>
          <w:rtl/>
        </w:rPr>
        <w:t xml:space="preserve"> </w:t>
      </w:r>
      <w:r w:rsidR="00713801" w:rsidRPr="00262069">
        <w:rPr>
          <w:rFonts w:cs="B Lotus" w:hint="cs"/>
          <w:rtl/>
        </w:rPr>
        <w:t>باشد،</w:t>
      </w:r>
      <w:r w:rsidR="00713801" w:rsidRPr="00262069">
        <w:rPr>
          <w:rFonts w:cs="B Lotus"/>
          <w:rtl/>
        </w:rPr>
        <w:t xml:space="preserve"> </w:t>
      </w:r>
      <w:r w:rsidR="00713801" w:rsidRPr="00262069">
        <w:rPr>
          <w:rFonts w:cs="B Lotus" w:hint="cs"/>
          <w:rtl/>
        </w:rPr>
        <w:t>فقط</w:t>
      </w:r>
      <w:r w:rsidR="00713801" w:rsidRPr="00262069">
        <w:rPr>
          <w:rFonts w:cs="B Lotus"/>
          <w:rtl/>
        </w:rPr>
        <w:t xml:space="preserve"> </w:t>
      </w:r>
      <w:r w:rsidR="00713801" w:rsidRPr="00262069">
        <w:rPr>
          <w:rFonts w:cs="B Lotus" w:hint="cs"/>
          <w:rtl/>
        </w:rPr>
        <w:t>اگر</w:t>
      </w:r>
      <w:r w:rsidR="00713801" w:rsidRPr="00262069">
        <w:rPr>
          <w:rFonts w:cs="B Lotus"/>
          <w:rtl/>
        </w:rPr>
        <w:t xml:space="preserve"> </w:t>
      </w:r>
      <w:r w:rsidR="00713801" w:rsidRPr="00262069">
        <w:rPr>
          <w:rFonts w:cs="B Lotus" w:hint="cs"/>
          <w:rtl/>
        </w:rPr>
        <w:t>تصمیم</w:t>
      </w:r>
      <w:r w:rsidR="00713801" w:rsidRPr="00262069">
        <w:rPr>
          <w:rFonts w:cs="B Lotus"/>
          <w:rtl/>
        </w:rPr>
        <w:t xml:space="preserve"> </w:t>
      </w:r>
      <w:r w:rsidR="00713801" w:rsidRPr="00262069">
        <w:rPr>
          <w:rFonts w:cs="B Lotus" w:hint="cs"/>
          <w:rtl/>
        </w:rPr>
        <w:t>گیری</w:t>
      </w:r>
      <w:r w:rsidR="00713801" w:rsidRPr="00262069">
        <w:rPr>
          <w:rFonts w:cs="B Lotus"/>
          <w:rtl/>
        </w:rPr>
        <w:t xml:space="preserve"> </w:t>
      </w:r>
      <w:r w:rsidR="00713801" w:rsidRPr="00262069">
        <w:rPr>
          <w:rFonts w:cs="B Lotus" w:hint="cs"/>
          <w:rtl/>
        </w:rPr>
        <w:t>در</w:t>
      </w:r>
      <w:r w:rsidR="00713801" w:rsidRPr="00262069">
        <w:rPr>
          <w:rFonts w:cs="B Lotus"/>
          <w:rtl/>
        </w:rPr>
        <w:t xml:space="preserve"> </w:t>
      </w:r>
      <w:r w:rsidR="00713801" w:rsidRPr="00262069">
        <w:rPr>
          <w:rFonts w:cs="B Lotus" w:hint="cs"/>
          <w:rtl/>
        </w:rPr>
        <w:t>یک</w:t>
      </w:r>
      <w:r w:rsidR="00713801" w:rsidRPr="00262069">
        <w:rPr>
          <w:rFonts w:cs="B Lotus"/>
          <w:rtl/>
        </w:rPr>
        <w:t xml:space="preserve"> </w:t>
      </w:r>
      <w:r w:rsidR="00713801" w:rsidRPr="00262069">
        <w:rPr>
          <w:rFonts w:cs="B Lotus" w:hint="cs"/>
          <w:rtl/>
        </w:rPr>
        <w:t>سطح</w:t>
      </w:r>
      <w:r w:rsidR="00713801" w:rsidRPr="00262069">
        <w:rPr>
          <w:rFonts w:cs="B Lotus"/>
          <w:rtl/>
        </w:rPr>
        <w:t xml:space="preserve"> </w:t>
      </w:r>
      <w:r w:rsidR="00713801" w:rsidRPr="00262069">
        <w:rPr>
          <w:rFonts w:cs="B Lotus" w:hint="cs"/>
          <w:rtl/>
        </w:rPr>
        <w:t>خاص</w:t>
      </w:r>
      <w:r w:rsidR="00713801" w:rsidRPr="00262069">
        <w:rPr>
          <w:rFonts w:cs="B Lotus"/>
          <w:rtl/>
        </w:rPr>
        <w:t xml:space="preserve"> </w:t>
      </w:r>
      <w:r w:rsidR="00713801" w:rsidRPr="00262069">
        <w:rPr>
          <w:rFonts w:cs="B Lotus" w:hint="cs"/>
          <w:rtl/>
        </w:rPr>
        <w:t>صورت</w:t>
      </w:r>
      <w:r w:rsidR="00713801" w:rsidRPr="00262069">
        <w:rPr>
          <w:rFonts w:cs="B Lotus"/>
          <w:rtl/>
        </w:rPr>
        <w:t xml:space="preserve"> </w:t>
      </w:r>
      <w:r w:rsidR="00713801" w:rsidRPr="00262069">
        <w:rPr>
          <w:rFonts w:cs="B Lotus" w:hint="cs"/>
          <w:rtl/>
        </w:rPr>
        <w:t>بگیرد</w:t>
      </w:r>
      <w:r w:rsidR="00713801" w:rsidRPr="00262069">
        <w:rPr>
          <w:rFonts w:cs="B Lotus"/>
          <w:rtl/>
        </w:rPr>
        <w:t xml:space="preserve"> </w:t>
      </w:r>
      <w:r w:rsidR="00713801" w:rsidRPr="00262069">
        <w:rPr>
          <w:rFonts w:cs="B Lotus" w:hint="cs"/>
          <w:rtl/>
        </w:rPr>
        <w:t>و</w:t>
      </w:r>
      <w:r w:rsidR="00713801" w:rsidRPr="00262069">
        <w:rPr>
          <w:rFonts w:cs="B Lotus"/>
          <w:rtl/>
        </w:rPr>
        <w:t xml:space="preserve"> </w:t>
      </w:r>
      <w:r w:rsidR="00713801" w:rsidRPr="00262069">
        <w:rPr>
          <w:rFonts w:cs="B Lotus" w:hint="cs"/>
          <w:rtl/>
        </w:rPr>
        <w:t>این</w:t>
      </w:r>
      <w:r w:rsidR="00713801" w:rsidRPr="00262069">
        <w:rPr>
          <w:rFonts w:cs="B Lotus"/>
          <w:rtl/>
        </w:rPr>
        <w:t xml:space="preserve"> </w:t>
      </w:r>
      <w:r w:rsidR="00713801" w:rsidRPr="00262069">
        <w:rPr>
          <w:rFonts w:cs="B Lotus" w:hint="cs"/>
          <w:rtl/>
        </w:rPr>
        <w:t>بسته</w:t>
      </w:r>
      <w:r w:rsidR="00713801" w:rsidRPr="00262069">
        <w:rPr>
          <w:rFonts w:cs="B Lotus"/>
          <w:rtl/>
        </w:rPr>
        <w:t xml:space="preserve"> </w:t>
      </w:r>
      <w:r w:rsidR="00713801" w:rsidRPr="00262069">
        <w:rPr>
          <w:rFonts w:cs="B Lotus" w:hint="cs"/>
          <w:rtl/>
        </w:rPr>
        <w:t>به</w:t>
      </w:r>
      <w:r w:rsidR="00713801" w:rsidRPr="00262069">
        <w:rPr>
          <w:rFonts w:cs="B Lotus"/>
          <w:rtl/>
        </w:rPr>
        <w:t xml:space="preserve"> </w:t>
      </w:r>
      <w:r w:rsidR="00713801" w:rsidRPr="00262069">
        <w:rPr>
          <w:rFonts w:cs="B Lotus" w:hint="cs"/>
          <w:rtl/>
        </w:rPr>
        <w:t>محدودیت</w:t>
      </w:r>
      <w:r w:rsidR="00713801" w:rsidRPr="00262069">
        <w:rPr>
          <w:rFonts w:cs="B Lotus"/>
          <w:rtl/>
        </w:rPr>
        <w:t xml:space="preserve"> </w:t>
      </w:r>
      <w:r w:rsidR="00713801" w:rsidRPr="00262069">
        <w:rPr>
          <w:rFonts w:cs="B Lotus" w:hint="cs"/>
          <w:rtl/>
        </w:rPr>
        <w:t>های</w:t>
      </w:r>
      <w:r w:rsidR="00713801" w:rsidRPr="00262069">
        <w:rPr>
          <w:rFonts w:cs="B Lotus"/>
          <w:rtl/>
        </w:rPr>
        <w:t xml:space="preserve"> </w:t>
      </w:r>
      <w:r w:rsidR="00713801" w:rsidRPr="00262069">
        <w:rPr>
          <w:rFonts w:cs="B Lotus" w:hint="cs"/>
          <w:rtl/>
        </w:rPr>
        <w:t>ناشی</w:t>
      </w:r>
      <w:r w:rsidR="00713801" w:rsidRPr="00262069">
        <w:rPr>
          <w:rFonts w:cs="B Lotus"/>
          <w:rtl/>
        </w:rPr>
        <w:t xml:space="preserve"> </w:t>
      </w:r>
      <w:r w:rsidR="00713801" w:rsidRPr="00262069">
        <w:rPr>
          <w:rFonts w:cs="B Lotus" w:hint="cs"/>
          <w:rtl/>
        </w:rPr>
        <w:t>از</w:t>
      </w:r>
      <w:r w:rsidR="00713801" w:rsidRPr="00262069">
        <w:rPr>
          <w:rFonts w:cs="B Lotus"/>
          <w:rtl/>
        </w:rPr>
        <w:t xml:space="preserve"> </w:t>
      </w:r>
      <w:r w:rsidR="00713801" w:rsidRPr="00262069">
        <w:rPr>
          <w:rFonts w:cs="B Lotus" w:hint="cs"/>
          <w:rtl/>
        </w:rPr>
        <w:t>سطح</w:t>
      </w:r>
      <w:r w:rsidR="00713801" w:rsidRPr="00262069">
        <w:rPr>
          <w:rFonts w:cs="B Lotus"/>
          <w:rtl/>
        </w:rPr>
        <w:t xml:space="preserve"> </w:t>
      </w:r>
      <w:r w:rsidR="00713801" w:rsidRPr="00262069">
        <w:rPr>
          <w:rFonts w:cs="B Lotus" w:hint="cs"/>
          <w:rtl/>
        </w:rPr>
        <w:t>پایین</w:t>
      </w:r>
      <w:r w:rsidR="00713801" w:rsidRPr="00262069">
        <w:rPr>
          <w:rFonts w:cs="B Lotus"/>
          <w:rtl/>
        </w:rPr>
        <w:t xml:space="preserve"> </w:t>
      </w:r>
      <w:r w:rsidR="00713801" w:rsidRPr="00262069">
        <w:rPr>
          <w:rFonts w:cs="B Lotus" w:hint="cs"/>
          <w:rtl/>
        </w:rPr>
        <w:t>تر</w:t>
      </w:r>
      <w:r w:rsidR="00713801" w:rsidRPr="00262069">
        <w:rPr>
          <w:rFonts w:cs="B Lotus"/>
          <w:rtl/>
        </w:rPr>
        <w:t xml:space="preserve"> </w:t>
      </w:r>
      <w:r w:rsidR="00713801" w:rsidRPr="00262069">
        <w:rPr>
          <w:rFonts w:cs="B Lotus" w:hint="cs"/>
          <w:rtl/>
        </w:rPr>
        <w:t>باشد</w:t>
      </w:r>
      <w:r w:rsidR="00713801" w:rsidRPr="00262069">
        <w:rPr>
          <w:rFonts w:cs="B Lotus"/>
          <w:rtl/>
        </w:rPr>
        <w:t>..</w:t>
      </w:r>
      <w:r w:rsidR="00713801" w:rsidRPr="00262069">
        <w:rPr>
          <w:rFonts w:cs="B Lotus"/>
          <w:rtl/>
        </w:rPr>
        <w:fldChar w:fldCharType="begin" w:fldLock="1"/>
      </w:r>
      <w:r w:rsidR="00BB5C08">
        <w:rPr>
          <w:rFonts w:cs="B Lotus"/>
        </w:rPr>
        <w:instrText>ADDIN CSL_CITATION { "citationItems" : [ { "id" : "ITEM-1", "itemData" : { "DOI" : "10.1007/s10100-009-0091-5", "ISBN" : "1435-246X", "ISSN" : "1435246X", "abstract" : "Energy planning is a complex issue because of its multi-scale and multicriteria issues. In this contribution, a prospective analysis on the development of a multi-level and multicriteria decision-making structure dedicated to energy planning is developed. This analysis is based on an examination of the specificity of the energy supply chain as well as a state of the art aimed at classifying the issues solved according to the time horizon and size of the geographical area under consideration (models developed, the degree of accuracy of the information used, criteria taken into account). [ABSTRACT FROM AUTHOR]", "author" : [ { "dropping-particle" : "", "family" : "Thery", "given" : "Rapha\u00eble", "non-dropping-particle" : "", "parse-names" : false, "suffix" : "" }, { "dropping-particle" : "", "family" : "Zarate", "given" : "Pascale", "non-dropping-particle" : "", "parse-names" : false, "suffix" : "" } ], "container-title" : "Central European Journal of Operations Research", "id" : "ITEM-1", "issue" : "3", "issued" : { "date-parts" : [ [ "2009" ] ] }, "page" : "265-274", "title" : "Energy planning: A multi-level and multicriteria decision making structure proposal", "type" : "article-journal", "volume" : "17" }, "uris" : [ "http://www.mendeley.com/documents/?uuid=8cb2df80-cf81-4391-9d99-ece909261fe3" ] } ], "mendeley" : { "formattedCitation" : "(Thery &amp; Zarate, 2009)", "plainTextFormattedCitation" : "(Thery &amp; Zarate, 2009)", "previouslyFormattedCitation" : "(Thery &amp; Zarate, 2009)"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(Thery &amp; Zarate, 2009)</w:t>
      </w:r>
      <w:r w:rsidR="00713801" w:rsidRPr="00262069">
        <w:rPr>
          <w:rFonts w:cs="B Lotus"/>
          <w:rtl/>
        </w:rPr>
        <w:fldChar w:fldCharType="end"/>
      </w:r>
      <w:r w:rsidR="00713801" w:rsidRPr="00262069">
        <w:rPr>
          <w:rFonts w:cs="B Lotus"/>
          <w:rtl/>
        </w:rPr>
        <w:t>.</w:t>
      </w:r>
    </w:p>
    <w:p w14:paraId="6FEB3089" w14:textId="78812B56" w:rsidR="00713801" w:rsidRDefault="00713801" w:rsidP="00EB612F">
      <w:pPr>
        <w:rPr>
          <w:rFonts w:cs="B Lotus"/>
        </w:rPr>
      </w:pPr>
      <w:r w:rsidRPr="00262069">
        <w:rPr>
          <w:rFonts w:cs="B Lotus"/>
          <w:rtl/>
        </w:rPr>
        <w:lastRenderedPageBreak/>
        <w:t>متدولوژي</w:t>
      </w:r>
      <w:r w:rsidR="00763F43">
        <w:rPr>
          <w:rFonts w:cs="B Lotus" w:hint="cs"/>
          <w:rtl/>
        </w:rPr>
        <w:t xml:space="preserve"> </w:t>
      </w:r>
      <w:r w:rsidR="00EB612F">
        <w:rPr>
          <w:rFonts w:cs="B Lotus" w:hint="cs"/>
          <w:rtl/>
        </w:rPr>
        <w:t>ک</w:t>
      </w:r>
      <w:r w:rsidR="00763F43">
        <w:rPr>
          <w:rFonts w:cs="B Lotus" w:hint="cs"/>
          <w:rtl/>
        </w:rPr>
        <w:t>اهرمان و کایا</w:t>
      </w:r>
      <w:r w:rsidRPr="00262069">
        <w:rPr>
          <w:rFonts w:cs="B Lotus"/>
          <w:rtl/>
        </w:rPr>
        <w:t xml:space="preserve"> بر اساس فرآيند تحليل سلسله مراتبي (</w:t>
      </w:r>
      <w:r w:rsidRPr="00262069">
        <w:rPr>
          <w:rFonts w:cs="B Lotus"/>
        </w:rPr>
        <w:t>AHP</w:t>
      </w:r>
      <w:r>
        <w:rPr>
          <w:rFonts w:cs="B Lotus"/>
          <w:rtl/>
        </w:rPr>
        <w:t xml:space="preserve">) </w:t>
      </w:r>
      <w:r w:rsidRPr="00262069">
        <w:rPr>
          <w:rFonts w:cs="B Lotus"/>
          <w:rtl/>
        </w:rPr>
        <w:t>فازي</w:t>
      </w:r>
      <w:r w:rsidR="00763F43">
        <w:rPr>
          <w:rFonts w:cs="B Lotus" w:hint="cs"/>
          <w:rtl/>
        </w:rPr>
        <w:t xml:space="preserve"> بوده</w:t>
      </w:r>
      <w:r w:rsidR="00763F43">
        <w:rPr>
          <w:rFonts w:cs="B Lotus"/>
          <w:rtl/>
        </w:rPr>
        <w:softHyphen/>
      </w:r>
      <w:r w:rsidRPr="00262069">
        <w:rPr>
          <w:rFonts w:cs="B Lotus"/>
          <w:rtl/>
        </w:rPr>
        <w:t>است</w:t>
      </w:r>
      <w:r>
        <w:rPr>
          <w:rFonts w:cs="B Lotus" w:hint="cs"/>
          <w:rtl/>
        </w:rPr>
        <w:t>.</w:t>
      </w:r>
      <w:r w:rsidRPr="00262069">
        <w:rPr>
          <w:rFonts w:cs="B Lotus"/>
          <w:rtl/>
        </w:rPr>
        <w:t xml:space="preserve"> </w:t>
      </w:r>
      <w:r w:rsidR="00763F43">
        <w:rPr>
          <w:rFonts w:cs="B Lotus" w:hint="cs"/>
          <w:rtl/>
        </w:rPr>
        <w:t>با</w:t>
      </w:r>
      <w:r w:rsidRPr="00262069">
        <w:rPr>
          <w:rFonts w:cs="B Lotus"/>
          <w:rtl/>
        </w:rPr>
        <w:t xml:space="preserve"> استفاده از روش پیشنهادی، بهترین سیاست انرژی برای ترکیه تعیین </w:t>
      </w:r>
      <w:r w:rsidR="00763F43">
        <w:rPr>
          <w:rFonts w:cs="B Lotus" w:hint="cs"/>
          <w:rtl/>
        </w:rPr>
        <w:t>شده</w:t>
      </w:r>
      <w:r w:rsidR="00763F43">
        <w:rPr>
          <w:rFonts w:cs="B Lotus"/>
          <w:rtl/>
        </w:rPr>
        <w:softHyphen/>
      </w:r>
      <w:r w:rsidR="00763F43">
        <w:rPr>
          <w:rFonts w:cs="B Lotus" w:hint="cs"/>
          <w:rtl/>
        </w:rPr>
        <w:t>است</w:t>
      </w:r>
      <w:r>
        <w:rPr>
          <w:rFonts w:cs="B Lotus" w:hint="cs"/>
          <w:rtl/>
        </w:rPr>
        <w:t xml:space="preserve">. </w:t>
      </w:r>
      <w:r w:rsidRPr="00262069">
        <w:rPr>
          <w:rFonts w:cs="B Lotus"/>
          <w:rtl/>
        </w:rPr>
        <w:t xml:space="preserve">انرژی باد به عنوان </w:t>
      </w:r>
      <w:r>
        <w:rPr>
          <w:rFonts w:cs="B Lotus" w:hint="cs"/>
          <w:rtl/>
        </w:rPr>
        <w:t>مناسبترین</w:t>
      </w:r>
      <w:r w:rsidRPr="00262069">
        <w:rPr>
          <w:rFonts w:cs="B Lotus"/>
          <w:rtl/>
        </w:rPr>
        <w:t xml:space="preserve"> منبع انرژی برای استفاده در ترکیه تعیین </w:t>
      </w:r>
      <w:r w:rsidR="00763F43">
        <w:rPr>
          <w:rFonts w:cs="B Lotus" w:hint="cs"/>
          <w:rtl/>
        </w:rPr>
        <w:t>شده</w:t>
      </w:r>
      <w:r w:rsidR="00763F43">
        <w:rPr>
          <w:rFonts w:cs="B Lotus"/>
          <w:rtl/>
        </w:rPr>
        <w:softHyphen/>
      </w:r>
      <w:r w:rsidR="00763F43">
        <w:rPr>
          <w:rFonts w:cs="B Lotus" w:hint="cs"/>
          <w:rtl/>
        </w:rPr>
        <w:t>است</w:t>
      </w:r>
      <w:r w:rsidRPr="00262069">
        <w:rPr>
          <w:rFonts w:cs="B Lotus"/>
          <w:rtl/>
        </w:rPr>
        <w:t xml:space="preserve">. انرژی خورشیدی و زیست توده نیز به ترتیب دوم و سوم </w:t>
      </w:r>
      <w:r w:rsidR="00763F43">
        <w:rPr>
          <w:rFonts w:cs="B Lotus" w:hint="cs"/>
          <w:rtl/>
        </w:rPr>
        <w:t>هستند</w:t>
      </w:r>
      <w:r w:rsidRPr="00262069">
        <w:rPr>
          <w:rFonts w:cs="B Lotus"/>
          <w:rtl/>
        </w:rPr>
        <w:fldChar w:fldCharType="begin" w:fldLock="1"/>
      </w:r>
      <w:r w:rsidR="00BB5C08">
        <w:rPr>
          <w:rFonts w:cs="B Lotus"/>
        </w:rPr>
        <w:instrText>ADDIN CSL_CITATION { "citationItems" : [ { "id" : "ITEM-1", "itemData" : { "DOI" : "10.1016/j.eswa.2010.02.095", "ISBN" : "0957-4174", "ISSN" : "09574174", "abstract" : "Since the correct energy policy affects economic development and environment, the most appropriate energy policy selection is excessively important. Recently some studies have concentrated on selecting the best energy policy and determining the best energy alternatives. In most of these studies, multicriteria and fuzzy approaches to energy policy making are frequently used. The fuzzy set theory is a powerful tool to treat the uncertainty in case of incomplete or vague information. In this paper, a fuzzy multicriteria decision-making methodology is suggested for the selection among energy policies. The methodology is based on the analytic hierarchy process (AHP) under fuzziness. It allows the evaluation scores from experts to be linguistic expressions, crisp or fuzzy numbers. In the application of the proposed methodology, the best energy policy is determined for Turkey. ?? 2010 Elsevier Ltd.", "author" : [ { "dropping-particle" : "", "family" : "Kahraman", "given" : "Cengiz", "non-dropping-particle" : "", "parse-names" : false, "suffix" : "" }, { "dropping-particle" : "", "family" : "Kaya", "given" : "Ihsan", "non-dropping-particle" : "", "parse-names" : false, "suffix" : "" } ], "container-title" : "Expert Systems with Applications", "id" : "ITEM-1", "issue" : "9", "issued" : { "date-parts" : [ [ "2010" ] ] }, "page" : "6270-6281", "title" : "A fuzzy multicriteria methodology for selection among energy alternatives", "type" : "article-journal", "volume" : "37" }, "uris" : [ "http://www.mendeley.com/documents/?uuid=5dbfa79d-fa12-42b7-8565-e9c8bc2a1331" ] } ], "mendeley" : { "formattedCitation" : "(Kahraman &amp; Kaya, 2010)", "plainTextFormattedCitation" : "(Kahraman &amp; Kaya, 2010)", "previouslyFormattedCitation" : "(Kahraman &amp; Kaya, 2010)" }, "properties" : {  }, "schema" : "https://github.com/citation-style-language/schema/raw/master/csl-citation.json" }</w:instrText>
      </w:r>
      <w:r w:rsidRPr="00262069">
        <w:rPr>
          <w:rFonts w:cs="B Lotus"/>
          <w:rtl/>
        </w:rPr>
        <w:fldChar w:fldCharType="separate"/>
      </w:r>
      <w:r w:rsidR="00BB5C08" w:rsidRPr="00BB5C08">
        <w:rPr>
          <w:rFonts w:cs="B Lotus"/>
          <w:noProof/>
        </w:rPr>
        <w:t>(Kahraman &amp; Kaya, 2010)</w:t>
      </w:r>
      <w:r w:rsidRPr="00262069">
        <w:rPr>
          <w:rFonts w:cs="B Lotus"/>
          <w:rtl/>
        </w:rPr>
        <w:fldChar w:fldCharType="end"/>
      </w:r>
      <w:r w:rsidRPr="00262069">
        <w:rPr>
          <w:rFonts w:cs="B Lotus"/>
          <w:rtl/>
        </w:rPr>
        <w:t>.</w:t>
      </w:r>
    </w:p>
    <w:p w14:paraId="2CB1F02E" w14:textId="7A5BE88C" w:rsidR="00713801" w:rsidRPr="00262069" w:rsidRDefault="00763F43" w:rsidP="00763F43">
      <w:pPr>
        <w:rPr>
          <w:rFonts w:cs="B Lotus"/>
        </w:rPr>
      </w:pPr>
      <w:r>
        <w:rPr>
          <w:rFonts w:cs="B Lotus" w:hint="cs"/>
          <w:rtl/>
        </w:rPr>
        <w:t xml:space="preserve">اونسیهوای و همکارانش </w:t>
      </w:r>
      <w:r w:rsidR="00713801" w:rsidRPr="00262069">
        <w:rPr>
          <w:rFonts w:cs="B Lotus"/>
          <w:rtl/>
        </w:rPr>
        <w:t>یک مدل جدید چند منظوره، چند منطقه ای و چند مرحله ای برای</w:t>
      </w:r>
      <w:r w:rsidR="00713801">
        <w:rPr>
          <w:rFonts w:cs="B Lotus" w:hint="cs"/>
          <w:rtl/>
        </w:rPr>
        <w:t xml:space="preserve"> طرح</w:t>
      </w:r>
      <w:r w:rsidR="00713801">
        <w:rPr>
          <w:rFonts w:cs="B Lotus"/>
          <w:rtl/>
        </w:rPr>
        <w:softHyphen/>
      </w:r>
      <w:r w:rsidR="00713801" w:rsidRPr="00262069">
        <w:rPr>
          <w:rFonts w:cs="B Lotus"/>
          <w:rtl/>
        </w:rPr>
        <w:t xml:space="preserve">ریزی طولانی مدت توسعه راهروهای تولید و انتقال تلفیقی همراه با توسعه انرژی پایدار ارائه </w:t>
      </w:r>
      <w:r>
        <w:rPr>
          <w:rFonts w:cs="B Lotus" w:hint="cs"/>
          <w:rtl/>
        </w:rPr>
        <w:t>کرده</w:t>
      </w:r>
      <w:r>
        <w:rPr>
          <w:rFonts w:cs="B Lotus"/>
          <w:rtl/>
        </w:rPr>
        <w:softHyphen/>
      </w:r>
      <w:r>
        <w:rPr>
          <w:rFonts w:cs="B Lotus" w:hint="cs"/>
          <w:rtl/>
        </w:rPr>
        <w:t>اند</w:t>
      </w:r>
      <w:r w:rsidR="00713801" w:rsidRPr="00262069">
        <w:rPr>
          <w:rFonts w:cs="B Lotus"/>
          <w:rtl/>
        </w:rPr>
        <w:t xml:space="preserve">. مدل پیشنهادی </w:t>
      </w:r>
      <w:r w:rsidR="00713801" w:rsidRPr="00262069">
        <w:rPr>
          <w:rFonts w:cs="B Lotus"/>
        </w:rPr>
        <w:t>MESEDES</w:t>
      </w:r>
      <w:r w:rsidR="00713801" w:rsidRPr="00262069">
        <w:rPr>
          <w:rFonts w:cs="B Lotus"/>
          <w:rtl/>
        </w:rPr>
        <w:t xml:space="preserve"> یک مدل انرژی «پایین به بالا» است که زنجیره تولید / انتقال انرژی، یعنی گزینه های تولید برق از قبیل انرژی های تجدید پذیر، تولید حرارتی هسته ای و سنتی همراه با راهرو های انتقال را در نظر </w:t>
      </w:r>
      <w:r>
        <w:rPr>
          <w:rFonts w:cs="B Lotus" w:hint="cs"/>
          <w:rtl/>
        </w:rPr>
        <w:t>گرفته</w:t>
      </w:r>
      <w:r>
        <w:rPr>
          <w:rFonts w:cs="B Lotus"/>
          <w:rtl/>
        </w:rPr>
        <w:softHyphen/>
      </w:r>
      <w:r>
        <w:rPr>
          <w:rFonts w:cs="B Lotus" w:hint="cs"/>
          <w:rtl/>
        </w:rPr>
        <w:t>است</w:t>
      </w:r>
      <w:r w:rsidR="00713801" w:rsidRPr="00262069">
        <w:rPr>
          <w:rFonts w:cs="B Lotus"/>
          <w:rtl/>
        </w:rPr>
        <w:t>.</w:t>
      </w:r>
      <w:r w:rsidR="00713801">
        <w:rPr>
          <w:rFonts w:cs="B Lotus" w:hint="cs"/>
          <w:rtl/>
        </w:rPr>
        <w:t xml:space="preserve"> </w:t>
      </w:r>
      <w:r w:rsidR="00713801" w:rsidRPr="00262069">
        <w:rPr>
          <w:rFonts w:cs="B Lotus"/>
          <w:rtl/>
        </w:rPr>
        <w:t xml:space="preserve"> مدل پیشنهاد شده سه هدف را دربرگیرنده معیارهای توسعه پایدار انرژی</w:t>
      </w:r>
      <w:r>
        <w:rPr>
          <w:rFonts w:cs="B Lotus" w:hint="cs"/>
          <w:rtl/>
        </w:rPr>
        <w:t xml:space="preserve"> تعیین کرده</w:t>
      </w:r>
      <w:r>
        <w:rPr>
          <w:rFonts w:cs="B Lotus"/>
          <w:rtl/>
        </w:rPr>
        <w:softHyphen/>
      </w:r>
      <w:r>
        <w:rPr>
          <w:rFonts w:cs="B Lotus" w:hint="cs"/>
          <w:rtl/>
        </w:rPr>
        <w:t>است</w:t>
      </w:r>
      <w:r w:rsidR="00713801" w:rsidRPr="00262069">
        <w:rPr>
          <w:rFonts w:cs="B Lotus"/>
          <w:rtl/>
        </w:rPr>
        <w:t xml:space="preserve"> شامل موارد ذیل</w:t>
      </w:r>
      <w:r>
        <w:rPr>
          <w:rFonts w:cs="B Lotus" w:hint="cs"/>
          <w:rtl/>
        </w:rPr>
        <w:t xml:space="preserve"> است</w:t>
      </w:r>
      <w:r w:rsidR="00713801" w:rsidRPr="00262069">
        <w:rPr>
          <w:rFonts w:cs="B Lotus"/>
          <w:rtl/>
        </w:rPr>
        <w:t>: (</w:t>
      </w:r>
      <w:r>
        <w:rPr>
          <w:rFonts w:cs="B Lotus" w:hint="cs"/>
          <w:rtl/>
        </w:rPr>
        <w:t>الف</w:t>
      </w:r>
      <w:r w:rsidR="00713801" w:rsidRPr="00262069">
        <w:rPr>
          <w:rFonts w:cs="B Lotus"/>
          <w:rtl/>
        </w:rPr>
        <w:t xml:space="preserve">) به حداقل رساندن سرمایه گذاری و هزینه های عملیاتی تولید برق، راه های انتقال، بهره وری انرژی (برنامه های مدیریت تقاضا </w:t>
      </w:r>
      <w:r w:rsidR="00713801" w:rsidRPr="00262069">
        <w:rPr>
          <w:rFonts w:cs="B Lotus"/>
        </w:rPr>
        <w:t>(DSM)</w:t>
      </w:r>
      <w:r w:rsidR="00713801" w:rsidRPr="00262069">
        <w:rPr>
          <w:rFonts w:cs="B Lotus"/>
          <w:rtl/>
        </w:rPr>
        <w:t xml:space="preserve">) با توجه به تکنولوژی های ضبط </w:t>
      </w:r>
      <w:r w:rsidR="00713801" w:rsidRPr="00262069">
        <w:rPr>
          <w:rFonts w:cs="B Lotus"/>
        </w:rPr>
        <w:t>CO2</w:t>
      </w:r>
      <w:r w:rsidR="00713801" w:rsidRPr="00262069">
        <w:rPr>
          <w:rFonts w:cs="B Lotus"/>
          <w:rtl/>
        </w:rPr>
        <w:t>؛ (ب) به حداقل رساندن انتشار گازهای گلخانه ای چرخه زندگی (</w:t>
      </w:r>
      <w:r w:rsidR="00713801" w:rsidRPr="00262069">
        <w:rPr>
          <w:rFonts w:cs="B Lotus"/>
        </w:rPr>
        <w:t>GHG</w:t>
      </w:r>
      <w:r w:rsidR="00713801" w:rsidRPr="00262069">
        <w:rPr>
          <w:rFonts w:cs="B Lotus"/>
          <w:rtl/>
        </w:rPr>
        <w:t xml:space="preserve">)؛ و (ج) حداکثر کردن تنوع در تولید برق </w:t>
      </w:r>
      <w:r w:rsidR="00713801" w:rsidRPr="00262069">
        <w:rPr>
          <w:rFonts w:cs="B Lotus"/>
          <w:rtl/>
        </w:rPr>
        <w:fldChar w:fldCharType="begin" w:fldLock="1"/>
      </w:r>
      <w:r w:rsidR="00BB5C08">
        <w:rPr>
          <w:rFonts w:cs="B Lotus"/>
        </w:rPr>
        <w:instrText>ADDIN CSL_CITATION { "citationItems" : [ { "id" : "ITEM-1", "itemData" : { "DOI" : "10.1016/j.ijepes.2010.08.021", "ISBN" : "0142-0615", "ISSN" : "01420615", "abstract" : "A novel multiobjective, multiarea and multistage model to long-term expansion planning of integrated generation and transmission corridors incorporating sustainable energy developing is presented in this paper. The proposed MESEDES model is a \"bottom-up\" energy model which considers the electricity generation/transmission value-chain, i.e., power generation alternatives including renewables, nuclear and traditional thermal generation along with transmission corridors. The model decides the optimal location and timing of the electricity generation/transmission abroad the multistage planning horizon. The proposed model considers three objectives belonging to sustainable energy development criteria such as: (a) the minimization of investments and operation costs of power generation, transmission corridors, energy efficiency (demand side management (DSM) programs) considering CO2 capture technologies; (b) minimization of Life-Cycle Greenhouse Gas Emissions (GHG); and (c) maximization of the diversification of electricity generation mix. The proposed model consider aspects of the carbon abatement policy under the CDM - Clean Development Mechanism or European Union Greenhouse Gas Emission Trading Scheme. A case study is used to illustrate the proposed framework. \u00a9 2010 Elsevier Inc. All rights reserved.", "author" : [ { "dropping-particle" : "", "family" : "Unsihuay-Vila", "given" : "Clodomiro", "non-dropping-particle" : "", "parse-names" : false, "suffix" : "" }, { "dropping-particle" : "", "family" : "Marangon-Lima", "given" : "J. W.", "non-dropping-particle" : "", "parse-names" : false, "suffix" : "" }, { "dropping-particle" : "", "family" : "Zambroni De Souza", "given" : "A. C.", "non-dropping-particle" : "", "parse-names" : false, "suffix" : "" }, { "dropping-particle" : "", "family" : "Perez-Arriaga", "given" : "I. J.", "non-dropping-particle" : "", "parse-names" : false, "suffix" : "" } ], "container-title" : "International Journal of Electrical Power and Energy Systems", "id" : "ITEM-1", "issue" : "2", "issued" : { "date-parts" : [ [ "2011" ] ] }, "page" : "258-270", "publisher" : "Elsevier Ltd", "title" : "Multistage expansion planning of generation and interconnections with sustainable energy development criteria: A multiobjective model", "type" : "article-journal", "volume" : "33" }, "uris" : [ "http://www.mendeley.com/documents/?uuid=7616998d-6ca7-4d72-9bdf-2c41dcaba0f8" ] } ], "mendeley" : { "formattedCitation" : "(Unsihuay-Vila, Marangon-Lima, Zambroni De Souza, &amp; Perez-Arriaga, 2011)", "plainTextFormattedCitation" : "(Unsihuay-Vila, Marangon-Lima, Zambroni De Souza, &amp; Perez-Arriaga, 2011)", "previouslyFormattedCitation" : "(Unsihuay-Vila, Marangon-Lima, Zambroni De Souza, &amp; Perez-Arriaga, 2011)"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(Unsihuay-Vila, Marangon-Lima, Zambroni De Souza, &amp; Perez-Arriaga, 2011)</w:t>
      </w:r>
      <w:r w:rsidR="00713801" w:rsidRPr="00262069">
        <w:rPr>
          <w:rFonts w:cs="B Lotus"/>
          <w:rtl/>
        </w:rPr>
        <w:fldChar w:fldCharType="end"/>
      </w:r>
      <w:r w:rsidR="00713801" w:rsidRPr="00262069">
        <w:rPr>
          <w:rFonts w:cs="B Lotus"/>
          <w:rtl/>
        </w:rPr>
        <w:t>.</w:t>
      </w:r>
    </w:p>
    <w:p w14:paraId="4157EAA7" w14:textId="386FB6C4" w:rsidR="00713801" w:rsidRPr="00262069" w:rsidRDefault="00763F43" w:rsidP="00822EB9">
      <w:pPr>
        <w:rPr>
          <w:rFonts w:cs="B Lotus"/>
          <w:rtl/>
        </w:rPr>
      </w:pPr>
      <w:r>
        <w:rPr>
          <w:rFonts w:cs="B Lotus" w:hint="cs"/>
          <w:rtl/>
        </w:rPr>
        <w:t xml:space="preserve">هادیان و همکارانش </w:t>
      </w:r>
      <w:r w:rsidR="00713801" w:rsidRPr="00262069">
        <w:rPr>
          <w:rFonts w:cs="B Lotus"/>
          <w:rtl/>
        </w:rPr>
        <w:t>با استفاده از رویکرد تصمیم گیری چند معیاره برای بهره وری کلی منابع انرژی با توجه به چهار معیار: رد پای کربن، رد پای آب، سطح زمین و هزینه</w:t>
      </w:r>
      <w:r w:rsidRPr="00763F43">
        <w:rPr>
          <w:rFonts w:cs="B Lotus"/>
          <w:rtl/>
        </w:rPr>
        <w:t xml:space="preserve"> </w:t>
      </w:r>
      <w:r w:rsidRPr="00262069">
        <w:rPr>
          <w:rFonts w:cs="B Lotus"/>
          <w:rtl/>
        </w:rPr>
        <w:t>ارزیابی</w:t>
      </w:r>
      <w:r>
        <w:rPr>
          <w:rFonts w:cs="B Lotus" w:hint="cs"/>
          <w:rtl/>
        </w:rPr>
        <w:t xml:space="preserve"> کرده</w:t>
      </w:r>
      <w:r>
        <w:rPr>
          <w:rFonts w:cs="B Lotus"/>
          <w:rtl/>
        </w:rPr>
        <w:softHyphen/>
      </w:r>
      <w:r>
        <w:rPr>
          <w:rFonts w:cs="B Lotus" w:hint="cs"/>
          <w:rtl/>
        </w:rPr>
        <w:t>اند</w:t>
      </w:r>
      <w:r w:rsidR="00713801" w:rsidRPr="00262069">
        <w:rPr>
          <w:rFonts w:cs="B Lotus"/>
          <w:rtl/>
        </w:rPr>
        <w:t>. یافته ها ، پیامدهای عمده ای را برای سیاست دارد: 1)</w:t>
      </w:r>
      <w:r w:rsidR="00713801">
        <w:rPr>
          <w:rFonts w:cs="B Lotus" w:hint="cs"/>
          <w:rtl/>
        </w:rPr>
        <w:t>طرح</w:t>
      </w:r>
      <w:r w:rsidR="00713801" w:rsidRPr="00262069">
        <w:rPr>
          <w:rFonts w:cs="B Lotus"/>
          <w:rtl/>
        </w:rPr>
        <w:t xml:space="preserve"> ریزی انرژی باید بر مبنای یک رویکرد سیستم</w:t>
      </w:r>
      <w:r w:rsidR="00713801">
        <w:rPr>
          <w:rFonts w:cs="B Lotus" w:hint="cs"/>
          <w:rtl/>
        </w:rPr>
        <w:t>ی</w:t>
      </w:r>
      <w:r w:rsidR="00713801" w:rsidRPr="00262069">
        <w:rPr>
          <w:rFonts w:cs="B Lotus"/>
          <w:rtl/>
        </w:rPr>
        <w:t xml:space="preserve"> باشد که دیدگاه جامع از مزایا و معایب منابع مختلف انرژی را فراهم می آورد؛ 2) تمام انرژی های تجدید پذیر ضروری به نظر نمی رسد؛ 2)</w:t>
      </w:r>
      <w:r w:rsidR="00713801">
        <w:rPr>
          <w:rFonts w:cs="B Lotus" w:hint="cs"/>
          <w:rtl/>
        </w:rPr>
        <w:t>طرح</w:t>
      </w:r>
      <w:r w:rsidR="00713801">
        <w:rPr>
          <w:rFonts w:cs="B Lotus"/>
          <w:rtl/>
        </w:rPr>
        <w:softHyphen/>
      </w:r>
      <w:r w:rsidR="00713801" w:rsidRPr="00262069">
        <w:rPr>
          <w:rFonts w:cs="B Lotus"/>
          <w:rtl/>
        </w:rPr>
        <w:t>ریزی انرژی باید بر اساس مقیاس منطقه</w:t>
      </w:r>
      <w:r w:rsidR="00713801">
        <w:rPr>
          <w:rFonts w:cs="B Lotus"/>
          <w:rtl/>
        </w:rPr>
        <w:softHyphen/>
      </w:r>
      <w:r w:rsidR="00713801" w:rsidRPr="00262069">
        <w:rPr>
          <w:rFonts w:cs="B Lotus"/>
          <w:rtl/>
        </w:rPr>
        <w:t>ای مناسب باشد؛ و 3) بررسی منابع موجود در مقیاس منطقه ای برای</w:t>
      </w:r>
      <w:r w:rsidR="00713801">
        <w:rPr>
          <w:rFonts w:cs="B Lotus" w:hint="cs"/>
          <w:rtl/>
        </w:rPr>
        <w:t xml:space="preserve"> طرح</w:t>
      </w:r>
      <w:r w:rsidR="00713801" w:rsidRPr="00262069">
        <w:rPr>
          <w:rFonts w:cs="B Lotus"/>
          <w:rtl/>
        </w:rPr>
        <w:t xml:space="preserve"> ریزی و مدیریت انرژی پایدار ضروری است.</w:t>
      </w:r>
      <w:r w:rsidR="00713801">
        <w:rPr>
          <w:rFonts w:cs="B Lotus" w:hint="cs"/>
          <w:rtl/>
        </w:rPr>
        <w:t xml:space="preserve"> طرح</w:t>
      </w:r>
      <w:r w:rsidR="00713801">
        <w:rPr>
          <w:rFonts w:cs="B Lotus"/>
          <w:rtl/>
        </w:rPr>
        <w:softHyphen/>
      </w:r>
      <w:r w:rsidR="00713801" w:rsidRPr="00262069">
        <w:rPr>
          <w:rFonts w:cs="B Lotus"/>
          <w:rtl/>
        </w:rPr>
        <w:t xml:space="preserve">ریزی انرژی بالا (مرکزی) (به عنوان مثال، در سطح ملی) بینش ارزشمندی را برای تصمیم گیران فراهم می کند تا اهداف مناسب و نقاط قوت را برای برآورده ساختن تقاضای انرژی آینده و تامین انرژی مستمر فراهم کند. با این وجود، </w:t>
      </w:r>
      <w:r w:rsidR="00713801">
        <w:rPr>
          <w:rFonts w:cs="B Lotus" w:hint="cs"/>
          <w:rtl/>
        </w:rPr>
        <w:t>طرح</w:t>
      </w:r>
      <w:r w:rsidR="00713801">
        <w:rPr>
          <w:rFonts w:cs="B Lotus"/>
          <w:rtl/>
        </w:rPr>
        <w:softHyphen/>
      </w:r>
      <w:r w:rsidR="00713801" w:rsidRPr="00262069">
        <w:rPr>
          <w:rFonts w:cs="B Lotus"/>
          <w:rtl/>
        </w:rPr>
        <w:t>ریزی مرکزی ن</w:t>
      </w:r>
      <w:r w:rsidR="00822EB9">
        <w:rPr>
          <w:rFonts w:cs="B Lotus" w:hint="cs"/>
          <w:rtl/>
        </w:rPr>
        <w:t>می</w:t>
      </w:r>
      <w:r w:rsidR="00822EB9">
        <w:rPr>
          <w:rFonts w:cs="B Lotus"/>
          <w:rtl/>
        </w:rPr>
        <w:softHyphen/>
      </w:r>
      <w:r w:rsidR="00713801" w:rsidRPr="00262069">
        <w:rPr>
          <w:rFonts w:cs="B Lotus"/>
          <w:rtl/>
        </w:rPr>
        <w:t xml:space="preserve">تواند مخلوط انرژی مطلوب محلی را </w:t>
      </w:r>
      <w:r w:rsidR="00822EB9">
        <w:rPr>
          <w:rFonts w:cs="B Lotus" w:hint="cs"/>
          <w:rtl/>
        </w:rPr>
        <w:t>توزیع</w:t>
      </w:r>
      <w:r w:rsidR="00713801" w:rsidRPr="00262069">
        <w:rPr>
          <w:rFonts w:cs="B Lotus"/>
          <w:rtl/>
        </w:rPr>
        <w:t xml:space="preserve"> کند. برای این منظور، </w:t>
      </w:r>
      <w:r w:rsidR="00713801">
        <w:rPr>
          <w:rFonts w:cs="B Lotus" w:hint="cs"/>
          <w:rtl/>
        </w:rPr>
        <w:t>طرح</w:t>
      </w:r>
      <w:r w:rsidR="00713801" w:rsidRPr="00262069">
        <w:rPr>
          <w:rFonts w:cs="B Lotus"/>
          <w:rtl/>
        </w:rPr>
        <w:t xml:space="preserve">ریزی منابع انرژی در مقیاس بزرگ باید کمینه شود تا منابع و محدودیت های منابع محلی و محیط زیستی </w:t>
      </w:r>
      <w:r w:rsidR="00822EB9">
        <w:rPr>
          <w:rFonts w:cs="B Lotus" w:hint="cs"/>
          <w:rtl/>
        </w:rPr>
        <w:t>در نظر گرفته شود</w:t>
      </w:r>
      <w:r w:rsidR="00713801" w:rsidRPr="00262069">
        <w:rPr>
          <w:rFonts w:cs="B Lotus"/>
          <w:rtl/>
        </w:rPr>
        <w:fldChar w:fldCharType="begin" w:fldLock="1"/>
      </w:r>
      <w:r w:rsidR="00BB5C08">
        <w:rPr>
          <w:rFonts w:cs="B Lotus"/>
        </w:rPr>
        <w:instrText>ADDIN CSL_CITATION { "citationItems" : [ { "id" : "ITEM-1", "itemData" : { "author" : [ { "dropping-particle" : "", "family" : "Hadian", "given" : "Saeed", "non-dropping-particle" : "", "parse-names" : false, "suffix" : "" }, { "dropping-particle" : "", "family" : "Madani", "given" : "Kaveh", "non-dropping-particle" : "", "parse-names" : false, "suffix" : "" }, { "dropping-particle" : "", "family" : "Gonzalez", "given" : "Juan", "non-dropping-particle" : "", "parse-names" : false, "suffix" : "" }, { "dropping-particle" : "", "family" : "Mokhtari", "given" : "Soroush", "non-dropping-particle" : "", "parse-names" : false, "suffix" : "" }, { "dropping-particle" : "", "family" : "Florida", "given" : "Central", "non-dropping-particle" : "", "parse-names" : false, "suffix" : "" } ], "id" : "ITEM-1", "issued" : { "date-parts" : [ [ "2014" ] ] }, "page" : "2066-2077", "title" : "Sustainable Energy Planning with Respect to Resource Use Efficiency : Insights for the United States", "type" : "article-journal" }, "uris" : [ "http://www.mendeley.com/documents/?uuid=2036de1a-1769-4ba1-8863-07b0e097f212" ] } ], "mendeley" : { "formattedCitation" : "(Hadian, Madani, Gonzalez, Mokhtari, &amp; Florida, 2014)", "plainTextFormattedCitation" : "(Hadian, Madani, Gonzalez, Mokhtari, &amp; Florida, 2014)", "previouslyFormattedCitation" : "(Hadian, Madani, Gonzalez, Mokhtari, &amp; Florida, 2014)"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(Hadian, Madani, Gonzalez, Mokhtari, &amp; Florida, 2014)</w:t>
      </w:r>
      <w:r w:rsidR="00713801" w:rsidRPr="00262069">
        <w:rPr>
          <w:rFonts w:cs="B Lotus"/>
          <w:rtl/>
        </w:rPr>
        <w:fldChar w:fldCharType="end"/>
      </w:r>
      <w:r w:rsidR="00713801" w:rsidRPr="00262069">
        <w:rPr>
          <w:rFonts w:cs="B Lotus"/>
          <w:rtl/>
        </w:rPr>
        <w:t>.</w:t>
      </w:r>
    </w:p>
    <w:p w14:paraId="64D1EF9E" w14:textId="47082B83" w:rsidR="00713801" w:rsidRPr="00262069" w:rsidRDefault="00822EB9" w:rsidP="00822EB9">
      <w:pPr>
        <w:rPr>
          <w:rFonts w:cs="B Lotus"/>
        </w:rPr>
      </w:pPr>
      <w:r>
        <w:rPr>
          <w:rFonts w:cs="B Lotus" w:hint="cs"/>
          <w:rtl/>
        </w:rPr>
        <w:t xml:space="preserve">لین و هوانگ </w:t>
      </w:r>
      <w:r w:rsidR="00713801" w:rsidRPr="00262069">
        <w:rPr>
          <w:rFonts w:cs="B Lotus"/>
          <w:rtl/>
        </w:rPr>
        <w:t xml:space="preserve">یک مدل </w:t>
      </w:r>
      <w:r>
        <w:rPr>
          <w:rFonts w:cs="B Lotus" w:hint="cs"/>
          <w:rtl/>
        </w:rPr>
        <w:t>طرح</w:t>
      </w:r>
      <w:r>
        <w:rPr>
          <w:rFonts w:cs="B Lotus"/>
          <w:rtl/>
        </w:rPr>
        <w:softHyphen/>
      </w:r>
      <w:r w:rsidR="00713801" w:rsidRPr="00262069">
        <w:rPr>
          <w:rFonts w:cs="B Lotus"/>
          <w:rtl/>
        </w:rPr>
        <w:t>ریزی سیستم های انرژی غیرمستقیم پویا (</w:t>
      </w:r>
      <w:r w:rsidR="00713801" w:rsidRPr="00262069">
        <w:rPr>
          <w:rFonts w:cs="B Lotus"/>
        </w:rPr>
        <w:t>DITS-MEM</w:t>
      </w:r>
      <w:r w:rsidR="00713801" w:rsidRPr="00262069">
        <w:rPr>
          <w:rFonts w:cs="B Lotus"/>
          <w:rtl/>
        </w:rPr>
        <w:t>) برای مدیریت سیستم های انرژی شهری و انتشار گازهای گلخانه ای (</w:t>
      </w:r>
      <w:r w:rsidR="00713801" w:rsidRPr="00262069">
        <w:rPr>
          <w:rFonts w:cs="B Lotus"/>
        </w:rPr>
        <w:t>GHG</w:t>
      </w:r>
      <w:r w:rsidR="00713801" w:rsidRPr="00262069">
        <w:rPr>
          <w:rFonts w:cs="B Lotus"/>
          <w:rtl/>
        </w:rPr>
        <w:t xml:space="preserve">) ناشی از عدم اطمینان </w:t>
      </w:r>
      <w:r>
        <w:rPr>
          <w:rFonts w:cs="B Lotus" w:hint="cs"/>
          <w:rtl/>
        </w:rPr>
        <w:t>طراحی کرده</w:t>
      </w:r>
      <w:r>
        <w:rPr>
          <w:rFonts w:cs="B Lotus"/>
          <w:rtl/>
        </w:rPr>
        <w:softHyphen/>
      </w:r>
      <w:r>
        <w:rPr>
          <w:rFonts w:cs="B Lotus" w:hint="cs"/>
          <w:rtl/>
        </w:rPr>
        <w:t>اند</w:t>
      </w:r>
      <w:r w:rsidR="00713801" w:rsidRPr="00262069">
        <w:rPr>
          <w:rFonts w:cs="B Lotus"/>
          <w:rtl/>
        </w:rPr>
        <w:t xml:space="preserve">. سپس مدل توسعه یافته به شهرداری پکن اعمال </w:t>
      </w:r>
      <w:r>
        <w:rPr>
          <w:rFonts w:cs="B Lotus" w:hint="cs"/>
          <w:rtl/>
        </w:rPr>
        <w:t>شده</w:t>
      </w:r>
      <w:r>
        <w:rPr>
          <w:rFonts w:cs="B Lotus"/>
          <w:rtl/>
        </w:rPr>
        <w:softHyphen/>
      </w:r>
      <w:r>
        <w:rPr>
          <w:rFonts w:cs="B Lotus" w:hint="cs"/>
          <w:rtl/>
        </w:rPr>
        <w:t>است</w:t>
      </w:r>
      <w:r w:rsidR="00713801" w:rsidRPr="00262069">
        <w:rPr>
          <w:rFonts w:cs="B Lotus"/>
          <w:rtl/>
        </w:rPr>
        <w:t>. نتايج مطالعه موردي نشان داد که روش توسعه يافته در بازتاب چند بعدي در سيستم مديريت انرژي شهری موثر بوده است. راه حل های به دست آمده از</w:t>
      </w:r>
      <w:r w:rsidR="00713801">
        <w:rPr>
          <w:rFonts w:cs="B Lotus" w:hint="cs"/>
          <w:rtl/>
        </w:rPr>
        <w:t xml:space="preserve"> طرح</w:t>
      </w:r>
      <w:r w:rsidR="00713801">
        <w:rPr>
          <w:rFonts w:cs="B Lotus"/>
          <w:rtl/>
        </w:rPr>
        <w:softHyphen/>
      </w:r>
      <w:r w:rsidR="00713801">
        <w:rPr>
          <w:rFonts w:cs="B Lotus" w:hint="cs"/>
          <w:rtl/>
        </w:rPr>
        <w:t>ر</w:t>
      </w:r>
      <w:r w:rsidR="00713801" w:rsidRPr="00262069">
        <w:rPr>
          <w:rFonts w:cs="B Lotus"/>
          <w:rtl/>
        </w:rPr>
        <w:t xml:space="preserve">یزی سیستم های انرژی پکن می تواند مبنای تصمیم گیری برای تشکیل سیاست های کاهش انتشار گازهای گلخانه ای و ارزیابی پیامدهای اقتصادی مرتبط در خرید اعتبارات انتشار یا تحریم اقتصادی باشد. در جزئیات، با توجه به هدف متوسط </w:t>
      </w:r>
      <w:r w:rsidR="00713801" w:rsidRPr="00262069">
        <w:rPr>
          <w:rFonts w:cs="Times New Roman" w:hint="cs"/>
          <w:rtl/>
        </w:rPr>
        <w:t>​​</w:t>
      </w:r>
      <w:r w:rsidR="00713801" w:rsidRPr="00262069">
        <w:rPr>
          <w:rFonts w:cs="B Lotus"/>
          <w:rtl/>
        </w:rPr>
        <w:t>(</w:t>
      </w:r>
      <w:r w:rsidR="00713801" w:rsidRPr="00262069">
        <w:rPr>
          <w:rFonts w:cs="B Lotus" w:hint="cs"/>
          <w:rtl/>
        </w:rPr>
        <w:t>احتمال</w:t>
      </w:r>
      <w:r>
        <w:rPr>
          <w:rFonts w:cs="B Lotus" w:hint="cs"/>
          <w:rtl/>
        </w:rPr>
        <w:t>ا</w:t>
      </w:r>
      <w:r w:rsidR="00713801" w:rsidRPr="00262069">
        <w:rPr>
          <w:rFonts w:cs="B Lotus"/>
          <w:rtl/>
        </w:rPr>
        <w:t xml:space="preserve"> 25/7</w:t>
      </w:r>
      <w:r w:rsidR="00713801" w:rsidRPr="00262069">
        <w:rPr>
          <w:rFonts w:cs="Times New Roman" w:hint="cs"/>
          <w:rtl/>
        </w:rPr>
        <w:t>٪</w:t>
      </w:r>
      <w:r w:rsidR="00713801" w:rsidRPr="00262069">
        <w:rPr>
          <w:rFonts w:cs="B Lotus"/>
          <w:rtl/>
        </w:rPr>
        <w:t>)</w:t>
      </w:r>
      <w:r w:rsidR="00713801" w:rsidRPr="00262069">
        <w:rPr>
          <w:rFonts w:cs="B Lotus" w:hint="cs"/>
          <w:rtl/>
        </w:rPr>
        <w:t>،</w:t>
      </w:r>
      <w:r w:rsidR="00713801" w:rsidRPr="00262069">
        <w:rPr>
          <w:rFonts w:cs="B Lotus"/>
          <w:rtl/>
        </w:rPr>
        <w:t xml:space="preserve"> </w:t>
      </w:r>
      <w:r w:rsidR="00713801" w:rsidRPr="00262069">
        <w:rPr>
          <w:rFonts w:cs="B Lotus" w:hint="cs"/>
          <w:rtl/>
        </w:rPr>
        <w:t>نیاز</w:t>
      </w:r>
      <w:r w:rsidR="00713801" w:rsidRPr="00262069">
        <w:rPr>
          <w:rFonts w:cs="B Lotus"/>
          <w:rtl/>
        </w:rPr>
        <w:t xml:space="preserve"> </w:t>
      </w:r>
      <w:r w:rsidR="00713801" w:rsidRPr="00262069">
        <w:rPr>
          <w:rFonts w:cs="B Lotus" w:hint="cs"/>
          <w:rtl/>
        </w:rPr>
        <w:t>به</w:t>
      </w:r>
      <w:r w:rsidR="00713801" w:rsidRPr="00262069">
        <w:rPr>
          <w:rFonts w:cs="B Lotus"/>
          <w:rtl/>
        </w:rPr>
        <w:t xml:space="preserve"> </w:t>
      </w:r>
      <w:r w:rsidR="00713801" w:rsidRPr="00262069">
        <w:rPr>
          <w:rFonts w:cs="B Lotus" w:hint="cs"/>
          <w:rtl/>
        </w:rPr>
        <w:t>خرید</w:t>
      </w:r>
      <w:r w:rsidR="00713801" w:rsidRPr="00262069">
        <w:rPr>
          <w:rFonts w:cs="B Lotus"/>
          <w:rtl/>
        </w:rPr>
        <w:t xml:space="preserve"> [0.74</w:t>
      </w:r>
      <w:r w:rsidR="00713801" w:rsidRPr="00262069">
        <w:rPr>
          <w:rFonts w:cs="B Lotus" w:hint="cs"/>
          <w:rtl/>
        </w:rPr>
        <w:t>،</w:t>
      </w:r>
      <w:r w:rsidR="00713801" w:rsidRPr="00262069">
        <w:rPr>
          <w:rFonts w:cs="B Lotus"/>
          <w:rtl/>
        </w:rPr>
        <w:t xml:space="preserve"> 1.80] </w:t>
      </w:r>
      <w:r w:rsidR="00713801" w:rsidRPr="00262069">
        <w:rPr>
          <w:rFonts w:cs="B Lotus" w:hint="cs"/>
          <w:rtl/>
        </w:rPr>
        <w:t>میلیون</w:t>
      </w:r>
      <w:r w:rsidR="00713801" w:rsidRPr="00262069">
        <w:rPr>
          <w:rFonts w:cs="B Lotus"/>
          <w:rtl/>
        </w:rPr>
        <w:t xml:space="preserve"> </w:t>
      </w:r>
      <w:r w:rsidR="00713801" w:rsidRPr="00262069">
        <w:rPr>
          <w:rFonts w:cs="B Lotus" w:hint="cs"/>
          <w:rtl/>
        </w:rPr>
        <w:t>تن</w:t>
      </w:r>
      <w:r w:rsidR="00713801" w:rsidRPr="00262069">
        <w:rPr>
          <w:rFonts w:cs="B Lotus"/>
          <w:rtl/>
        </w:rPr>
        <w:t xml:space="preserve"> </w:t>
      </w:r>
      <w:r w:rsidR="00713801" w:rsidRPr="00262069">
        <w:rPr>
          <w:rFonts w:cs="B Lotus" w:hint="cs"/>
          <w:rtl/>
        </w:rPr>
        <w:t>واحدهای</w:t>
      </w:r>
      <w:r w:rsidR="00713801" w:rsidRPr="00262069">
        <w:rPr>
          <w:rFonts w:cs="B Lotus"/>
          <w:rtl/>
        </w:rPr>
        <w:t xml:space="preserve"> </w:t>
      </w:r>
      <w:r w:rsidR="00713801" w:rsidRPr="00262069">
        <w:rPr>
          <w:rFonts w:cs="B Lotus" w:hint="cs"/>
          <w:rtl/>
        </w:rPr>
        <w:t>انتشار</w:t>
      </w:r>
      <w:r w:rsidR="00713801" w:rsidRPr="00262069">
        <w:rPr>
          <w:rFonts w:cs="B Lotus"/>
          <w:rtl/>
        </w:rPr>
        <w:t xml:space="preserve"> </w:t>
      </w:r>
      <w:r w:rsidR="00713801" w:rsidRPr="00262069">
        <w:rPr>
          <w:rFonts w:cs="B Lotus" w:hint="cs"/>
          <w:rtl/>
        </w:rPr>
        <w:t>در</w:t>
      </w:r>
      <w:r w:rsidR="00713801" w:rsidRPr="00262069">
        <w:rPr>
          <w:rFonts w:cs="B Lotus"/>
          <w:rtl/>
        </w:rPr>
        <w:t xml:space="preserve"> </w:t>
      </w:r>
      <w:r w:rsidR="00713801" w:rsidRPr="00262069">
        <w:rPr>
          <w:rFonts w:cs="B Lotus" w:hint="cs"/>
          <w:rtl/>
        </w:rPr>
        <w:t>دوره</w:t>
      </w:r>
      <w:r w:rsidR="00713801" w:rsidRPr="00262069">
        <w:rPr>
          <w:rFonts w:cs="B Lotus"/>
          <w:rtl/>
        </w:rPr>
        <w:t xml:space="preserve"> 5 </w:t>
      </w:r>
      <w:r w:rsidR="00713801" w:rsidRPr="00262069">
        <w:rPr>
          <w:rFonts w:cs="B Lotus" w:hint="cs"/>
          <w:rtl/>
        </w:rPr>
        <w:t>وجود</w:t>
      </w:r>
      <w:r w:rsidR="00713801" w:rsidRPr="00262069">
        <w:rPr>
          <w:rFonts w:cs="B Lotus"/>
          <w:rtl/>
        </w:rPr>
        <w:t xml:space="preserve"> </w:t>
      </w:r>
      <w:r w:rsidR="00713801" w:rsidRPr="00262069">
        <w:rPr>
          <w:rFonts w:cs="B Lotus" w:hint="cs"/>
          <w:rtl/>
        </w:rPr>
        <w:t>دارد؛</w:t>
      </w:r>
      <w:r w:rsidR="00713801" w:rsidRPr="00262069">
        <w:rPr>
          <w:rFonts w:cs="B Lotus"/>
          <w:rtl/>
        </w:rPr>
        <w:t xml:space="preserve"> </w:t>
      </w:r>
      <w:r w:rsidR="00713801" w:rsidRPr="00262069">
        <w:rPr>
          <w:rFonts w:cs="B Lotus" w:hint="cs"/>
          <w:rtl/>
        </w:rPr>
        <w:t>تحت</w:t>
      </w:r>
      <w:r w:rsidR="00713801" w:rsidRPr="00262069">
        <w:rPr>
          <w:rFonts w:cs="B Lotus"/>
          <w:rtl/>
        </w:rPr>
        <w:t xml:space="preserve"> </w:t>
      </w:r>
      <w:r w:rsidR="00713801" w:rsidRPr="00262069">
        <w:rPr>
          <w:rFonts w:cs="B Lotus" w:hint="cs"/>
          <w:rtl/>
        </w:rPr>
        <w:t>هدف</w:t>
      </w:r>
      <w:r w:rsidR="00713801" w:rsidRPr="00262069">
        <w:rPr>
          <w:rFonts w:cs="B Lotus"/>
          <w:rtl/>
        </w:rPr>
        <w:t xml:space="preserve"> </w:t>
      </w:r>
      <w:r w:rsidR="00713801" w:rsidRPr="00262069">
        <w:rPr>
          <w:rFonts w:cs="B Lotus" w:hint="cs"/>
          <w:rtl/>
        </w:rPr>
        <w:t>بالا</w:t>
      </w:r>
      <w:r w:rsidR="00713801" w:rsidRPr="00262069">
        <w:rPr>
          <w:rFonts w:cs="B Lotus"/>
          <w:rtl/>
        </w:rPr>
        <w:t xml:space="preserve"> (</w:t>
      </w:r>
      <w:r w:rsidR="00713801" w:rsidRPr="00262069">
        <w:rPr>
          <w:rFonts w:cs="B Lotus" w:hint="cs"/>
          <w:rtl/>
        </w:rPr>
        <w:t>ا</w:t>
      </w:r>
      <w:r>
        <w:rPr>
          <w:rFonts w:cs="B Lotus"/>
          <w:rtl/>
        </w:rPr>
        <w:t>حتمال</w:t>
      </w:r>
      <w:r>
        <w:rPr>
          <w:rFonts w:cs="B Lotus" w:hint="cs"/>
          <w:rtl/>
        </w:rPr>
        <w:t>ا</w:t>
      </w:r>
      <w:r w:rsidR="00713801" w:rsidRPr="00262069">
        <w:rPr>
          <w:rFonts w:cs="B Lotus"/>
          <w:rtl/>
        </w:rPr>
        <w:t xml:space="preserve"> 11.1</w:t>
      </w:r>
      <w:r w:rsidR="00713801" w:rsidRPr="00262069">
        <w:rPr>
          <w:rFonts w:cs="Times New Roman" w:hint="cs"/>
          <w:rtl/>
        </w:rPr>
        <w:t>٪</w:t>
      </w:r>
      <w:r w:rsidR="00713801" w:rsidRPr="00262069">
        <w:rPr>
          <w:rFonts w:cs="B Lotus"/>
          <w:rtl/>
        </w:rPr>
        <w:t>)</w:t>
      </w:r>
      <w:r w:rsidR="00713801" w:rsidRPr="00262069">
        <w:rPr>
          <w:rFonts w:cs="B Lotus" w:hint="cs"/>
          <w:rtl/>
        </w:rPr>
        <w:t>،</w:t>
      </w:r>
      <w:r w:rsidR="00713801" w:rsidRPr="00262069">
        <w:rPr>
          <w:rFonts w:cs="B Lotus"/>
          <w:rtl/>
        </w:rPr>
        <w:t xml:space="preserve"> </w:t>
      </w:r>
      <w:r w:rsidR="00713801" w:rsidRPr="00262069">
        <w:rPr>
          <w:rFonts w:cs="B Lotus" w:hint="cs"/>
          <w:rtl/>
        </w:rPr>
        <w:t>اعتبار</w:t>
      </w:r>
      <w:r w:rsidR="00713801" w:rsidRPr="00262069">
        <w:rPr>
          <w:rFonts w:cs="B Lotus"/>
          <w:rtl/>
        </w:rPr>
        <w:t xml:space="preserve"> </w:t>
      </w:r>
      <w:r w:rsidR="00713801" w:rsidRPr="00262069">
        <w:rPr>
          <w:rFonts w:cs="B Lotus" w:hint="cs"/>
          <w:rtl/>
        </w:rPr>
        <w:t>معاملات</w:t>
      </w:r>
      <w:r w:rsidR="00713801" w:rsidRPr="00262069">
        <w:rPr>
          <w:rFonts w:cs="B Lotus"/>
          <w:rtl/>
        </w:rPr>
        <w:t xml:space="preserve"> </w:t>
      </w:r>
      <w:r w:rsidR="00713801" w:rsidRPr="00262069">
        <w:rPr>
          <w:rFonts w:cs="B Lotus" w:hint="cs"/>
          <w:rtl/>
        </w:rPr>
        <w:t>مورد</w:t>
      </w:r>
      <w:r w:rsidR="00713801" w:rsidRPr="00262069">
        <w:rPr>
          <w:rFonts w:cs="B Lotus"/>
          <w:rtl/>
        </w:rPr>
        <w:t xml:space="preserve"> </w:t>
      </w:r>
      <w:r w:rsidR="00713801" w:rsidRPr="00262069">
        <w:rPr>
          <w:rFonts w:cs="B Lotus" w:hint="cs"/>
          <w:rtl/>
        </w:rPr>
        <w:t>نظر</w:t>
      </w:r>
      <w:r w:rsidR="00713801" w:rsidRPr="00262069">
        <w:rPr>
          <w:rFonts w:cs="B Lotus"/>
          <w:rtl/>
        </w:rPr>
        <w:t xml:space="preserve"> </w:t>
      </w:r>
      <w:r>
        <w:rPr>
          <w:rFonts w:cs="B Lotus" w:hint="cs"/>
          <w:rtl/>
        </w:rPr>
        <w:t xml:space="preserve">در دوره </w:t>
      </w:r>
      <w:r w:rsidR="00713801" w:rsidRPr="00262069">
        <w:rPr>
          <w:rFonts w:cs="B Lotus"/>
          <w:rtl/>
        </w:rPr>
        <w:t>3-5</w:t>
      </w:r>
      <w:r>
        <w:rPr>
          <w:rFonts w:cs="B Lotus" w:hint="cs"/>
          <w:rtl/>
        </w:rPr>
        <w:t>به ترتیب</w:t>
      </w:r>
      <w:r w:rsidR="00713801" w:rsidRPr="00262069">
        <w:rPr>
          <w:rFonts w:cs="B Lotus"/>
          <w:rtl/>
        </w:rPr>
        <w:t xml:space="preserve"> </w:t>
      </w:r>
      <w:r>
        <w:rPr>
          <w:rFonts w:cs="B Lotus"/>
          <w:lang w:bidi="ku-Arab-IQ"/>
        </w:rPr>
        <w:t>]</w:t>
      </w:r>
      <w:r w:rsidRPr="00262069">
        <w:rPr>
          <w:rFonts w:cs="B Lotus"/>
          <w:rtl/>
        </w:rPr>
        <w:t>1.55</w:t>
      </w:r>
      <w:r>
        <w:rPr>
          <w:rFonts w:cs="B Lotus" w:hint="cs"/>
          <w:rtl/>
        </w:rPr>
        <w:t>،</w:t>
      </w:r>
      <w:r w:rsidR="00713801" w:rsidRPr="00262069">
        <w:rPr>
          <w:rFonts w:cs="B Lotus"/>
          <w:rtl/>
        </w:rPr>
        <w:t>4.91</w:t>
      </w:r>
      <w:r>
        <w:rPr>
          <w:rFonts w:cs="B Lotus"/>
        </w:rPr>
        <w:t>[</w:t>
      </w:r>
      <w:r w:rsidR="00713801" w:rsidRPr="00262069">
        <w:rPr>
          <w:rFonts w:cs="B Lotus" w:hint="cs"/>
          <w:rtl/>
        </w:rPr>
        <w:t>،</w:t>
      </w:r>
      <w:r>
        <w:rPr>
          <w:rFonts w:cs="B Lotus"/>
        </w:rPr>
        <w:t>]</w:t>
      </w:r>
      <w:r w:rsidRPr="00262069">
        <w:rPr>
          <w:rFonts w:cs="B Lotus"/>
          <w:rtl/>
        </w:rPr>
        <w:t>5.59</w:t>
      </w:r>
      <w:r>
        <w:rPr>
          <w:rFonts w:cs="B Lotus" w:hint="cs"/>
          <w:rtl/>
        </w:rPr>
        <w:t>،</w:t>
      </w:r>
      <w:r w:rsidR="00713801" w:rsidRPr="00262069">
        <w:rPr>
          <w:rFonts w:cs="B Lotus"/>
          <w:rtl/>
        </w:rPr>
        <w:t>9.20</w:t>
      </w:r>
      <w:r>
        <w:rPr>
          <w:rFonts w:cs="B Lotus"/>
        </w:rPr>
        <w:t>[</w:t>
      </w:r>
      <w:r w:rsidR="00713801" w:rsidRPr="00262069">
        <w:rPr>
          <w:rFonts w:cs="B Lotus"/>
          <w:rtl/>
        </w:rPr>
        <w:t xml:space="preserve"> </w:t>
      </w:r>
      <w:r w:rsidR="00713801" w:rsidRPr="00262069">
        <w:rPr>
          <w:rFonts w:cs="B Lotus" w:hint="cs"/>
          <w:rtl/>
        </w:rPr>
        <w:t>و</w:t>
      </w:r>
      <w:r w:rsidR="00713801" w:rsidRPr="00262069">
        <w:rPr>
          <w:rFonts w:cs="B Lotus"/>
          <w:rtl/>
        </w:rPr>
        <w:t xml:space="preserve"> [</w:t>
      </w:r>
      <w:r w:rsidRPr="00262069">
        <w:rPr>
          <w:rFonts w:cs="B Lotus"/>
          <w:rtl/>
        </w:rPr>
        <w:t>9.64</w:t>
      </w:r>
      <w:r>
        <w:rPr>
          <w:rFonts w:cs="B Lotus" w:hint="cs"/>
          <w:rtl/>
        </w:rPr>
        <w:t>،</w:t>
      </w:r>
      <w:r w:rsidR="00713801" w:rsidRPr="00262069">
        <w:rPr>
          <w:rFonts w:cs="B Lotus"/>
          <w:rtl/>
        </w:rPr>
        <w:t xml:space="preserve">13.50] </w:t>
      </w:r>
      <w:r w:rsidR="00713801" w:rsidRPr="00262069">
        <w:rPr>
          <w:rFonts w:cs="B Lotus" w:hint="cs"/>
          <w:rtl/>
        </w:rPr>
        <w:t>میلیون</w:t>
      </w:r>
      <w:r w:rsidR="00713801" w:rsidRPr="00262069">
        <w:rPr>
          <w:rFonts w:cs="B Lotus"/>
          <w:rtl/>
        </w:rPr>
        <w:t xml:space="preserve"> </w:t>
      </w:r>
      <w:r w:rsidR="00713801" w:rsidRPr="00262069">
        <w:rPr>
          <w:rFonts w:cs="B Lotus" w:hint="cs"/>
          <w:rtl/>
        </w:rPr>
        <w:t>تن</w:t>
      </w:r>
      <w:r w:rsidR="00713801" w:rsidRPr="00262069">
        <w:rPr>
          <w:rFonts w:cs="B Lotus"/>
          <w:rtl/>
        </w:rPr>
        <w:t xml:space="preserve"> </w:t>
      </w:r>
      <w:r w:rsidR="00713801" w:rsidRPr="00262069">
        <w:rPr>
          <w:rFonts w:cs="B Lotus" w:hint="cs"/>
          <w:rtl/>
        </w:rPr>
        <w:t>خواهد</w:t>
      </w:r>
      <w:r w:rsidR="00713801" w:rsidRPr="00262069">
        <w:rPr>
          <w:rFonts w:cs="B Lotus"/>
          <w:rtl/>
        </w:rPr>
        <w:t xml:space="preserve"> </w:t>
      </w:r>
      <w:r w:rsidR="00713801" w:rsidRPr="00262069">
        <w:rPr>
          <w:rFonts w:cs="B Lotus" w:hint="cs"/>
          <w:rtl/>
        </w:rPr>
        <w:t>بود</w:t>
      </w:r>
      <w:r w:rsidR="00713801" w:rsidRPr="00262069">
        <w:rPr>
          <w:rFonts w:cs="B Lotus"/>
          <w:rtl/>
        </w:rPr>
        <w:fldChar w:fldCharType="begin" w:fldLock="1"/>
      </w:r>
      <w:r w:rsidR="00BB5C08">
        <w:rPr>
          <w:rFonts w:cs="B Lotus"/>
        </w:rPr>
        <w:instrText>ADDIN CSL_CITATION { "citationItems" : [ { "id" : "ITEM-1", "itemData" : { "DOI" : "10.1016/j.enpol.2009.05.066", "ISBN" : "0301-4215", "ISSN" : "03014215", "abstract" : "Concerns over increasing energy price, exacerbating power shortage and changing climatic conditions are emerging associated with municipal energy management systems. Most of the previous studies could hardly address multiple uncertainties that exist in such systems; this may lead to incomplete, simplified or even false solutions, and could jeopardize the robustness of management decisions. This study is to develop a dynamic inexact stochastic energy systems planning model (DITS-MEM) for managing municipal energy systems and greenhouse-gas (GHG) emissions under uncertainty. Through integrating mixed-integer, interval-parameter and two-stage stochastic programming techniques, DITS-MEM can handle not only the uncertainties expressed as interval values and probabilistic distributions associated with GHG-emission reduction targets, but also the dynamics of capacity-expansion issues. The developed model is then applied to the Beijing Municipality. The results suggest that the DITS-MEM model is applicable in reflecting complexities of multi-uncertainty, dynamic and interactive municipal energy management systems, and capable of addressing two-stage stochastic problem of GHG-emission reduction. The obtained solutions can provide decision bases for formulating GHG-reduction policies and assessing the associated economic implications in purchasing emission credits or bearing economic penalties. ?? 2009 Elsevier Ltd. All rights reserved.", "author" : [ { "dropping-particle" : "", "family" : "Lin", "given" : "Q. G.", "non-dropping-particle" : "", "parse-names" : false, "suffix" : "" }, { "dropping-particle" : "", "family" : "Huang", "given" : "G. H.", "non-dropping-particle" : "", "parse-names" : false, "suffix" : "" } ], "container-title" : "Energy Policy", "id" : "ITEM-1", "issue" : "11", "issued" : { "date-parts" : [ [ "2009" ] ] }, "page" : "4463-4473", "publisher" : "Elsevier", "title" : "Planning of energy system management and GHG-emission control in the Municipality of Beijing-An inexact-dynamic stochastic programming model", "type" : "article-journal", "volume" : "37" }, "uris" : [ "http://www.mendeley.com/documents/?uuid=d6d2e873-dda5-476e-b031-9a6d648d6730" ] } ], "mendeley" : { "formattedCitation" : "(Lin &amp; Huang, 2009)", "plainTextFormattedCitation" : "(Lin &amp; Huang, 2009)", "previouslyFormattedCitation" : "(Lin &amp; Huang, 2009)"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(Lin &amp; Huang, 2009)</w:t>
      </w:r>
      <w:r w:rsidR="00713801" w:rsidRPr="00262069">
        <w:rPr>
          <w:rFonts w:cs="B Lotus"/>
          <w:rtl/>
        </w:rPr>
        <w:fldChar w:fldCharType="end"/>
      </w:r>
      <w:r w:rsidR="00713801" w:rsidRPr="00262069">
        <w:rPr>
          <w:rFonts w:cs="B Lotus"/>
          <w:rtl/>
        </w:rPr>
        <w:t>.</w:t>
      </w:r>
    </w:p>
    <w:p w14:paraId="64E27044" w14:textId="5A201486" w:rsidR="00713801" w:rsidRPr="00262069" w:rsidRDefault="00822EB9" w:rsidP="00A60CF0">
      <w:pPr>
        <w:pStyle w:val="NormalWeb"/>
        <w:bidi/>
        <w:spacing w:before="0" w:beforeAutospacing="0" w:after="0" w:afterAutospacing="0"/>
        <w:rPr>
          <w:rFonts w:cs="B Lotus"/>
        </w:rPr>
      </w:pPr>
      <w:r>
        <w:rPr>
          <w:rFonts w:cs="B Lotus" w:hint="cs"/>
          <w:rtl/>
        </w:rPr>
        <w:lastRenderedPageBreak/>
        <w:t xml:space="preserve">ژو و همکارانش </w:t>
      </w:r>
      <w:r w:rsidR="00713801" w:rsidRPr="00262069">
        <w:rPr>
          <w:rFonts w:cs="B Lotus" w:hint="cs"/>
          <w:rtl/>
        </w:rPr>
        <w:t xml:space="preserve">یک مدل انرژی </w:t>
      </w:r>
      <w:r w:rsidR="00A60CF0">
        <w:rPr>
          <w:rFonts w:cs="B Lotus" w:hint="cs"/>
          <w:rtl/>
          <w:lang w:bidi="fa-IR"/>
        </w:rPr>
        <w:t>بازه محدود تلفیقی در سطح شهری</w:t>
      </w:r>
      <w:r w:rsidR="00A60CF0">
        <w:rPr>
          <w:rStyle w:val="FootnoteReference"/>
          <w:rtl/>
        </w:rPr>
        <w:footnoteReference w:id="16"/>
      </w:r>
      <w:r w:rsidR="00713801" w:rsidRPr="00262069">
        <w:rPr>
          <w:rFonts w:cs="B Lotus" w:hint="cs"/>
          <w:rtl/>
        </w:rPr>
        <w:t xml:space="preserve"> برای یک سیستم مجتمع انرژی در پکن طراحی شده است. </w:t>
      </w:r>
      <w:r w:rsidR="00A60CF0">
        <w:rPr>
          <w:rFonts w:cs="B Lotus" w:hint="cs"/>
          <w:rtl/>
        </w:rPr>
        <w:t xml:space="preserve">این مدل </w:t>
      </w:r>
      <w:r w:rsidR="00713801" w:rsidRPr="00262069">
        <w:rPr>
          <w:rFonts w:cs="B Lotus" w:hint="cs"/>
          <w:rtl/>
        </w:rPr>
        <w:t>براساس یکپارچگی برنامه نویسی پارامترهای پارامترهای موجود (</w:t>
      </w:r>
      <w:r w:rsidR="00713801" w:rsidRPr="00262069">
        <w:rPr>
          <w:rFonts w:cs="B Lotus"/>
        </w:rPr>
        <w:t>IPP</w:t>
      </w:r>
      <w:r w:rsidR="00713801" w:rsidRPr="00262069">
        <w:rPr>
          <w:rFonts w:cs="B Lotus" w:hint="cs"/>
          <w:rtl/>
        </w:rPr>
        <w:t>)، برنامه ریزی خطی تلفیقی (</w:t>
      </w:r>
      <w:r w:rsidR="00713801" w:rsidRPr="00262069">
        <w:rPr>
          <w:rFonts w:cs="B Lotus"/>
        </w:rPr>
        <w:t>MILP</w:t>
      </w:r>
      <w:r w:rsidR="00713801" w:rsidRPr="00262069">
        <w:rPr>
          <w:rFonts w:cs="B Lotus" w:hint="cs"/>
          <w:rtl/>
        </w:rPr>
        <w:t>) و تکنیک های برنامه نویسی کامل (</w:t>
      </w:r>
      <w:r w:rsidR="00713801" w:rsidRPr="00262069">
        <w:rPr>
          <w:rFonts w:cs="B Lotus"/>
        </w:rPr>
        <w:t>FIP</w:t>
      </w:r>
      <w:r w:rsidR="00713801" w:rsidRPr="00262069">
        <w:rPr>
          <w:rFonts w:cs="B Lotus" w:hint="cs"/>
          <w:rtl/>
        </w:rPr>
        <w:t xml:space="preserve">) است. </w:t>
      </w:r>
      <w:r w:rsidR="00A60CF0">
        <w:rPr>
          <w:rFonts w:cs="B Lotus" w:hint="cs"/>
          <w:rtl/>
        </w:rPr>
        <w:t>مدل</w:t>
      </w:r>
      <w:r w:rsidR="00713801" w:rsidRPr="00262069">
        <w:rPr>
          <w:rFonts w:cs="B Lotus" w:hint="cs"/>
          <w:rtl/>
        </w:rPr>
        <w:t xml:space="preserve"> اجازه می دهد تا </w:t>
      </w:r>
      <w:r w:rsidR="00713801">
        <w:rPr>
          <w:rFonts w:cs="B Lotus" w:hint="cs"/>
          <w:rtl/>
        </w:rPr>
        <w:t xml:space="preserve">عدم قطعیت بیان شود. </w:t>
      </w:r>
      <w:r w:rsidR="00A60CF0">
        <w:rPr>
          <w:rFonts w:cs="B Lotus" w:hint="cs"/>
          <w:rtl/>
        </w:rPr>
        <w:t>نتایج نشان داده</w:t>
      </w:r>
      <w:r w:rsidR="00A60CF0">
        <w:rPr>
          <w:rFonts w:cs="B Lotus"/>
          <w:rtl/>
        </w:rPr>
        <w:softHyphen/>
      </w:r>
      <w:r w:rsidR="00A60CF0">
        <w:rPr>
          <w:rFonts w:cs="B Lotus" w:hint="cs"/>
          <w:rtl/>
        </w:rPr>
        <w:t xml:space="preserve">است </w:t>
      </w:r>
      <w:r w:rsidR="00713801" w:rsidRPr="00262069">
        <w:rPr>
          <w:rFonts w:cs="B Lotus" w:hint="cs"/>
          <w:rtl/>
        </w:rPr>
        <w:t>که راه حل های معقول تولید شده است. آنها برای حمایت از (</w:t>
      </w:r>
      <w:r w:rsidR="00A60CF0">
        <w:rPr>
          <w:rFonts w:cs="B Lotus" w:hint="cs"/>
          <w:rtl/>
        </w:rPr>
        <w:t>الف</w:t>
      </w:r>
      <w:r w:rsidR="00713801" w:rsidRPr="00262069">
        <w:rPr>
          <w:rFonts w:cs="B Lotus" w:hint="cs"/>
          <w:rtl/>
        </w:rPr>
        <w:t xml:space="preserve">) تعدیل الگوهای تقاضا و عرضه موجود در منابع انرژی مفید هستند؛ (ب) تسهیل تجزیه و تحلیل پویا برای تصمیم گیری در مورد گسترش ظرفیت و / یا </w:t>
      </w:r>
      <w:r w:rsidR="00713801">
        <w:rPr>
          <w:rFonts w:cs="B Lotus" w:hint="cs"/>
          <w:rtl/>
        </w:rPr>
        <w:t>طرح</w:t>
      </w:r>
      <w:r w:rsidR="00713801">
        <w:rPr>
          <w:rFonts w:cs="B Lotus"/>
          <w:rtl/>
        </w:rPr>
        <w:softHyphen/>
      </w:r>
      <w:r w:rsidR="00713801" w:rsidRPr="00262069">
        <w:rPr>
          <w:rFonts w:cs="B Lotus" w:hint="cs"/>
          <w:rtl/>
        </w:rPr>
        <w:t>ریزی توسعه؛ و (ج) هماهنگی تعاملات بین هزینه اقتصادی، راندمان سیستم، کاهش آلودگی و امنیت انرژی عرضه شده است</w:t>
      </w:r>
    </w:p>
    <w:p w14:paraId="5DF9C1CF" w14:textId="68CB0536" w:rsidR="00713801" w:rsidRPr="00262069" w:rsidRDefault="00A60CF0" w:rsidP="00A60CF0">
      <w:pPr>
        <w:rPr>
          <w:rFonts w:cs="B Lotus"/>
        </w:rPr>
      </w:pPr>
      <w:r>
        <w:rPr>
          <w:rFonts w:cs="B Lotus"/>
          <w:rtl/>
        </w:rPr>
        <w:t xml:space="preserve">راه حل های به دست آمده </w:t>
      </w:r>
      <w:r w:rsidR="00713801" w:rsidRPr="00262069">
        <w:rPr>
          <w:rFonts w:cs="B Lotus"/>
          <w:rtl/>
        </w:rPr>
        <w:t>همچنین می تواند برای تولید گزینه های تصمیم گیرنده استفاده شود و به این ترتیب به تصمیم گیرندگان خط مشی های مورد نظر تحت محدودیت های اقتصادی و سیستم های مختلفی کمک می کند.</w:t>
      </w:r>
      <w:r w:rsidR="00713801" w:rsidRPr="00262069">
        <w:rPr>
          <w:rFonts w:cs="B Lotus"/>
          <w:rtl/>
        </w:rPr>
        <w:fldChar w:fldCharType="begin" w:fldLock="1"/>
      </w:r>
      <w:r w:rsidR="00BB5C08">
        <w:rPr>
          <w:rFonts w:cs="B Lotus"/>
        </w:rPr>
        <w:instrText>ADDIN CSL_CITATION { "citationItems" : [ { "id" : "ITEM-1", "itemData" : { "DOI" : "10.1016/j.apenergy.2011.01.058", "ISBN" : "0306-2619", "ISSN" : "03062619", "abstract" : "In this study, an interval full-infinite mixed-integer municipal-scale energy model (IFMI-MEM) is developed for planning energy systems of Beijing. IFMI-MEM is based on an integration of existing interval-parameter programming (IPP), mixed-integer linear programming (MILP) and full-infinite programming (FIP) techniques. IFMI-MEM allows uncertainties expressed as determinates, crisp interval values and functional intervals to be incorporated within a general optimization framework. It can also facilitate capacity-expansion planning for energy-production facilities within a multi-period and multi-option context. Then, IFMI-MEM is applied to a real case study of energy systems planning in Beijing. The results indicate that reasonable solutions have been generated. They are helpful for supporting (a) adjustment of the existing demand and supply patterns of energy resources, (b) facilitation of dynamic analysis for decisions of capacity expansion and/or development planning, and (c) coordination of the conflict interactions among economic cost, system efficiency, pollutant mitigation and energy-supply security. \u00a9 2011 Elsevier Ltd.", "author" : [ { "dropping-particle" : "", "family" : "Zhu", "given" : "Y.", "non-dropping-particle" : "", "parse-names" : false, "suffix" : "" }, { "dropping-particle" : "", "family" : "Huang", "given" : "G. H.", "non-dropping-particle" : "", "parse-names" : false, "suffix" : "" }, { "dropping-particle" : "", "family" : "Li", "given" : "Y. P.", "non-dropping-particle" : "", "parse-names" : false, "suffix" : "" }, { "dropping-particle" : "", "family" : "He", "given" : "L.", "non-dropping-particle" : "", "parse-names" : false, "suffix" : "" }, { "dropping-particle" : "", "family" : "Zhang", "given" : "X. X.", "non-dropping-particle" : "", "parse-names" : false, "suffix" : "" } ], "container-title" : "Applied Energy", "id" : "ITEM-1", "issued" : { "date-parts" : [ [ "2011" ] ] }, "title" : "An interval full-infinite mixed-integer programming method for planning municipal energy systems - A case study of Beijing", "type" : "article-journal" }, "uris" : [ "http://www.mendeley.com/documents/?uuid=f563e7ce-650a-30f0-b4d3-c3fb1a945879" ] } ], "mendeley" : { "formattedCitation" : "(Zhu, Huang, Li, He, &amp; Zhang, 2011)", "plainTextFormattedCitation" : "(Zhu, Huang, Li, He, &amp; Zhang, 2011)", "previouslyFormattedCitation" : "(Zhu, Huang, Li, He, &amp; Zhang, 2011)"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(Zhu, Huang, Li, He, &amp; Zhang, 2011)</w:t>
      </w:r>
      <w:r w:rsidR="00713801" w:rsidRPr="00262069">
        <w:rPr>
          <w:rFonts w:cs="B Lotus"/>
          <w:rtl/>
        </w:rPr>
        <w:fldChar w:fldCharType="end"/>
      </w:r>
    </w:p>
    <w:p w14:paraId="518D0B9F" w14:textId="7408AFBB" w:rsidR="00713801" w:rsidRPr="00262069" w:rsidRDefault="00A60CF0" w:rsidP="00A60CF0">
      <w:pPr>
        <w:rPr>
          <w:rFonts w:cs="B Lotus"/>
        </w:rPr>
      </w:pPr>
      <w:r>
        <w:rPr>
          <w:rFonts w:cs="B Lotus" w:hint="cs"/>
          <w:rtl/>
        </w:rPr>
        <w:t xml:space="preserve">ژی و همکارانش </w:t>
      </w:r>
      <w:r w:rsidR="00713801" w:rsidRPr="00262069">
        <w:rPr>
          <w:rFonts w:cs="B Lotus"/>
          <w:rtl/>
        </w:rPr>
        <w:t>یک مدل جامع تصادفی غیرمستقیم چند مرحله ای برای مدیریت انرژی منطقه ای در شهر جینین چین توسعه داده</w:t>
      </w:r>
      <w:r>
        <w:rPr>
          <w:rFonts w:cs="B Lotus"/>
          <w:rtl/>
        </w:rPr>
        <w:softHyphen/>
      </w:r>
      <w:r>
        <w:rPr>
          <w:rFonts w:cs="B Lotus" w:hint="cs"/>
          <w:rtl/>
        </w:rPr>
        <w:t>اند</w:t>
      </w:r>
      <w:r w:rsidR="00713801" w:rsidRPr="00262069">
        <w:rPr>
          <w:rFonts w:cs="B Lotus"/>
          <w:rtl/>
        </w:rPr>
        <w:t xml:space="preserve">. سه سناریو در مورد تنظیم ساختار برق، تولید برق پاک و هدف کاهش میزان انتشار طراحی شده است. روشهای </w:t>
      </w:r>
      <w:r w:rsidR="00713801">
        <w:rPr>
          <w:rFonts w:cs="B Lotus" w:hint="cs"/>
          <w:rtl/>
        </w:rPr>
        <w:t>طرح</w:t>
      </w:r>
      <w:r w:rsidR="00713801">
        <w:rPr>
          <w:rFonts w:cs="B Lotus"/>
          <w:rtl/>
        </w:rPr>
        <w:softHyphen/>
      </w:r>
      <w:r w:rsidR="00713801" w:rsidRPr="00262069">
        <w:rPr>
          <w:rFonts w:cs="B Lotus"/>
          <w:rtl/>
        </w:rPr>
        <w:t>ریزی پارامترهای فاصله (</w:t>
      </w:r>
      <w:r w:rsidR="00713801" w:rsidRPr="00262069">
        <w:rPr>
          <w:rFonts w:cs="B Lotus"/>
        </w:rPr>
        <w:t>IPP</w:t>
      </w:r>
      <w:r w:rsidR="00713801" w:rsidRPr="00262069">
        <w:rPr>
          <w:rFonts w:cs="B Lotus"/>
          <w:rtl/>
        </w:rPr>
        <w:t>)، بهینه سازی ایستا تصادفی (</w:t>
      </w:r>
      <w:r w:rsidR="00713801" w:rsidRPr="00262069">
        <w:rPr>
          <w:rFonts w:cs="B Lotus"/>
        </w:rPr>
        <w:t>SRO</w:t>
      </w:r>
      <w:r w:rsidR="00713801" w:rsidRPr="00262069">
        <w:rPr>
          <w:rFonts w:cs="B Lotus"/>
          <w:rtl/>
        </w:rPr>
        <w:t>) و</w:t>
      </w:r>
      <w:r w:rsidR="00713801">
        <w:rPr>
          <w:rFonts w:cs="B Lotus" w:hint="cs"/>
          <w:rtl/>
        </w:rPr>
        <w:t xml:space="preserve"> طرح</w:t>
      </w:r>
      <w:r w:rsidR="00713801">
        <w:rPr>
          <w:rFonts w:cs="B Lotus"/>
          <w:rtl/>
        </w:rPr>
        <w:softHyphen/>
      </w:r>
      <w:r w:rsidR="00713801" w:rsidRPr="00262069">
        <w:rPr>
          <w:rFonts w:cs="B Lotus"/>
          <w:rtl/>
        </w:rPr>
        <w:t>ریزی تصادفی چند مرحله ای (</w:t>
      </w:r>
      <w:r w:rsidR="00713801" w:rsidRPr="00262069">
        <w:rPr>
          <w:rFonts w:cs="B Lotus"/>
        </w:rPr>
        <w:t>MSP</w:t>
      </w:r>
      <w:r w:rsidR="00713801" w:rsidRPr="00262069">
        <w:rPr>
          <w:rFonts w:cs="B Lotus"/>
          <w:rtl/>
        </w:rPr>
        <w:t>) در مدل توسعه یافته برای مقابله با عدم قطعیت های توصیف شده با مقادیر بازه و توزیع های احتمالی مورد استفاده قرار گرفت</w:t>
      </w:r>
      <w:r>
        <w:rPr>
          <w:rFonts w:cs="B Lotus" w:hint="cs"/>
          <w:rtl/>
        </w:rPr>
        <w:t>ه</w:t>
      </w:r>
      <w:r>
        <w:rPr>
          <w:rFonts w:cs="B Lotus"/>
          <w:rtl/>
        </w:rPr>
        <w:softHyphen/>
      </w:r>
      <w:r>
        <w:rPr>
          <w:rFonts w:cs="B Lotus" w:hint="cs"/>
          <w:rtl/>
        </w:rPr>
        <w:t>است</w:t>
      </w:r>
      <w:r w:rsidR="00713801" w:rsidRPr="00262069">
        <w:rPr>
          <w:rFonts w:cs="B Lotus"/>
          <w:rtl/>
        </w:rPr>
        <w:t>. نتایج نشان داد که این مدل می تواند ارتباط موثر بین هزینه های متضاد اقتصادی و ثبات سیستم را فراهم کند و سطوح تقاضای مختلف تقاضا برای طرح های مختلف تولید برق با هزینه های مختلف سیستم و خطای شکست سیستم مطابقت دارد.</w:t>
      </w:r>
      <w:r w:rsidR="00713801" w:rsidRPr="00262069">
        <w:rPr>
          <w:rFonts w:cs="B Lotus" w:hint="cs"/>
          <w:rtl/>
        </w:rPr>
        <w:t>.</w:t>
      </w:r>
      <w:r w:rsidR="00713801" w:rsidRPr="00262069">
        <w:rPr>
          <w:rFonts w:cs="B Lotus"/>
          <w:rtl/>
        </w:rPr>
        <w:t xml:space="preserve"> مدل پیشنهادی می تواند به مدیران انرژی منطقه ای کمک کند تا سیاست های مدیریتی مورد نظر را با توجه به ملاحظات مختلف اقتصادی و ریسک شناسایی کند. </w:t>
      </w:r>
      <w:r w:rsidR="00713801" w:rsidRPr="00262069">
        <w:rPr>
          <w:rFonts w:cs="B Lotus"/>
          <w:rtl/>
        </w:rPr>
        <w:fldChar w:fldCharType="begin" w:fldLock="1"/>
      </w:r>
      <w:r w:rsidR="00BB5C08">
        <w:rPr>
          <w:rFonts w:cs="B Lotus"/>
        </w:rPr>
        <w:instrText>ADDIN CSL_CITATION { "citationItems" : [ { "id" : "ITEM-1", "itemData" : { "DOI" : "10.1016/j.apenergy.2014.09.015", "ISBN" : "0306-2619", "ISSN" : "03062619", "abstract" : "In this study, a multistage inexact stochastic robust model was developed for regional energy system management in Jining City, China. Three scenarios about the electric power structure adjustment, clean power generation, and the emission reduction target are designed. Methods of interval parameter programming (IPP), stochastic robust optimization (SRO), and multistage stochastic programming (MSP) were incorporated into the developed model to tackle uncertainties described by interval values and probability distributions. The results indicated that the model can provide an effective linkage between conflicting economic cost and the system stability, and different power demand levels correspond to different electricity generation schemes with varied system cost and system-failure risk. The net system cost, power generation schemes, exported electricity, and captured CO2 amount were analyzed. The results indicated that the power generation by traditional technology would be decreased with the improvement of regional energy structure adjustment and environmental protection request. The modeling results are valuable for supporting the adjustment or justification of the existing power generation schemes within a complicated energy system under uncertainty.", "author" : [ { "dropping-particle" : "", "family" : "Xie", "given" : "Y. L.", "non-dropping-particle" : "", "parse-names" : false, "suffix" : "" }, { "dropping-particle" : "", "family" : "Huang", "given" : "G. H.", "non-dropping-particle" : "", "parse-names" : false, "suffix" : "" }, { "dropping-particle" : "", "family" : "Li", "given" : "W.", "non-dropping-particle" : "", "parse-names" : false, "suffix" : "" }, { "dropping-particle" : "", "family" : "Ji", "given" : "L.", "non-dropping-particle" : "", "parse-names" : false, "suffix" : "" } ], "container-title" : "Applied Energy", "id" : "ITEM-1", "issued" : { "date-parts" : [ [ "2014" ] ] }, "page" : "150-167", "title" : "Carbon and air pollutants constrained energy planning for clean power generation with a robust optimization model-A case study of Jining City, China", "type" : "article-journal", "volume" : "136" }, "uris" : [ "http://www.mendeley.com/documents/?uuid=b3a17765-0eb3-4af6-9f9f-af577d7e5f2c" ] } ], "mendeley" : { "formattedCitation" : "(Xie, Huang, Li, &amp; Ji, 2014)", "plainTextFormattedCitation" : "(Xie, Huang, Li, &amp; Ji, 2014)", "previouslyFormattedCitation" : "(Xie, Huang, Li, &amp; Ji, 2014)"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(Xie, Huang, Li, &amp; Ji, 2014)</w:t>
      </w:r>
      <w:r w:rsidR="00713801" w:rsidRPr="00262069">
        <w:rPr>
          <w:rFonts w:cs="B Lotus"/>
          <w:rtl/>
        </w:rPr>
        <w:fldChar w:fldCharType="end"/>
      </w:r>
      <w:r w:rsidR="00713801" w:rsidRPr="00262069">
        <w:rPr>
          <w:rFonts w:cs="B Lotus"/>
          <w:rtl/>
        </w:rPr>
        <w:t>.</w:t>
      </w:r>
    </w:p>
    <w:p w14:paraId="39E88CC3" w14:textId="027F5B31" w:rsidR="009555A3" w:rsidRDefault="009555A3" w:rsidP="009555A3">
      <w:pPr>
        <w:jc w:val="both"/>
        <w:rPr>
          <w:rFonts w:cs="B Lotus"/>
          <w:rtl/>
        </w:rPr>
      </w:pPr>
      <w:r>
        <w:rPr>
          <w:rFonts w:cs="B Lotus" w:hint="cs"/>
          <w:rtl/>
        </w:rPr>
        <w:t xml:space="preserve">چوی و همکارانش </w:t>
      </w:r>
      <w:r w:rsidR="00713801" w:rsidRPr="00262069">
        <w:rPr>
          <w:rFonts w:cs="B Lotus"/>
          <w:rtl/>
        </w:rPr>
        <w:t xml:space="preserve">یک چارچوب ریاضی برای </w:t>
      </w:r>
      <w:r w:rsidR="00713801">
        <w:rPr>
          <w:rFonts w:cs="B Lotus" w:hint="cs"/>
          <w:rtl/>
        </w:rPr>
        <w:t>طرح</w:t>
      </w:r>
      <w:r w:rsidR="00713801">
        <w:rPr>
          <w:rFonts w:cs="B Lotus"/>
          <w:rtl/>
        </w:rPr>
        <w:softHyphen/>
      </w:r>
      <w:r w:rsidR="00713801" w:rsidRPr="00262069">
        <w:rPr>
          <w:rFonts w:cs="B Lotus"/>
          <w:rtl/>
        </w:rPr>
        <w:t xml:space="preserve">ریزی یک سیستم تامین انرژی ارائه </w:t>
      </w:r>
      <w:r>
        <w:rPr>
          <w:rFonts w:cs="B Lotus" w:hint="cs"/>
          <w:rtl/>
        </w:rPr>
        <w:t>داده</w:t>
      </w:r>
      <w:r>
        <w:rPr>
          <w:rFonts w:cs="B Lotus"/>
          <w:rtl/>
        </w:rPr>
        <w:softHyphen/>
      </w:r>
      <w:r>
        <w:rPr>
          <w:rFonts w:cs="B Lotus" w:hint="cs"/>
          <w:rtl/>
        </w:rPr>
        <w:t>اند</w:t>
      </w:r>
      <w:r w:rsidR="00713801" w:rsidRPr="00262069">
        <w:rPr>
          <w:rFonts w:cs="B Lotus"/>
          <w:rtl/>
        </w:rPr>
        <w:t xml:space="preserve">. مدل پیشنهادی، عوامل مهمی را که بر کل هزینه های تامین انرژی تجاری مانند قیمت های بازار و هزینه دفع زباله ها تأثیر می گذارد، در نظر </w:t>
      </w:r>
      <w:r>
        <w:rPr>
          <w:rFonts w:cs="B Lotus" w:hint="cs"/>
          <w:rtl/>
        </w:rPr>
        <w:t>گرفته</w:t>
      </w:r>
      <w:r>
        <w:rPr>
          <w:rFonts w:cs="B Lotus"/>
          <w:rtl/>
        </w:rPr>
        <w:softHyphen/>
      </w:r>
      <w:r>
        <w:rPr>
          <w:rFonts w:cs="B Lotus" w:hint="cs"/>
          <w:rtl/>
        </w:rPr>
        <w:t>است</w:t>
      </w:r>
      <w:r w:rsidR="00713801" w:rsidRPr="00262069">
        <w:rPr>
          <w:rFonts w:cs="B Lotus"/>
          <w:rtl/>
        </w:rPr>
        <w:t xml:space="preserve">. نتایج بر اساس سناریوهای مختلف نشان </w:t>
      </w:r>
      <w:r>
        <w:rPr>
          <w:rFonts w:cs="B Lotus" w:hint="cs"/>
          <w:rtl/>
        </w:rPr>
        <w:t>داده</w:t>
      </w:r>
      <w:r>
        <w:rPr>
          <w:rFonts w:cs="B Lotus"/>
          <w:rtl/>
        </w:rPr>
        <w:softHyphen/>
      </w:r>
      <w:r>
        <w:rPr>
          <w:rFonts w:cs="B Lotus" w:hint="cs"/>
          <w:rtl/>
        </w:rPr>
        <w:t>است</w:t>
      </w:r>
      <w:r w:rsidR="00713801" w:rsidRPr="00262069">
        <w:rPr>
          <w:rFonts w:cs="B Lotus"/>
          <w:rtl/>
        </w:rPr>
        <w:t xml:space="preserve"> عدم اطمینان و هزینه های تاسیسات دفع زباله به طور قابل توجهی بر انتخاب سیاست مناسب تاثیر می گذارد. در مورد منابع انرژی سنتی، مدل به عنوان یک الگوریتم </w:t>
      </w:r>
      <w:r w:rsidR="00713801">
        <w:rPr>
          <w:rFonts w:cs="B Lotus" w:hint="cs"/>
          <w:rtl/>
        </w:rPr>
        <w:t>طرح</w:t>
      </w:r>
      <w:r w:rsidR="00713801">
        <w:rPr>
          <w:rFonts w:cs="B Lotus"/>
          <w:rtl/>
        </w:rPr>
        <w:softHyphen/>
      </w:r>
      <w:r w:rsidR="00713801" w:rsidRPr="00262069">
        <w:rPr>
          <w:rFonts w:cs="B Lotus"/>
          <w:rtl/>
        </w:rPr>
        <w:t>ریزی خطی مختلط از رقابت منابع انرژی و تقاضاهای انرژی فرموله شده است. دو عامل مهم، تقاضا و قیمت با استفاده از مدل تصادفی و شبیه سازی مونت کارلو پیش بینی شده است. قدرت اصلی مدل ارائه شده توانایی آن برای ارائه نتایج معنی دار براساس سناریوهای مختلف با فرمول بندی ساده است</w:t>
      </w:r>
      <w:r w:rsidR="00713801" w:rsidRPr="00262069">
        <w:rPr>
          <w:rFonts w:cs="B Lotus"/>
          <w:rtl/>
        </w:rPr>
        <w:fldChar w:fldCharType="begin" w:fldLock="1"/>
      </w:r>
      <w:r w:rsidR="00BB5C08">
        <w:rPr>
          <w:rFonts w:cs="B Lotus"/>
        </w:rPr>
        <w:instrText>ADDIN CSL_CITATION { "citationItems" : [ { "id" : "ITEM-1", "itemData" : { "DOI" : "10.1016/j.cherd.2016.08.033", "ISSN" : "02638762", "abstract" : "This paper presents a mathematical framework for planning an energy supply system. The proposed model takes into account important factors affecting the total cost of supplying commercial energy such as market prices and waste disposal costs. Forecasting models are employed to predict future prices and demand levels. Given the renewable energy portfolio standard that promotes energy generation from renewable sources, a large-scale nonlinear planning problem is decomposed into a mixed integer linear program and a nonlinear program for traditional and renewable energy sectors, respectively. Nonlinearity arises from the learning curve that describes cost changes through future advances in technologies for exploiting renewable energy sources. The suggested approach can provide insights for crafting long-term policies, which can then be revised with updated information. The modeling framework is illustrated using public data from South Korea, interpreted in light of country's policies. Results based on various scenarios indicate that uncertainty and the cost of waste disposal facilities significantly affect the optimal policy choice.", "author" : [ { "dropping-particle" : "", "family" : "Choi", "given" : "Go Bong", "non-dropping-particle" : "", "parse-names" : false, "suffix" : "" }, { "dropping-particle" : "", "family" : "Lee", "given" : "Seok Goo", "non-dropping-particle" : "", "parse-names" : false, "suffix" : "" }, { "dropping-particle" : "", "family" : "Lee", "given" : "Jong Min", "non-dropping-particle" : "", "parse-names" : false, "suffix" : "" } ], "container-title" : "Chemical Engineering Research and Design", "id" : "ITEM-1", "issued" : { "date-parts" : [ [ "2016" ] ] }, "page" : "341-358", "publisher" : "Institution of Chemical Engineers", "title" : "Multi-period energy planning model under uncertainty in market prices and demands of energy resources: A case study of Korea power system", "type" : "article-journal", "volume" : "114" }, "uris" : [ "http://www.mendeley.com/documents/?uuid=6b1df130-3fd3-481f-978e-609aac7de12a" ] } ], "mendeley" : { "formattedCitation" : "(Choi, Lee, &amp; Lee, 2016)", "plainTextFormattedCitation" : "(Choi, Lee, &amp; Lee, 2016)", "previouslyFormattedCitation" : "(Choi, Lee, &amp; Lee, 2016)" }, "properties" : {  }, "schema" : "https://github.com/citation-style-language/schema/raw/master/csl-citation.json" }</w:instrText>
      </w:r>
      <w:r w:rsidR="00713801" w:rsidRPr="00262069">
        <w:rPr>
          <w:rFonts w:cs="B Lotus"/>
          <w:rtl/>
        </w:rPr>
        <w:fldChar w:fldCharType="separate"/>
      </w:r>
      <w:r w:rsidR="00BB5C08" w:rsidRPr="00BB5C08">
        <w:rPr>
          <w:rFonts w:cs="B Lotus"/>
          <w:noProof/>
        </w:rPr>
        <w:t>(Choi, Lee, &amp; Lee, 2016)</w:t>
      </w:r>
      <w:r w:rsidR="00713801" w:rsidRPr="00262069">
        <w:rPr>
          <w:rFonts w:cs="B Lotus"/>
          <w:rtl/>
        </w:rPr>
        <w:fldChar w:fldCharType="end"/>
      </w:r>
      <w:r w:rsidR="00713801" w:rsidRPr="00262069">
        <w:rPr>
          <w:rFonts w:cs="B Lotus"/>
          <w:rtl/>
        </w:rPr>
        <w:t>.</w:t>
      </w:r>
    </w:p>
    <w:p w14:paraId="79C4018E" w14:textId="567828D2" w:rsidR="003F09D3" w:rsidRPr="00262069" w:rsidRDefault="003F09D3" w:rsidP="009555A3">
      <w:pPr>
        <w:jc w:val="both"/>
        <w:rPr>
          <w:rFonts w:cs="B Lotus"/>
          <w:rtl/>
        </w:rPr>
      </w:pPr>
      <w:r w:rsidRPr="003F09D3">
        <w:rPr>
          <w:rFonts w:cs="B Lotus" w:hint="cs"/>
          <w:rtl/>
        </w:rPr>
        <w:t xml:space="preserve"> </w:t>
      </w:r>
      <w:r>
        <w:rPr>
          <w:rFonts w:cs="B Lotus" w:hint="cs"/>
          <w:rtl/>
        </w:rPr>
        <w:t xml:space="preserve">ماوروماتیدیس </w:t>
      </w:r>
      <w:r w:rsidRPr="00262069">
        <w:rPr>
          <w:rFonts w:cs="B Lotus"/>
          <w:rtl/>
        </w:rPr>
        <w:t xml:space="preserve">یک استراتژی انرژی توسعه </w:t>
      </w:r>
      <w:r>
        <w:rPr>
          <w:rFonts w:cs="B Lotus" w:hint="cs"/>
          <w:rtl/>
        </w:rPr>
        <w:t>داده</w:t>
      </w:r>
      <w:r>
        <w:rPr>
          <w:rFonts w:cs="B Lotus"/>
          <w:rtl/>
        </w:rPr>
        <w:softHyphen/>
      </w:r>
      <w:r>
        <w:rPr>
          <w:rFonts w:cs="B Lotus" w:hint="cs"/>
          <w:rtl/>
        </w:rPr>
        <w:t>است</w:t>
      </w:r>
      <w:r w:rsidRPr="00262069">
        <w:rPr>
          <w:rFonts w:cs="B Lotus"/>
          <w:rtl/>
        </w:rPr>
        <w:t xml:space="preserve"> و اثربخشی آن با هویت سازگار </w:t>
      </w:r>
      <w:r w:rsidRPr="00262069">
        <w:rPr>
          <w:rFonts w:cs="B Lotus"/>
        </w:rPr>
        <w:t>Kaya</w:t>
      </w:r>
      <w:r w:rsidRPr="00262069">
        <w:rPr>
          <w:rFonts w:cs="B Lotus"/>
          <w:rtl/>
        </w:rPr>
        <w:t xml:space="preserve"> </w:t>
      </w:r>
      <w:r w:rsidRPr="00262069">
        <w:rPr>
          <w:rFonts w:cs="B Lotus" w:hint="cs"/>
          <w:rtl/>
        </w:rPr>
        <w:t xml:space="preserve">و مقایسهای با مقادیر میانگین سوئیس ارزیابی </w:t>
      </w:r>
      <w:r>
        <w:rPr>
          <w:rFonts w:cs="B Lotus" w:hint="cs"/>
          <w:rtl/>
        </w:rPr>
        <w:t>کرده</w:t>
      </w:r>
      <w:r>
        <w:rPr>
          <w:rFonts w:cs="B Lotus"/>
          <w:rtl/>
        </w:rPr>
        <w:softHyphen/>
      </w:r>
      <w:r>
        <w:rPr>
          <w:rFonts w:cs="B Lotus" w:hint="cs"/>
          <w:rtl/>
        </w:rPr>
        <w:t>است</w:t>
      </w:r>
      <w:r w:rsidRPr="00262069">
        <w:rPr>
          <w:rFonts w:cs="B Lotus" w:hint="cs"/>
          <w:rtl/>
        </w:rPr>
        <w:t xml:space="preserve">. روش ارائه شده نشان </w:t>
      </w:r>
      <w:r>
        <w:rPr>
          <w:rFonts w:cs="B Lotus" w:hint="cs"/>
          <w:rtl/>
        </w:rPr>
        <w:t>داد</w:t>
      </w:r>
      <w:r w:rsidRPr="00262069">
        <w:rPr>
          <w:rFonts w:cs="B Lotus" w:hint="cs"/>
          <w:rtl/>
        </w:rPr>
        <w:t xml:space="preserve"> که چگونه عملکرد س</w:t>
      </w:r>
      <w:r>
        <w:rPr>
          <w:rFonts w:cs="B Lotus" w:hint="cs"/>
          <w:rtl/>
        </w:rPr>
        <w:t>اختمان ها تحت سناریو های مختلف</w:t>
      </w:r>
      <w:r w:rsidRPr="00262069">
        <w:rPr>
          <w:rFonts w:cs="B Lotus" w:hint="cs"/>
          <w:rtl/>
        </w:rPr>
        <w:t xml:space="preserve"> می تواند بر اساس اهداف انتشار آینده تعیین شود.</w:t>
      </w:r>
      <w:r w:rsidRPr="00262069">
        <w:rPr>
          <w:rFonts w:cs="B Lotus"/>
          <w:rtl/>
        </w:rPr>
        <w:t xml:space="preserve"> روش ارائه شده در این مقاله ارائه دهنده سیاست گذاران ابزار ارزشمند برای توسعه و ارزیابی استراتژی های انرژی در مقیاس های مختلف می باشد. رویکرد مبتنی بر کایا اجازه می دهد که اهداف انتشاری داده شده مانند مقادیری که در استراتژی انرژی سوئیس مطرح شده اند، به یک تعریف انعطاف پذیرتر تبدیل شوند، که امکان ارزیابی راه حل های مختلف، ترکیبی از آنها و ارزیابی آنها در برابر ارزش های هدف است. بنابراین، می تواند توسط سیاست گذاران در محله، شهر و حتی کشور در مقیاس برای تسهیل توسعه استراتژی های انرژی متناسب با معیار و اهداف فردی یا جمعی آنها استفاده می شود</w:t>
      </w:r>
      <w:r w:rsidRPr="00262069">
        <w:rPr>
          <w:rFonts w:cs="B Lotus"/>
          <w:rtl/>
        </w:rPr>
        <w:fldChar w:fldCharType="begin" w:fldLock="1"/>
      </w:r>
      <w:r w:rsidR="00BB5C08">
        <w:rPr>
          <w:rFonts w:cs="B Lotus"/>
        </w:rPr>
        <w:instrText>ADDIN CSL_CITATION { "citationItems" : [ { "id" : "ITEM-1", "itemData" : { "DOI" : "10.1016/j.enpol.2015.10.037", "ISBN" : "03014215", "ISSN" : "03014215", "abstract" : "Within the general context of Greenhouse Gas (GHG) emissions reduction, decomposition analysis allows the quantification of the contribution of different factors to changes in emissions as well as the assessment of the effectiveness of policy and technology measures. The Kaya identity has been widely used for that purpose in order to disaggregate carbon emissions into various driving forces. In this paper, it is applied for the analysis of emissions resulting from energy use at three different scales. First, a decomposition analysis of the carbon emissions for the complete Swiss energy system is presented using the future projections from the Swiss Energy Strategy 2050. The Kaya identity is then applied to the Swiss building sector after it is adapted with factors that are more relatable to building parameters, such as floor area instead of Gross Domestic Product (GDP). Finally, the last level of analysis is a small scale community energy system for a unique Swiss village that aims to significantly reduce its emissions. An energy strategy is developed and its effectiveness is assessed with the adapted Kaya identity and benchmarked against the Swiss average values. The presented method demonstrates how the performance of buildings under various retrofitting scenarios can be benchmarked against future emission targets.", "author" : [ { "dropping-particle" : "", "family" : "Mavromatidis", "given" : "Georgios", "non-dropping-particle" : "", "parse-names" : false, "suffix" : "" }, { "dropping-particle" : "", "family" : "Orehounig", "given" : "Kristina", "non-dropping-particle" : "", "parse-names" : false, "suffix" : "" }, { "dropping-particle" : "", "family" : "Richner", "given" : "Peter", "non-dropping-particle" : "", "parse-names" : false, "suffix" : "" }, { "dropping-particle" : "", "family" : "Carmeliet", "given" : "Jan", "non-dropping-particle" : "", "parse-names" : false, "suffix" : "" } ], "container-title" : "Energy Policy", "id" : "ITEM-1", "issued" : { "date-parts" : [ [ "2016" ] ] }, "page" : "343-354", "publisher" : "Elsevier", "title" : "A strategy for reducing CO2 emissions from buildings with the Kaya identity - A Swiss energy system analysis and a case study", "type" : "article-journal", "volume" : "88" }, "uris" : [ "http://www.mendeley.com/documents/?uuid=14d3f040-604a-41f8-baaa-d701132db2de" ] } ], "mendeley" : { "formattedCitation" : "(Mavromatidis et al., 2016)", "plainTextFormattedCitation" : "(Mavromatidis et al., 2016)", "previouslyFormattedCitation" : "(Mavromatidis et al., 2016)" }, "properties" : {  }, "schema" : "https://github.com/citation-style-language/schema/raw/master/csl-citation.json" }</w:instrText>
      </w:r>
      <w:r w:rsidRPr="00262069">
        <w:rPr>
          <w:rFonts w:cs="B Lotus"/>
          <w:rtl/>
        </w:rPr>
        <w:fldChar w:fldCharType="separate"/>
      </w:r>
      <w:r w:rsidR="00BB5C08" w:rsidRPr="00BB5C08">
        <w:rPr>
          <w:rFonts w:cs="B Lotus"/>
          <w:noProof/>
        </w:rPr>
        <w:t>(Mavromatidis et al., 2016)</w:t>
      </w:r>
      <w:r w:rsidRPr="00262069">
        <w:rPr>
          <w:rFonts w:cs="B Lotus"/>
          <w:rtl/>
        </w:rPr>
        <w:fldChar w:fldCharType="end"/>
      </w:r>
      <w:r w:rsidRPr="00262069">
        <w:rPr>
          <w:rFonts w:cs="B Lotus"/>
          <w:rtl/>
        </w:rPr>
        <w:t xml:space="preserve">. </w:t>
      </w:r>
    </w:p>
    <w:p w14:paraId="2B03C268" w14:textId="6E3D2F86" w:rsidR="00713801" w:rsidRDefault="00713801" w:rsidP="000878E0">
      <w:pPr>
        <w:rPr>
          <w:rFonts w:cs="B Lotus"/>
        </w:rPr>
      </w:pPr>
    </w:p>
    <w:p w14:paraId="4F5FE09F" w14:textId="021C658C" w:rsidR="000E1B15" w:rsidRDefault="000E1B15" w:rsidP="000E1B15">
      <w:pPr>
        <w:pStyle w:val="a1"/>
        <w:rPr>
          <w:rtl/>
        </w:rPr>
      </w:pPr>
      <w:bookmarkStart w:id="52" w:name="_Toc506758269"/>
      <w:r>
        <w:rPr>
          <w:rFonts w:hint="cs"/>
          <w:rtl/>
        </w:rPr>
        <w:lastRenderedPageBreak/>
        <w:t>برنامه ششم توسعه</w:t>
      </w:r>
      <w:bookmarkEnd w:id="52"/>
    </w:p>
    <w:p w14:paraId="4E240719" w14:textId="5742D9BF" w:rsidR="00636B63" w:rsidRDefault="00636B63" w:rsidP="00636B63">
      <w:pPr>
        <w:pStyle w:val="a2"/>
        <w:rPr>
          <w:rtl/>
          <w:lang w:bidi="fa-IR"/>
        </w:rPr>
      </w:pPr>
      <w:bookmarkStart w:id="53" w:name="_Toc506758270"/>
      <w:bookmarkStart w:id="54" w:name="_Hlk343345681"/>
      <w:r>
        <w:rPr>
          <w:rFonts w:hint="cs"/>
          <w:rtl/>
          <w:lang w:bidi="fa-IR"/>
        </w:rPr>
        <w:t>الزامات محیط زیستی</w:t>
      </w:r>
      <w:bookmarkEnd w:id="53"/>
    </w:p>
    <w:p w14:paraId="56024A3D" w14:textId="09F6AC0B" w:rsidR="00713801" w:rsidRPr="00262069" w:rsidRDefault="00636B63" w:rsidP="00636B63">
      <w:pPr>
        <w:tabs>
          <w:tab w:val="left" w:pos="1374"/>
        </w:tabs>
        <w:ind w:firstLine="0"/>
        <w:jc w:val="both"/>
        <w:rPr>
          <w:rFonts w:cs="B Lotus"/>
          <w:sz w:val="28"/>
          <w:szCs w:val="28"/>
          <w:rtl/>
        </w:rPr>
      </w:pPr>
      <w:r w:rsidRPr="00636B63">
        <w:rPr>
          <w:rFonts w:cs="B Lotus" w:hint="cs"/>
          <w:sz w:val="28"/>
          <w:szCs w:val="28"/>
          <w:rtl/>
        </w:rPr>
        <w:t>دولت موظف است اقدامات زير</w:t>
      </w:r>
      <w:r w:rsidRPr="00636B63">
        <w:rPr>
          <w:rFonts w:cs="B Lotus"/>
          <w:sz w:val="28"/>
          <w:szCs w:val="28"/>
        </w:rPr>
        <w:t xml:space="preserve"> </w:t>
      </w:r>
      <w:r w:rsidRPr="00636B63">
        <w:rPr>
          <w:rFonts w:cs="B Lotus" w:hint="cs"/>
          <w:sz w:val="28"/>
          <w:szCs w:val="28"/>
          <w:rtl/>
        </w:rPr>
        <w:t>را</w:t>
      </w:r>
      <w:r w:rsidRPr="00636B63">
        <w:rPr>
          <w:rFonts w:cs="B Lotus"/>
          <w:sz w:val="28"/>
          <w:szCs w:val="28"/>
        </w:rPr>
        <w:t xml:space="preserve"> </w:t>
      </w:r>
      <w:r w:rsidRPr="00636B63">
        <w:rPr>
          <w:rFonts w:cs="B Lotus" w:hint="cs"/>
          <w:sz w:val="28"/>
          <w:szCs w:val="28"/>
          <w:rtl/>
        </w:rPr>
        <w:t>جهت حفاظت از</w:t>
      </w:r>
      <w:r w:rsidRPr="00636B63">
        <w:rPr>
          <w:rFonts w:cs="B Lotus"/>
          <w:sz w:val="28"/>
          <w:szCs w:val="28"/>
        </w:rPr>
        <w:t xml:space="preserve"> </w:t>
      </w:r>
      <w:r w:rsidRPr="00636B63">
        <w:rPr>
          <w:rFonts w:cs="B Lotus" w:hint="cs"/>
          <w:sz w:val="28"/>
          <w:szCs w:val="28"/>
          <w:rtl/>
        </w:rPr>
        <w:t>محيط زيست به عمل</w:t>
      </w:r>
      <w:r w:rsidRPr="00636B63">
        <w:rPr>
          <w:rFonts w:cs="B Lotus"/>
          <w:sz w:val="28"/>
          <w:szCs w:val="28"/>
        </w:rPr>
        <w:t xml:space="preserve"> </w:t>
      </w:r>
      <w:r w:rsidRPr="00636B63">
        <w:rPr>
          <w:rFonts w:cs="B Lotus" w:hint="cs"/>
          <w:sz w:val="28"/>
          <w:szCs w:val="28"/>
          <w:rtl/>
        </w:rPr>
        <w:t>آورد</w:t>
      </w:r>
      <w:r w:rsidRPr="00636B63">
        <w:rPr>
          <w:rFonts w:cs="B Lotus"/>
          <w:sz w:val="28"/>
          <w:szCs w:val="28"/>
        </w:rPr>
        <w:t>:</w:t>
      </w:r>
      <w:r w:rsidRPr="00636B63">
        <w:rPr>
          <w:rFonts w:cs="B Lotus" w:hint="cs"/>
          <w:sz w:val="28"/>
          <w:szCs w:val="28"/>
          <w:rtl/>
        </w:rPr>
        <w:t xml:space="preserve"> در</w:t>
      </w:r>
      <w:r w:rsidRPr="00636B63">
        <w:rPr>
          <w:rFonts w:cs="B Lotus"/>
          <w:sz w:val="28"/>
          <w:szCs w:val="28"/>
        </w:rPr>
        <w:t xml:space="preserve"> </w:t>
      </w:r>
      <w:r w:rsidRPr="00636B63">
        <w:rPr>
          <w:rFonts w:cs="B Lotus" w:hint="cs"/>
          <w:sz w:val="28"/>
          <w:szCs w:val="28"/>
          <w:rtl/>
        </w:rPr>
        <w:t>سياستها</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برنامه</w:t>
      </w:r>
      <w:r w:rsidRPr="00636B63">
        <w:rPr>
          <w:rFonts w:cs="B Lotus"/>
          <w:sz w:val="28"/>
          <w:szCs w:val="28"/>
          <w:rtl/>
        </w:rPr>
        <w:softHyphen/>
      </w:r>
      <w:r w:rsidRPr="00636B63">
        <w:rPr>
          <w:rFonts w:cs="B Lotus" w:hint="cs"/>
          <w:sz w:val="28"/>
          <w:szCs w:val="28"/>
          <w:rtl/>
        </w:rPr>
        <w:t>هاي</w:t>
      </w:r>
      <w:r w:rsidRPr="00636B63">
        <w:rPr>
          <w:rFonts w:cs="B Lotus"/>
          <w:sz w:val="28"/>
          <w:szCs w:val="28"/>
        </w:rPr>
        <w:t xml:space="preserve"> (SEA) </w:t>
      </w:r>
      <w:r w:rsidRPr="00636B63">
        <w:rPr>
          <w:rFonts w:cs="B Lotus" w:hint="cs"/>
          <w:sz w:val="28"/>
          <w:szCs w:val="28"/>
          <w:rtl/>
        </w:rPr>
        <w:t>الف</w:t>
      </w:r>
      <w:r w:rsidRPr="00636B63">
        <w:rPr>
          <w:rFonts w:cs="B Lotus"/>
          <w:sz w:val="28"/>
          <w:szCs w:val="28"/>
        </w:rPr>
        <w:t xml:space="preserve">  </w:t>
      </w:r>
      <w:r w:rsidRPr="00636B63">
        <w:rPr>
          <w:rFonts w:cs="B Lotus" w:hint="cs"/>
          <w:sz w:val="28"/>
          <w:szCs w:val="28"/>
          <w:rtl/>
        </w:rPr>
        <w:t>نظارت</w:t>
      </w:r>
      <w:r w:rsidRPr="00636B63">
        <w:rPr>
          <w:rFonts w:cs="B Lotus"/>
          <w:sz w:val="28"/>
          <w:szCs w:val="28"/>
        </w:rPr>
        <w:t xml:space="preserve"> </w:t>
      </w:r>
      <w:r w:rsidRPr="00636B63">
        <w:rPr>
          <w:rFonts w:cs="B Lotus" w:hint="cs"/>
          <w:sz w:val="28"/>
          <w:szCs w:val="28"/>
          <w:rtl/>
        </w:rPr>
        <w:t>بر</w:t>
      </w:r>
      <w:r w:rsidRPr="00636B63">
        <w:rPr>
          <w:rFonts w:cs="B Lotus"/>
          <w:sz w:val="28"/>
          <w:szCs w:val="28"/>
        </w:rPr>
        <w:t xml:space="preserve"> </w:t>
      </w:r>
      <w:r w:rsidRPr="00636B63">
        <w:rPr>
          <w:rFonts w:cs="B Lotus" w:hint="cs"/>
          <w:sz w:val="28"/>
          <w:szCs w:val="28"/>
          <w:rtl/>
        </w:rPr>
        <w:t>ارزيابي</w:t>
      </w:r>
      <w:r w:rsidRPr="00636B63">
        <w:rPr>
          <w:rFonts w:cs="B Lotus"/>
          <w:sz w:val="28"/>
          <w:szCs w:val="28"/>
        </w:rPr>
        <w:t xml:space="preserve"> </w:t>
      </w:r>
      <w:r w:rsidRPr="00636B63">
        <w:rPr>
          <w:rFonts w:cs="B Lotus" w:hint="cs"/>
          <w:sz w:val="28"/>
          <w:szCs w:val="28"/>
          <w:rtl/>
        </w:rPr>
        <w:t>راهبردي</w:t>
      </w:r>
      <w:r w:rsidRPr="00636B63">
        <w:rPr>
          <w:rFonts w:cs="B Lotus"/>
          <w:sz w:val="28"/>
          <w:szCs w:val="28"/>
        </w:rPr>
        <w:t xml:space="preserve"> </w:t>
      </w:r>
      <w:r w:rsidRPr="00636B63">
        <w:rPr>
          <w:rFonts w:cs="B Lotus" w:hint="cs"/>
          <w:sz w:val="28"/>
          <w:szCs w:val="28"/>
          <w:rtl/>
        </w:rPr>
        <w:t>محيطزيست طرحهاي</w:t>
      </w:r>
      <w:r w:rsidRPr="00636B63">
        <w:rPr>
          <w:rFonts w:cs="B Lotus"/>
          <w:sz w:val="28"/>
          <w:szCs w:val="28"/>
        </w:rPr>
        <w:t xml:space="preserve"> </w:t>
      </w:r>
      <w:r w:rsidRPr="00636B63">
        <w:rPr>
          <w:rFonts w:cs="B Lotus" w:hint="cs"/>
          <w:sz w:val="28"/>
          <w:szCs w:val="28"/>
          <w:rtl/>
        </w:rPr>
        <w:t>بزرگ</w:t>
      </w:r>
      <w:r w:rsidRPr="00636B63">
        <w:rPr>
          <w:rFonts w:cs="B Lotus"/>
          <w:sz w:val="28"/>
          <w:szCs w:val="28"/>
        </w:rPr>
        <w:t xml:space="preserve"> </w:t>
      </w:r>
      <w:r w:rsidRPr="00636B63">
        <w:rPr>
          <w:rFonts w:cs="B Lotus" w:hint="cs"/>
          <w:sz w:val="28"/>
          <w:szCs w:val="28"/>
          <w:rtl/>
        </w:rPr>
        <w:t>كليه</w:t>
      </w:r>
      <w:r w:rsidRPr="00636B63">
        <w:rPr>
          <w:rFonts w:cs="B Lotus"/>
          <w:sz w:val="28"/>
          <w:szCs w:val="28"/>
        </w:rPr>
        <w:t xml:space="preserve"> </w:t>
      </w:r>
      <w:r w:rsidRPr="00636B63">
        <w:rPr>
          <w:rFonts w:cs="B Lotus" w:hint="cs"/>
          <w:sz w:val="28"/>
          <w:szCs w:val="28"/>
          <w:rtl/>
        </w:rPr>
        <w:t>دستگاههاي</w:t>
      </w:r>
      <w:r w:rsidRPr="00636B63">
        <w:rPr>
          <w:rFonts w:cs="B Lotus"/>
          <w:sz w:val="28"/>
          <w:szCs w:val="28"/>
        </w:rPr>
        <w:t xml:space="preserve"> </w:t>
      </w:r>
      <w:r w:rsidRPr="00636B63">
        <w:rPr>
          <w:rFonts w:cs="B Lotus" w:hint="cs"/>
          <w:sz w:val="28"/>
          <w:szCs w:val="28"/>
          <w:rtl/>
        </w:rPr>
        <w:t>اجرائي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(EIA) </w:t>
      </w:r>
      <w:r w:rsidRPr="00636B63">
        <w:rPr>
          <w:rFonts w:cs="B Lotus" w:hint="cs"/>
          <w:sz w:val="28"/>
          <w:szCs w:val="28"/>
          <w:rtl/>
        </w:rPr>
        <w:t>توسعهاي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ارزيابي</w:t>
      </w:r>
      <w:r w:rsidRPr="00636B63">
        <w:rPr>
          <w:rFonts w:cs="B Lotus"/>
          <w:sz w:val="28"/>
          <w:szCs w:val="28"/>
        </w:rPr>
        <w:t xml:space="preserve"> </w:t>
      </w:r>
      <w:r w:rsidRPr="00636B63">
        <w:rPr>
          <w:rFonts w:cs="B Lotus" w:hint="cs"/>
          <w:sz w:val="28"/>
          <w:szCs w:val="28"/>
          <w:rtl/>
        </w:rPr>
        <w:t>اثرات</w:t>
      </w:r>
      <w:r w:rsidRPr="00636B63">
        <w:rPr>
          <w:rFonts w:cs="B Lotus"/>
          <w:sz w:val="28"/>
          <w:szCs w:val="28"/>
        </w:rPr>
        <w:t xml:space="preserve"> </w:t>
      </w:r>
      <w:r w:rsidRPr="00636B63">
        <w:rPr>
          <w:rFonts w:cs="B Lotus" w:hint="cs"/>
          <w:sz w:val="28"/>
          <w:szCs w:val="28"/>
          <w:rtl/>
        </w:rPr>
        <w:t>زيست محيطي بخشهاي</w:t>
      </w:r>
      <w:r w:rsidRPr="00636B63">
        <w:rPr>
          <w:rFonts w:cs="B Lotus"/>
          <w:sz w:val="28"/>
          <w:szCs w:val="28"/>
        </w:rPr>
        <w:t xml:space="preserve"> </w:t>
      </w:r>
      <w:r w:rsidRPr="00636B63">
        <w:rPr>
          <w:rFonts w:cs="B Lotus" w:hint="cs"/>
          <w:sz w:val="28"/>
          <w:szCs w:val="28"/>
          <w:rtl/>
        </w:rPr>
        <w:t>خصوصي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تعاوني،</w:t>
      </w:r>
      <w:r w:rsidRPr="00636B63">
        <w:rPr>
          <w:rFonts w:cs="B Lotus"/>
          <w:sz w:val="28"/>
          <w:szCs w:val="28"/>
        </w:rPr>
        <w:t xml:space="preserve"> </w:t>
      </w:r>
      <w:r w:rsidRPr="00636B63">
        <w:rPr>
          <w:rFonts w:cs="B Lotus" w:hint="cs"/>
          <w:sz w:val="28"/>
          <w:szCs w:val="28"/>
          <w:rtl/>
        </w:rPr>
        <w:t>نهادهاي</w:t>
      </w:r>
      <w:r w:rsidRPr="00636B63">
        <w:rPr>
          <w:rFonts w:cs="B Lotus"/>
          <w:sz w:val="28"/>
          <w:szCs w:val="28"/>
        </w:rPr>
        <w:t xml:space="preserve"> </w:t>
      </w:r>
      <w:r w:rsidRPr="00636B63">
        <w:rPr>
          <w:rFonts w:cs="B Lotus" w:hint="cs"/>
          <w:sz w:val="28"/>
          <w:szCs w:val="28"/>
          <w:rtl/>
        </w:rPr>
        <w:t>عمومي</w:t>
      </w:r>
      <w:r w:rsidRPr="00636B63">
        <w:rPr>
          <w:rFonts w:cs="B Lotus"/>
          <w:sz w:val="28"/>
          <w:szCs w:val="28"/>
        </w:rPr>
        <w:t xml:space="preserve"> </w:t>
      </w:r>
      <w:r w:rsidRPr="00636B63">
        <w:rPr>
          <w:rFonts w:cs="B Lotus" w:hint="cs"/>
          <w:sz w:val="28"/>
          <w:szCs w:val="28"/>
          <w:rtl/>
        </w:rPr>
        <w:t>غيردولتي</w:t>
      </w:r>
      <w:r w:rsidRPr="00636B63">
        <w:rPr>
          <w:rFonts w:cs="B Lotus"/>
          <w:sz w:val="28"/>
          <w:szCs w:val="28"/>
        </w:rPr>
        <w:t xml:space="preserve"> </w:t>
      </w:r>
      <w:r w:rsidRPr="00636B63">
        <w:rPr>
          <w:rFonts w:cs="B Lotus" w:hint="cs"/>
          <w:sz w:val="28"/>
          <w:szCs w:val="28"/>
          <w:rtl/>
        </w:rPr>
        <w:t>در</w:t>
      </w:r>
      <w:r w:rsidRPr="00636B63">
        <w:rPr>
          <w:rFonts w:cs="B Lotus"/>
          <w:sz w:val="28"/>
          <w:szCs w:val="28"/>
        </w:rPr>
        <w:t xml:space="preserve"> </w:t>
      </w:r>
      <w:r w:rsidRPr="00636B63">
        <w:rPr>
          <w:rFonts w:cs="B Lotus" w:hint="cs"/>
          <w:sz w:val="28"/>
          <w:szCs w:val="28"/>
          <w:rtl/>
        </w:rPr>
        <w:t>پهنه</w:t>
      </w:r>
      <w:r w:rsidRPr="00636B63">
        <w:rPr>
          <w:rFonts w:cs="B Lotus"/>
          <w:sz w:val="28"/>
          <w:szCs w:val="28"/>
        </w:rPr>
        <w:t xml:space="preserve"> </w:t>
      </w:r>
      <w:r w:rsidRPr="00636B63">
        <w:rPr>
          <w:rFonts w:cs="B Lotus" w:hint="cs"/>
          <w:sz w:val="28"/>
          <w:szCs w:val="28"/>
          <w:rtl/>
        </w:rPr>
        <w:t>سرزميني</w:t>
      </w:r>
      <w:r w:rsidRPr="00636B63">
        <w:rPr>
          <w:rFonts w:cs="B Lotus"/>
          <w:sz w:val="28"/>
          <w:szCs w:val="28"/>
        </w:rPr>
        <w:t xml:space="preserve"> </w:t>
      </w:r>
      <w:r w:rsidRPr="00636B63">
        <w:rPr>
          <w:rFonts w:cs="B Lotus" w:hint="cs"/>
          <w:sz w:val="28"/>
          <w:szCs w:val="28"/>
          <w:rtl/>
        </w:rPr>
        <w:t>از</w:t>
      </w:r>
      <w:r w:rsidRPr="00636B63">
        <w:rPr>
          <w:rFonts w:cs="B Lotus"/>
          <w:sz w:val="28"/>
          <w:szCs w:val="28"/>
        </w:rPr>
        <w:t xml:space="preserve"> </w:t>
      </w:r>
      <w:r w:rsidRPr="00636B63">
        <w:rPr>
          <w:rFonts w:cs="B Lotus" w:hint="cs"/>
          <w:sz w:val="28"/>
          <w:szCs w:val="28"/>
          <w:rtl/>
        </w:rPr>
        <w:t>جمله مناطق</w:t>
      </w:r>
      <w:r w:rsidRPr="00636B63">
        <w:rPr>
          <w:rFonts w:cs="B Lotus"/>
          <w:sz w:val="28"/>
          <w:szCs w:val="28"/>
        </w:rPr>
        <w:t xml:space="preserve"> </w:t>
      </w:r>
      <w:r w:rsidRPr="00636B63">
        <w:rPr>
          <w:rFonts w:cs="B Lotus" w:hint="cs"/>
          <w:sz w:val="28"/>
          <w:szCs w:val="28"/>
          <w:rtl/>
        </w:rPr>
        <w:t>آزاد</w:t>
      </w:r>
      <w:r w:rsidRPr="00636B63">
        <w:rPr>
          <w:rFonts w:cs="B Lotus"/>
          <w:sz w:val="28"/>
          <w:szCs w:val="28"/>
        </w:rPr>
        <w:t xml:space="preserve"> </w:t>
      </w:r>
      <w:r w:rsidRPr="00636B63">
        <w:rPr>
          <w:rFonts w:cs="B Lotus" w:hint="cs"/>
          <w:sz w:val="28"/>
          <w:szCs w:val="28"/>
          <w:rtl/>
        </w:rPr>
        <w:t>تجاري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صنعتي</w:t>
      </w:r>
      <w:r w:rsidRPr="00636B63">
        <w:rPr>
          <w:rFonts w:cs="B Lotus"/>
          <w:sz w:val="28"/>
          <w:szCs w:val="28"/>
        </w:rPr>
        <w:t xml:space="preserve"> </w:t>
      </w:r>
      <w:r w:rsidRPr="00636B63">
        <w:rPr>
          <w:rFonts w:cs="B Lotus" w:hint="cs"/>
          <w:sz w:val="28"/>
          <w:szCs w:val="28"/>
          <w:rtl/>
        </w:rPr>
        <w:t>براساس شاخصها،</w:t>
      </w:r>
      <w:r w:rsidRPr="00636B63">
        <w:rPr>
          <w:rFonts w:cs="B Lotus"/>
          <w:sz w:val="28"/>
          <w:szCs w:val="28"/>
        </w:rPr>
        <w:t xml:space="preserve"> </w:t>
      </w:r>
      <w:r w:rsidRPr="00636B63">
        <w:rPr>
          <w:rFonts w:cs="B Lotus" w:hint="cs"/>
          <w:sz w:val="28"/>
          <w:szCs w:val="28"/>
          <w:rtl/>
        </w:rPr>
        <w:t>ضوابط</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معيارهاي</w:t>
      </w:r>
      <w:r w:rsidRPr="00636B63">
        <w:rPr>
          <w:rFonts w:cs="B Lotus"/>
          <w:sz w:val="28"/>
          <w:szCs w:val="28"/>
        </w:rPr>
        <w:t xml:space="preserve"> </w:t>
      </w:r>
      <w:r w:rsidRPr="00636B63">
        <w:rPr>
          <w:rFonts w:cs="B Lotus" w:hint="cs"/>
          <w:sz w:val="28"/>
          <w:szCs w:val="28"/>
          <w:rtl/>
        </w:rPr>
        <w:t>پايداري</w:t>
      </w:r>
      <w:r w:rsidRPr="00636B63">
        <w:rPr>
          <w:rFonts w:cs="B Lotus"/>
          <w:sz w:val="28"/>
          <w:szCs w:val="28"/>
        </w:rPr>
        <w:t xml:space="preserve"> </w:t>
      </w:r>
      <w:r w:rsidRPr="00636B63">
        <w:rPr>
          <w:rFonts w:cs="B Lotus" w:hint="cs"/>
          <w:sz w:val="28"/>
          <w:szCs w:val="28"/>
          <w:rtl/>
        </w:rPr>
        <w:t>محيط زيست</w:t>
      </w:r>
      <w:r w:rsidRPr="00636B63">
        <w:rPr>
          <w:rFonts w:cs="B Lotus"/>
          <w:sz w:val="28"/>
          <w:szCs w:val="28"/>
        </w:rPr>
        <w:t>.</w:t>
      </w:r>
    </w:p>
    <w:p w14:paraId="1E9F50BA" w14:textId="1D9F6BE3" w:rsidR="001C2EE2" w:rsidRPr="001C2EE2" w:rsidRDefault="001C2EE2" w:rsidP="001C2EE2">
      <w:pPr>
        <w:tabs>
          <w:tab w:val="left" w:pos="1374"/>
        </w:tabs>
        <w:ind w:firstLine="0"/>
        <w:jc w:val="both"/>
        <w:rPr>
          <w:rFonts w:cs="B Lotus"/>
          <w:sz w:val="28"/>
          <w:szCs w:val="28"/>
        </w:rPr>
      </w:pPr>
      <w:r w:rsidRPr="001C2EE2">
        <w:rPr>
          <w:rFonts w:cs="B Lotus" w:hint="cs"/>
          <w:sz w:val="28"/>
          <w:szCs w:val="28"/>
          <w:rtl/>
        </w:rPr>
        <w:t>ث</w:t>
      </w:r>
      <w:r w:rsidRPr="001C2EE2">
        <w:rPr>
          <w:rFonts w:cs="B Lotus"/>
          <w:sz w:val="28"/>
          <w:szCs w:val="28"/>
        </w:rPr>
        <w:t xml:space="preserve">  </w:t>
      </w:r>
      <w:r w:rsidRPr="001C2EE2">
        <w:rPr>
          <w:rFonts w:cs="B Lotus" w:hint="cs"/>
          <w:sz w:val="28"/>
          <w:szCs w:val="28"/>
          <w:rtl/>
        </w:rPr>
        <w:t>نظارت</w:t>
      </w:r>
      <w:r w:rsidRPr="001C2EE2">
        <w:rPr>
          <w:rFonts w:cs="B Lotus"/>
          <w:sz w:val="28"/>
          <w:szCs w:val="28"/>
        </w:rPr>
        <w:t xml:space="preserve"> </w:t>
      </w:r>
      <w:r w:rsidRPr="001C2EE2">
        <w:rPr>
          <w:rFonts w:cs="B Lotus" w:hint="cs"/>
          <w:sz w:val="28"/>
          <w:szCs w:val="28"/>
          <w:rtl/>
        </w:rPr>
        <w:t>بر</w:t>
      </w:r>
      <w:r w:rsidRPr="001C2EE2">
        <w:rPr>
          <w:rFonts w:cs="B Lotus"/>
          <w:sz w:val="28"/>
          <w:szCs w:val="28"/>
        </w:rPr>
        <w:t xml:space="preserve"> </w:t>
      </w:r>
      <w:r w:rsidRPr="001C2EE2">
        <w:rPr>
          <w:rFonts w:cs="B Lotus" w:hint="cs"/>
          <w:sz w:val="28"/>
          <w:szCs w:val="28"/>
          <w:rtl/>
        </w:rPr>
        <w:t>اجراي</w:t>
      </w:r>
      <w:r w:rsidRPr="001C2EE2">
        <w:rPr>
          <w:rFonts w:cs="B Lotus"/>
          <w:sz w:val="28"/>
          <w:szCs w:val="28"/>
        </w:rPr>
        <w:t xml:space="preserve"> </w:t>
      </w:r>
      <w:r w:rsidRPr="001C2EE2">
        <w:rPr>
          <w:rFonts w:cs="B Lotus" w:hint="cs"/>
          <w:sz w:val="28"/>
          <w:szCs w:val="28"/>
          <w:rtl/>
        </w:rPr>
        <w:t>طرحهاي</w:t>
      </w:r>
      <w:r w:rsidRPr="001C2EE2">
        <w:rPr>
          <w:rFonts w:cs="B Lotus"/>
          <w:sz w:val="28"/>
          <w:szCs w:val="28"/>
        </w:rPr>
        <w:t xml:space="preserve"> </w:t>
      </w:r>
      <w:r w:rsidRPr="001C2EE2">
        <w:rPr>
          <w:rFonts w:cs="B Lotus" w:hint="cs"/>
          <w:sz w:val="28"/>
          <w:szCs w:val="28"/>
          <w:rtl/>
        </w:rPr>
        <w:t>جامع</w:t>
      </w:r>
      <w:r w:rsidRPr="001C2EE2">
        <w:rPr>
          <w:rFonts w:cs="B Lotus"/>
          <w:sz w:val="28"/>
          <w:szCs w:val="28"/>
        </w:rPr>
        <w:t xml:space="preserve"> </w:t>
      </w:r>
      <w:r w:rsidRPr="001C2EE2">
        <w:rPr>
          <w:rFonts w:cs="B Lotus" w:hint="cs"/>
          <w:sz w:val="28"/>
          <w:szCs w:val="28"/>
          <w:rtl/>
        </w:rPr>
        <w:t>مديريت</w:t>
      </w:r>
      <w:r w:rsidRPr="001C2EE2">
        <w:rPr>
          <w:rFonts w:cs="B Lotus"/>
          <w:sz w:val="28"/>
          <w:szCs w:val="28"/>
        </w:rPr>
        <w:t xml:space="preserve"> </w:t>
      </w:r>
      <w:r w:rsidRPr="001C2EE2">
        <w:rPr>
          <w:rFonts w:cs="B Lotus" w:hint="cs"/>
          <w:sz w:val="28"/>
          <w:szCs w:val="28"/>
          <w:rtl/>
        </w:rPr>
        <w:t>پسماند</w:t>
      </w:r>
      <w:r w:rsidRPr="001C2EE2">
        <w:rPr>
          <w:rFonts w:cs="B Lotus"/>
          <w:sz w:val="28"/>
          <w:szCs w:val="28"/>
        </w:rPr>
        <w:t xml:space="preserve"> </w:t>
      </w:r>
      <w:r w:rsidRPr="001C2EE2">
        <w:rPr>
          <w:rFonts w:cs="B Lotus" w:hint="cs"/>
          <w:sz w:val="28"/>
          <w:szCs w:val="28"/>
          <w:rtl/>
        </w:rPr>
        <w:t>بهويژه</w:t>
      </w:r>
      <w:r w:rsidRPr="001C2EE2">
        <w:rPr>
          <w:rFonts w:cs="B Lotus"/>
          <w:sz w:val="28"/>
          <w:szCs w:val="28"/>
        </w:rPr>
        <w:t xml:space="preserve"> </w:t>
      </w:r>
      <w:r w:rsidRPr="001C2EE2">
        <w:rPr>
          <w:rFonts w:cs="B Lotus" w:hint="cs"/>
          <w:sz w:val="28"/>
          <w:szCs w:val="28"/>
          <w:rtl/>
        </w:rPr>
        <w:t>در</w:t>
      </w:r>
      <w:r w:rsidRPr="001C2EE2">
        <w:rPr>
          <w:rFonts w:cs="B Lotus"/>
          <w:sz w:val="28"/>
          <w:szCs w:val="28"/>
        </w:rPr>
        <w:t xml:space="preserve"> </w:t>
      </w:r>
      <w:r w:rsidRPr="001C2EE2">
        <w:rPr>
          <w:rFonts w:cs="B Lotus" w:hint="cs"/>
          <w:sz w:val="28"/>
          <w:szCs w:val="28"/>
          <w:rtl/>
        </w:rPr>
        <w:t>سواحل</w:t>
      </w:r>
      <w:r w:rsidRPr="001C2EE2">
        <w:rPr>
          <w:rFonts w:cs="B Lotus"/>
          <w:sz w:val="28"/>
          <w:szCs w:val="28"/>
        </w:rPr>
        <w:t xml:space="preserve"> </w:t>
      </w:r>
      <w:r w:rsidRPr="001C2EE2">
        <w:rPr>
          <w:rFonts w:cs="B Lotus" w:hint="cs"/>
          <w:sz w:val="28"/>
          <w:szCs w:val="28"/>
          <w:rtl/>
        </w:rPr>
        <w:t>درياها،</w:t>
      </w:r>
      <w:r>
        <w:rPr>
          <w:rFonts w:cs="B Lotus" w:hint="cs"/>
          <w:sz w:val="28"/>
          <w:szCs w:val="28"/>
          <w:rtl/>
        </w:rPr>
        <w:t xml:space="preserve"> </w:t>
      </w:r>
      <w:r w:rsidRPr="001C2EE2">
        <w:rPr>
          <w:rFonts w:cs="B Lotus" w:hint="cs"/>
          <w:sz w:val="28"/>
          <w:szCs w:val="28"/>
          <w:rtl/>
        </w:rPr>
        <w:t>رودخانهها،</w:t>
      </w:r>
      <w:r w:rsidRPr="001C2EE2">
        <w:rPr>
          <w:rFonts w:cs="B Lotus"/>
          <w:sz w:val="28"/>
          <w:szCs w:val="28"/>
        </w:rPr>
        <w:t xml:space="preserve"> </w:t>
      </w:r>
      <w:r w:rsidRPr="001C2EE2">
        <w:rPr>
          <w:rFonts w:cs="B Lotus" w:hint="cs"/>
          <w:sz w:val="28"/>
          <w:szCs w:val="28"/>
          <w:rtl/>
        </w:rPr>
        <w:t>جنگلها</w:t>
      </w:r>
      <w:r w:rsidRPr="001C2EE2">
        <w:rPr>
          <w:rFonts w:cs="B Lotus"/>
          <w:sz w:val="28"/>
          <w:szCs w:val="28"/>
        </w:rPr>
        <w:t xml:space="preserve"> </w:t>
      </w:r>
      <w:r w:rsidRPr="001C2EE2">
        <w:rPr>
          <w:rFonts w:cs="B Lotus" w:hint="cs"/>
          <w:sz w:val="28"/>
          <w:szCs w:val="28"/>
          <w:rtl/>
        </w:rPr>
        <w:t>و</w:t>
      </w:r>
      <w:r>
        <w:rPr>
          <w:rFonts w:cs="B Lotus" w:hint="cs"/>
          <w:sz w:val="28"/>
          <w:szCs w:val="28"/>
          <w:rtl/>
        </w:rPr>
        <w:t xml:space="preserve"> </w:t>
      </w:r>
      <w:r w:rsidRPr="001C2EE2">
        <w:rPr>
          <w:rFonts w:cs="B Lotus" w:hint="cs"/>
          <w:sz w:val="28"/>
          <w:szCs w:val="28"/>
          <w:rtl/>
        </w:rPr>
        <w:t>دشتهاي</w:t>
      </w:r>
      <w:r w:rsidRPr="001C2EE2">
        <w:rPr>
          <w:rFonts w:cs="B Lotus"/>
          <w:sz w:val="28"/>
          <w:szCs w:val="28"/>
        </w:rPr>
        <w:t xml:space="preserve"> </w:t>
      </w:r>
      <w:r w:rsidRPr="001C2EE2">
        <w:rPr>
          <w:rFonts w:cs="B Lotus" w:hint="cs"/>
          <w:sz w:val="28"/>
          <w:szCs w:val="28"/>
          <w:rtl/>
        </w:rPr>
        <w:t>حاشيه</w:t>
      </w:r>
      <w:r w:rsidRPr="001C2EE2">
        <w:rPr>
          <w:rFonts w:cs="B Lotus"/>
          <w:sz w:val="28"/>
          <w:szCs w:val="28"/>
        </w:rPr>
        <w:t xml:space="preserve"> </w:t>
      </w:r>
      <w:r w:rsidRPr="001C2EE2">
        <w:rPr>
          <w:rFonts w:cs="B Lotus" w:hint="cs"/>
          <w:sz w:val="28"/>
          <w:szCs w:val="28"/>
          <w:rtl/>
        </w:rPr>
        <w:t>تالابها</w:t>
      </w:r>
      <w:r w:rsidRPr="001C2EE2">
        <w:rPr>
          <w:rFonts w:cs="B Lotus"/>
          <w:sz w:val="28"/>
          <w:szCs w:val="28"/>
        </w:rPr>
        <w:t xml:space="preserve"> </w:t>
      </w:r>
      <w:r w:rsidRPr="001C2EE2">
        <w:rPr>
          <w:rFonts w:cs="B Lotus" w:hint="cs"/>
          <w:sz w:val="28"/>
          <w:szCs w:val="28"/>
          <w:rtl/>
        </w:rPr>
        <w:t>و</w:t>
      </w:r>
      <w:r w:rsidRPr="001C2EE2">
        <w:rPr>
          <w:rFonts w:cs="B Lotus"/>
          <w:sz w:val="28"/>
          <w:szCs w:val="28"/>
        </w:rPr>
        <w:t xml:space="preserve"> </w:t>
      </w:r>
      <w:r w:rsidRPr="001C2EE2">
        <w:rPr>
          <w:rFonts w:cs="B Lotus" w:hint="cs"/>
          <w:sz w:val="28"/>
          <w:szCs w:val="28"/>
          <w:rtl/>
        </w:rPr>
        <w:t>مديريت</w:t>
      </w:r>
      <w:r w:rsidRPr="001C2EE2">
        <w:rPr>
          <w:rFonts w:cs="B Lotus"/>
          <w:sz w:val="28"/>
          <w:szCs w:val="28"/>
        </w:rPr>
        <w:t xml:space="preserve"> </w:t>
      </w:r>
      <w:r w:rsidRPr="001C2EE2">
        <w:rPr>
          <w:rFonts w:cs="B Lotus" w:hint="cs"/>
          <w:sz w:val="28"/>
          <w:szCs w:val="28"/>
          <w:rtl/>
        </w:rPr>
        <w:t>سالانه</w:t>
      </w:r>
      <w:r w:rsidRPr="001C2EE2">
        <w:rPr>
          <w:rFonts w:cs="B Lotus"/>
          <w:sz w:val="28"/>
          <w:szCs w:val="28"/>
        </w:rPr>
        <w:t xml:space="preserve"> </w:t>
      </w:r>
      <w:r w:rsidRPr="001C2EE2">
        <w:rPr>
          <w:rFonts w:cs="B Lotus" w:hint="cs"/>
          <w:sz w:val="28"/>
          <w:szCs w:val="28"/>
          <w:rtl/>
        </w:rPr>
        <w:t>حداقل</w:t>
      </w:r>
      <w:r w:rsidRPr="001C2EE2">
        <w:rPr>
          <w:rFonts w:cs="B Lotus"/>
          <w:sz w:val="28"/>
          <w:szCs w:val="28"/>
        </w:rPr>
        <w:t xml:space="preserve"> </w:t>
      </w:r>
      <w:r w:rsidRPr="001C2EE2">
        <w:rPr>
          <w:rFonts w:cs="B Lotus" w:hint="cs"/>
          <w:sz w:val="28"/>
          <w:szCs w:val="28"/>
          <w:rtl/>
        </w:rPr>
        <w:t>بيست درصد</w:t>
      </w:r>
      <w:r w:rsidRPr="001C2EE2">
        <w:rPr>
          <w:rFonts w:cs="B Lotus"/>
          <w:sz w:val="28"/>
          <w:szCs w:val="28"/>
        </w:rPr>
        <w:t xml:space="preserve"> </w:t>
      </w:r>
      <w:r w:rsidRPr="001C2EE2">
        <w:rPr>
          <w:rFonts w:cs="B Lotus" w:hint="cs"/>
          <w:sz w:val="28"/>
          <w:szCs w:val="28"/>
          <w:rtl/>
        </w:rPr>
        <w:t>از</w:t>
      </w:r>
      <w:r w:rsidRPr="001C2EE2">
        <w:rPr>
          <w:rFonts w:cs="B Lotus"/>
          <w:sz w:val="28"/>
          <w:szCs w:val="28"/>
        </w:rPr>
        <w:t xml:space="preserve"> </w:t>
      </w:r>
      <w:r w:rsidRPr="001C2EE2">
        <w:rPr>
          <w:rFonts w:cs="B Lotus" w:hint="cs"/>
          <w:sz w:val="28"/>
          <w:szCs w:val="28"/>
          <w:rtl/>
        </w:rPr>
        <w:t>حجم</w:t>
      </w:r>
      <w:r w:rsidRPr="001C2EE2">
        <w:rPr>
          <w:rFonts w:cs="B Lotus"/>
          <w:sz w:val="28"/>
          <w:szCs w:val="28"/>
        </w:rPr>
        <w:t xml:space="preserve"> </w:t>
      </w:r>
      <w:r w:rsidRPr="001C2EE2">
        <w:rPr>
          <w:rFonts w:cs="B Lotus" w:hint="cs"/>
          <w:sz w:val="28"/>
          <w:szCs w:val="28"/>
          <w:rtl/>
        </w:rPr>
        <w:t>پسماندهاي</w:t>
      </w:r>
      <w:r w:rsidRPr="001C2EE2">
        <w:rPr>
          <w:rFonts w:cs="B Lotus"/>
          <w:sz w:val="28"/>
          <w:szCs w:val="28"/>
        </w:rPr>
        <w:t xml:space="preserve"> </w:t>
      </w:r>
      <w:r w:rsidRPr="001C2EE2">
        <w:rPr>
          <w:rFonts w:cs="B Lotus" w:hint="cs"/>
          <w:sz w:val="28"/>
          <w:szCs w:val="28"/>
          <w:rtl/>
        </w:rPr>
        <w:t>موجود</w:t>
      </w:r>
      <w:r w:rsidRPr="001C2EE2">
        <w:rPr>
          <w:rFonts w:cs="B Lotus"/>
          <w:sz w:val="28"/>
          <w:szCs w:val="28"/>
        </w:rPr>
        <w:t xml:space="preserve"> </w:t>
      </w:r>
      <w:r w:rsidRPr="001C2EE2">
        <w:rPr>
          <w:rFonts w:cs="B Lotus" w:hint="cs"/>
          <w:sz w:val="28"/>
          <w:szCs w:val="28"/>
          <w:rtl/>
        </w:rPr>
        <w:t>با</w:t>
      </w:r>
      <w:r w:rsidRPr="001C2EE2">
        <w:rPr>
          <w:rFonts w:cs="B Lotus"/>
          <w:sz w:val="28"/>
          <w:szCs w:val="28"/>
        </w:rPr>
        <w:t xml:space="preserve"> </w:t>
      </w:r>
      <w:r w:rsidRPr="001C2EE2">
        <w:rPr>
          <w:rFonts w:cs="B Lotus" w:hint="cs"/>
          <w:sz w:val="28"/>
          <w:szCs w:val="28"/>
          <w:rtl/>
        </w:rPr>
        <w:t>روشمناسب</w:t>
      </w:r>
    </w:p>
    <w:p w14:paraId="61FD416B" w14:textId="77777777" w:rsidR="00636B63" w:rsidRDefault="001C2EE2" w:rsidP="00636B63">
      <w:pPr>
        <w:tabs>
          <w:tab w:val="left" w:pos="1374"/>
        </w:tabs>
        <w:ind w:firstLine="0"/>
        <w:jc w:val="both"/>
        <w:rPr>
          <w:rFonts w:cs="B Lotus"/>
          <w:sz w:val="28"/>
          <w:szCs w:val="28"/>
          <w:rtl/>
        </w:rPr>
      </w:pPr>
      <w:r w:rsidRPr="001C2EE2">
        <w:rPr>
          <w:rFonts w:cs="B Lotus" w:hint="cs"/>
          <w:b/>
          <w:bCs/>
          <w:sz w:val="28"/>
          <w:szCs w:val="28"/>
          <w:rtl/>
        </w:rPr>
        <w:t>تبصره</w:t>
      </w:r>
      <w:r w:rsidRPr="001C2EE2">
        <w:rPr>
          <w:rFonts w:cs="B Lotus"/>
          <w:sz w:val="28"/>
          <w:szCs w:val="28"/>
        </w:rPr>
        <w:t xml:space="preserve">  </w:t>
      </w:r>
      <w:r w:rsidRPr="001C2EE2">
        <w:rPr>
          <w:rFonts w:cs="B Lotus" w:hint="cs"/>
          <w:sz w:val="28"/>
          <w:szCs w:val="28"/>
          <w:rtl/>
        </w:rPr>
        <w:t>سازمان</w:t>
      </w:r>
      <w:r w:rsidRPr="001C2EE2">
        <w:rPr>
          <w:rFonts w:cs="B Lotus"/>
          <w:sz w:val="28"/>
          <w:szCs w:val="28"/>
        </w:rPr>
        <w:t xml:space="preserve"> </w:t>
      </w:r>
      <w:r w:rsidRPr="001C2EE2">
        <w:rPr>
          <w:rFonts w:cs="B Lotus" w:hint="cs"/>
          <w:sz w:val="28"/>
          <w:szCs w:val="28"/>
          <w:rtl/>
        </w:rPr>
        <w:t>حفاظت</w:t>
      </w:r>
      <w:r w:rsidRPr="001C2EE2">
        <w:rPr>
          <w:rFonts w:cs="B Lotus"/>
          <w:sz w:val="28"/>
          <w:szCs w:val="28"/>
        </w:rPr>
        <w:t xml:space="preserve"> </w:t>
      </w:r>
      <w:r w:rsidRPr="001C2EE2">
        <w:rPr>
          <w:rFonts w:cs="B Lotus" w:hint="cs"/>
          <w:sz w:val="28"/>
          <w:szCs w:val="28"/>
          <w:rtl/>
        </w:rPr>
        <w:t>محيطزيست</w:t>
      </w:r>
      <w:r w:rsidRPr="001C2EE2">
        <w:rPr>
          <w:rFonts w:cs="B Lotus"/>
          <w:sz w:val="28"/>
          <w:szCs w:val="28"/>
        </w:rPr>
        <w:t xml:space="preserve"> </w:t>
      </w:r>
      <w:r w:rsidRPr="001C2EE2">
        <w:rPr>
          <w:rFonts w:cs="B Lotus" w:hint="cs"/>
          <w:sz w:val="28"/>
          <w:szCs w:val="28"/>
          <w:rtl/>
        </w:rPr>
        <w:t>موظف</w:t>
      </w:r>
      <w:r w:rsidRPr="001C2EE2">
        <w:rPr>
          <w:rFonts w:cs="B Lotus"/>
          <w:sz w:val="28"/>
          <w:szCs w:val="28"/>
        </w:rPr>
        <w:t xml:space="preserve"> </w:t>
      </w:r>
      <w:r w:rsidRPr="001C2EE2">
        <w:rPr>
          <w:rFonts w:cs="B Lotus" w:hint="cs"/>
          <w:sz w:val="28"/>
          <w:szCs w:val="28"/>
          <w:rtl/>
        </w:rPr>
        <w:t>است</w:t>
      </w:r>
      <w:r w:rsidRPr="001C2EE2">
        <w:rPr>
          <w:rFonts w:cs="B Lotus"/>
          <w:sz w:val="28"/>
          <w:szCs w:val="28"/>
        </w:rPr>
        <w:t xml:space="preserve"> </w:t>
      </w:r>
      <w:r w:rsidRPr="001C2EE2">
        <w:rPr>
          <w:rFonts w:cs="B Lotus" w:hint="cs"/>
          <w:sz w:val="28"/>
          <w:szCs w:val="28"/>
          <w:rtl/>
        </w:rPr>
        <w:t>در</w:t>
      </w:r>
      <w:r w:rsidRPr="001C2EE2">
        <w:rPr>
          <w:rFonts w:cs="B Lotus"/>
          <w:sz w:val="28"/>
          <w:szCs w:val="28"/>
        </w:rPr>
        <w:t xml:space="preserve"> </w:t>
      </w:r>
      <w:r w:rsidRPr="001C2EE2">
        <w:rPr>
          <w:rFonts w:cs="B Lotus" w:hint="cs"/>
          <w:sz w:val="28"/>
          <w:szCs w:val="28"/>
          <w:rtl/>
        </w:rPr>
        <w:t>محدوده</w:t>
      </w:r>
      <w:r w:rsidRPr="001C2EE2">
        <w:rPr>
          <w:rFonts w:cs="B Lotus"/>
          <w:sz w:val="28"/>
          <w:szCs w:val="28"/>
        </w:rPr>
        <w:t xml:space="preserve"> </w:t>
      </w:r>
      <w:r w:rsidRPr="001C2EE2">
        <w:rPr>
          <w:rFonts w:cs="B Lotus" w:hint="cs"/>
          <w:sz w:val="28"/>
          <w:szCs w:val="28"/>
          <w:rtl/>
        </w:rPr>
        <w:t>حريم</w:t>
      </w:r>
      <w:r w:rsidRPr="001C2EE2">
        <w:rPr>
          <w:rFonts w:cs="B Lotus"/>
          <w:sz w:val="28"/>
          <w:szCs w:val="28"/>
        </w:rPr>
        <w:t xml:space="preserve"> </w:t>
      </w:r>
      <w:r w:rsidRPr="001C2EE2">
        <w:rPr>
          <w:rFonts w:cs="B Lotus" w:hint="cs"/>
          <w:sz w:val="28"/>
          <w:szCs w:val="28"/>
          <w:rtl/>
        </w:rPr>
        <w:t>شهرها</w:t>
      </w:r>
      <w:r w:rsidRPr="001C2EE2">
        <w:rPr>
          <w:rFonts w:cs="B Lotus"/>
          <w:sz w:val="28"/>
          <w:szCs w:val="28"/>
        </w:rPr>
        <w:t xml:space="preserve"> </w:t>
      </w:r>
      <w:r w:rsidRPr="001C2EE2">
        <w:rPr>
          <w:rFonts w:cs="B Lotus" w:hint="cs"/>
          <w:sz w:val="28"/>
          <w:szCs w:val="28"/>
          <w:rtl/>
        </w:rPr>
        <w:t>و</w:t>
      </w:r>
      <w:r>
        <w:rPr>
          <w:rFonts w:cs="B Lotus" w:hint="cs"/>
          <w:sz w:val="28"/>
          <w:szCs w:val="28"/>
          <w:rtl/>
        </w:rPr>
        <w:t xml:space="preserve"> </w:t>
      </w:r>
      <w:r w:rsidRPr="001C2EE2">
        <w:rPr>
          <w:rFonts w:cs="B Lotus" w:hint="cs"/>
          <w:sz w:val="28"/>
          <w:szCs w:val="28"/>
          <w:rtl/>
        </w:rPr>
        <w:t>روستاها</w:t>
      </w:r>
      <w:r w:rsidRPr="001C2EE2">
        <w:rPr>
          <w:rFonts w:cs="B Lotus"/>
          <w:sz w:val="28"/>
          <w:szCs w:val="28"/>
        </w:rPr>
        <w:t xml:space="preserve"> </w:t>
      </w:r>
      <w:r w:rsidRPr="001C2EE2">
        <w:rPr>
          <w:rFonts w:cs="B Lotus" w:hint="cs"/>
          <w:sz w:val="28"/>
          <w:szCs w:val="28"/>
          <w:rtl/>
        </w:rPr>
        <w:t>بر</w:t>
      </w:r>
      <w:r w:rsidRPr="001C2EE2">
        <w:rPr>
          <w:rFonts w:cs="B Lotus"/>
          <w:sz w:val="28"/>
          <w:szCs w:val="28"/>
        </w:rPr>
        <w:t xml:space="preserve"> </w:t>
      </w:r>
      <w:r w:rsidRPr="001C2EE2">
        <w:rPr>
          <w:rFonts w:cs="B Lotus" w:hint="cs"/>
          <w:sz w:val="28"/>
          <w:szCs w:val="28"/>
          <w:rtl/>
        </w:rPr>
        <w:t>اقدامات</w:t>
      </w:r>
      <w:r w:rsidRPr="001C2EE2">
        <w:rPr>
          <w:rFonts w:cs="B Lotus"/>
          <w:sz w:val="28"/>
          <w:szCs w:val="28"/>
        </w:rPr>
        <w:t xml:space="preserve"> </w:t>
      </w:r>
      <w:r w:rsidRPr="001C2EE2">
        <w:rPr>
          <w:rFonts w:cs="B Lotus" w:hint="cs"/>
          <w:sz w:val="28"/>
          <w:szCs w:val="28"/>
          <w:rtl/>
        </w:rPr>
        <w:t>شهرداريها</w:t>
      </w:r>
      <w:r w:rsidRPr="001C2EE2">
        <w:rPr>
          <w:rFonts w:cs="B Lotus"/>
          <w:sz w:val="28"/>
          <w:szCs w:val="28"/>
        </w:rPr>
        <w:t xml:space="preserve"> </w:t>
      </w:r>
      <w:r w:rsidRPr="001C2EE2">
        <w:rPr>
          <w:rFonts w:cs="B Lotus" w:hint="cs"/>
          <w:sz w:val="28"/>
          <w:szCs w:val="28"/>
          <w:rtl/>
        </w:rPr>
        <w:t>و</w:t>
      </w:r>
      <w:r w:rsidRPr="001C2EE2">
        <w:rPr>
          <w:rFonts w:cs="B Lotus"/>
          <w:sz w:val="28"/>
          <w:szCs w:val="28"/>
        </w:rPr>
        <w:t xml:space="preserve"> </w:t>
      </w:r>
      <w:r w:rsidRPr="001C2EE2">
        <w:rPr>
          <w:rFonts w:cs="B Lotus" w:hint="cs"/>
          <w:sz w:val="28"/>
          <w:szCs w:val="28"/>
          <w:rtl/>
        </w:rPr>
        <w:t>دهياريها</w:t>
      </w:r>
      <w:r w:rsidRPr="001C2EE2">
        <w:rPr>
          <w:rFonts w:cs="B Lotus"/>
          <w:sz w:val="28"/>
          <w:szCs w:val="28"/>
        </w:rPr>
        <w:t xml:space="preserve"> </w:t>
      </w:r>
      <w:r w:rsidRPr="001C2EE2">
        <w:rPr>
          <w:rFonts w:cs="B Lotus" w:hint="cs"/>
          <w:sz w:val="28"/>
          <w:szCs w:val="28"/>
          <w:rtl/>
        </w:rPr>
        <w:t>در</w:t>
      </w:r>
      <w:r w:rsidRPr="001C2EE2">
        <w:rPr>
          <w:rFonts w:cs="B Lotus"/>
          <w:sz w:val="28"/>
          <w:szCs w:val="28"/>
        </w:rPr>
        <w:t xml:space="preserve"> </w:t>
      </w:r>
      <w:r w:rsidRPr="001C2EE2">
        <w:rPr>
          <w:rFonts w:cs="B Lotus" w:hint="cs"/>
          <w:sz w:val="28"/>
          <w:szCs w:val="28"/>
          <w:rtl/>
        </w:rPr>
        <w:t>اين</w:t>
      </w:r>
      <w:r w:rsidRPr="001C2EE2">
        <w:rPr>
          <w:rFonts w:cs="B Lotus"/>
          <w:sz w:val="28"/>
          <w:szCs w:val="28"/>
        </w:rPr>
        <w:t xml:space="preserve"> </w:t>
      </w:r>
      <w:r w:rsidRPr="001C2EE2">
        <w:rPr>
          <w:rFonts w:cs="B Lotus" w:hint="cs"/>
          <w:sz w:val="28"/>
          <w:szCs w:val="28"/>
          <w:rtl/>
        </w:rPr>
        <w:t>خصوص</w:t>
      </w:r>
      <w:r w:rsidR="00636B63">
        <w:rPr>
          <w:rFonts w:cs="B Lotus" w:hint="cs"/>
          <w:sz w:val="28"/>
          <w:szCs w:val="28"/>
          <w:rtl/>
        </w:rPr>
        <w:t xml:space="preserve"> </w:t>
      </w:r>
      <w:r w:rsidRPr="001C2EE2">
        <w:rPr>
          <w:rFonts w:cs="B Lotus" w:hint="cs"/>
          <w:sz w:val="28"/>
          <w:szCs w:val="28"/>
          <w:rtl/>
        </w:rPr>
        <w:t>نظارت</w:t>
      </w:r>
      <w:r w:rsidRPr="001C2EE2">
        <w:rPr>
          <w:rFonts w:cs="B Lotus"/>
          <w:sz w:val="28"/>
          <w:szCs w:val="28"/>
        </w:rPr>
        <w:t xml:space="preserve"> </w:t>
      </w:r>
      <w:r w:rsidRPr="001C2EE2">
        <w:rPr>
          <w:rFonts w:cs="B Lotus" w:hint="cs"/>
          <w:sz w:val="28"/>
          <w:szCs w:val="28"/>
          <w:rtl/>
        </w:rPr>
        <w:t>كند</w:t>
      </w:r>
      <w:r w:rsidRPr="001C2EE2">
        <w:rPr>
          <w:rFonts w:cs="B Lotus"/>
          <w:sz w:val="28"/>
          <w:szCs w:val="28"/>
        </w:rPr>
        <w:t>.</w:t>
      </w:r>
    </w:p>
    <w:p w14:paraId="668B9034" w14:textId="35275E54" w:rsidR="00636B63" w:rsidRDefault="00636B63" w:rsidP="00636B63">
      <w:pPr>
        <w:tabs>
          <w:tab w:val="left" w:pos="1374"/>
        </w:tabs>
        <w:ind w:firstLine="0"/>
        <w:jc w:val="both"/>
        <w:rPr>
          <w:rFonts w:cs="B Lotus"/>
          <w:sz w:val="28"/>
          <w:szCs w:val="28"/>
          <w:rtl/>
        </w:rPr>
      </w:pPr>
      <w:r w:rsidRPr="00636B63">
        <w:rPr>
          <w:rFonts w:cs="B Lotus" w:hint="cs"/>
          <w:sz w:val="28"/>
          <w:szCs w:val="28"/>
          <w:rtl/>
        </w:rPr>
        <w:t>ز</w:t>
      </w:r>
      <w:r w:rsidRPr="00636B63">
        <w:rPr>
          <w:rFonts w:cs="B Lotus"/>
          <w:sz w:val="28"/>
          <w:szCs w:val="28"/>
        </w:rPr>
        <w:t xml:space="preserve">  </w:t>
      </w:r>
      <w:r w:rsidRPr="00636B63">
        <w:rPr>
          <w:rFonts w:cs="B Lotus" w:hint="cs"/>
          <w:sz w:val="28"/>
          <w:szCs w:val="28"/>
          <w:rtl/>
        </w:rPr>
        <w:t>اجراي</w:t>
      </w:r>
      <w:r w:rsidRPr="00636B63">
        <w:rPr>
          <w:rFonts w:cs="B Lotus"/>
          <w:sz w:val="28"/>
          <w:szCs w:val="28"/>
        </w:rPr>
        <w:t xml:space="preserve"> </w:t>
      </w:r>
      <w:r w:rsidRPr="00636B63">
        <w:rPr>
          <w:rFonts w:cs="B Lotus" w:hint="cs"/>
          <w:sz w:val="28"/>
          <w:szCs w:val="28"/>
          <w:rtl/>
        </w:rPr>
        <w:t>برنامه</w:t>
      </w:r>
      <w:r w:rsidRPr="00636B63">
        <w:rPr>
          <w:rFonts w:cs="B Lotus"/>
          <w:sz w:val="28"/>
          <w:szCs w:val="28"/>
        </w:rPr>
        <w:t xml:space="preserve"> </w:t>
      </w:r>
      <w:r w:rsidRPr="00636B63">
        <w:rPr>
          <w:rFonts w:cs="B Lotus" w:hint="cs"/>
          <w:sz w:val="28"/>
          <w:szCs w:val="28"/>
          <w:rtl/>
        </w:rPr>
        <w:t>مديريت</w:t>
      </w:r>
      <w:r w:rsidRPr="00636B63">
        <w:rPr>
          <w:rFonts w:cs="B Lotus"/>
          <w:sz w:val="28"/>
          <w:szCs w:val="28"/>
        </w:rPr>
        <w:t xml:space="preserve"> </w:t>
      </w:r>
      <w:r w:rsidRPr="00636B63">
        <w:rPr>
          <w:rFonts w:cs="B Lotus" w:hint="cs"/>
          <w:sz w:val="28"/>
          <w:szCs w:val="28"/>
          <w:rtl/>
        </w:rPr>
        <w:t>سبز</w:t>
      </w:r>
      <w:r w:rsidRPr="00636B63">
        <w:rPr>
          <w:rFonts w:cs="B Lotus"/>
          <w:sz w:val="28"/>
          <w:szCs w:val="28"/>
        </w:rPr>
        <w:t xml:space="preserve"> </w:t>
      </w:r>
      <w:r w:rsidRPr="00636B63">
        <w:rPr>
          <w:rFonts w:cs="B Lotus" w:hint="cs"/>
          <w:sz w:val="28"/>
          <w:szCs w:val="28"/>
          <w:rtl/>
        </w:rPr>
        <w:t>شامل</w:t>
      </w:r>
      <w:r w:rsidRPr="00636B63">
        <w:rPr>
          <w:rFonts w:cs="B Lotus"/>
          <w:sz w:val="28"/>
          <w:szCs w:val="28"/>
        </w:rPr>
        <w:t xml:space="preserve"> </w:t>
      </w:r>
      <w:r w:rsidRPr="00636B63">
        <w:rPr>
          <w:rFonts w:cs="B Lotus" w:hint="cs"/>
          <w:sz w:val="28"/>
          <w:szCs w:val="28"/>
          <w:rtl/>
        </w:rPr>
        <w:t>مديريت</w:t>
      </w:r>
      <w:r w:rsidRPr="00636B63">
        <w:rPr>
          <w:rFonts w:cs="B Lotus"/>
          <w:sz w:val="28"/>
          <w:szCs w:val="28"/>
        </w:rPr>
        <w:t xml:space="preserve"> </w:t>
      </w:r>
      <w:r w:rsidRPr="00636B63">
        <w:rPr>
          <w:rFonts w:cs="B Lotus" w:hint="cs"/>
          <w:sz w:val="28"/>
          <w:szCs w:val="28"/>
          <w:rtl/>
        </w:rPr>
        <w:t>مصرف</w:t>
      </w:r>
      <w:r w:rsidRPr="00636B63">
        <w:rPr>
          <w:rFonts w:cs="B Lotus"/>
          <w:sz w:val="28"/>
          <w:szCs w:val="28"/>
        </w:rPr>
        <w:t xml:space="preserve"> </w:t>
      </w:r>
      <w:r w:rsidRPr="00636B63">
        <w:rPr>
          <w:rFonts w:cs="B Lotus" w:hint="cs"/>
          <w:sz w:val="28"/>
          <w:szCs w:val="28"/>
          <w:rtl/>
        </w:rPr>
        <w:t>انرژي،</w:t>
      </w:r>
      <w:r w:rsidRPr="00636B63">
        <w:rPr>
          <w:rFonts w:cs="B Lotus"/>
          <w:sz w:val="28"/>
          <w:szCs w:val="28"/>
        </w:rPr>
        <w:t xml:space="preserve"> </w:t>
      </w:r>
      <w:r w:rsidRPr="00636B63">
        <w:rPr>
          <w:rFonts w:cs="B Lotus" w:hint="cs"/>
          <w:sz w:val="28"/>
          <w:szCs w:val="28"/>
          <w:rtl/>
        </w:rPr>
        <w:t>آب،</w:t>
      </w:r>
      <w:r w:rsidRPr="00636B63">
        <w:rPr>
          <w:rFonts w:cs="B Lotus"/>
          <w:sz w:val="28"/>
          <w:szCs w:val="28"/>
        </w:rPr>
        <w:t xml:space="preserve"> </w:t>
      </w:r>
      <w:r w:rsidRPr="00636B63">
        <w:rPr>
          <w:rFonts w:cs="B Lotus" w:hint="cs"/>
          <w:sz w:val="28"/>
          <w:szCs w:val="28"/>
          <w:rtl/>
        </w:rPr>
        <w:t>مواد</w:t>
      </w:r>
      <w:r w:rsidRPr="00636B63">
        <w:rPr>
          <w:rFonts w:cs="B Lotus"/>
          <w:sz w:val="28"/>
          <w:szCs w:val="28"/>
        </w:rPr>
        <w:t xml:space="preserve"> </w:t>
      </w:r>
      <w:r w:rsidRPr="00636B63">
        <w:rPr>
          <w:rFonts w:cs="B Lotus" w:hint="cs"/>
          <w:sz w:val="28"/>
          <w:szCs w:val="28"/>
          <w:rtl/>
        </w:rPr>
        <w:t>اوليه،</w:t>
      </w:r>
      <w:r w:rsidRPr="00636B63">
        <w:rPr>
          <w:rFonts w:cs="B Lotus"/>
          <w:sz w:val="28"/>
          <w:szCs w:val="28"/>
        </w:rPr>
        <w:t xml:space="preserve"> </w:t>
      </w:r>
      <w:r w:rsidRPr="00636B63">
        <w:rPr>
          <w:rFonts w:cs="B Lotus" w:hint="cs"/>
          <w:sz w:val="28"/>
          <w:szCs w:val="28"/>
          <w:rtl/>
        </w:rPr>
        <w:t>تجهيزات</w:t>
      </w:r>
      <w:r>
        <w:rPr>
          <w:rFonts w:cs="B Lotus" w:hint="cs"/>
          <w:sz w:val="28"/>
          <w:szCs w:val="28"/>
          <w:rtl/>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كاغذ،</w:t>
      </w:r>
      <w:r w:rsidRPr="00636B63">
        <w:rPr>
          <w:rFonts w:cs="B Lotus"/>
          <w:sz w:val="28"/>
          <w:szCs w:val="28"/>
        </w:rPr>
        <w:t xml:space="preserve"> </w:t>
      </w:r>
      <w:r w:rsidRPr="00636B63">
        <w:rPr>
          <w:rFonts w:cs="B Lotus" w:hint="cs"/>
          <w:sz w:val="28"/>
          <w:szCs w:val="28"/>
          <w:rtl/>
        </w:rPr>
        <w:t>كاهش</w:t>
      </w:r>
      <w:r w:rsidRPr="00636B63">
        <w:rPr>
          <w:rFonts w:cs="B Lotus"/>
          <w:sz w:val="28"/>
          <w:szCs w:val="28"/>
        </w:rPr>
        <w:t xml:space="preserve"> </w:t>
      </w:r>
      <w:r w:rsidRPr="00636B63">
        <w:rPr>
          <w:rFonts w:cs="B Lotus" w:hint="cs"/>
          <w:sz w:val="28"/>
          <w:szCs w:val="28"/>
          <w:rtl/>
        </w:rPr>
        <w:t>مواد</w:t>
      </w:r>
      <w:r w:rsidRPr="00636B63">
        <w:rPr>
          <w:rFonts w:cs="B Lotus"/>
          <w:sz w:val="28"/>
          <w:szCs w:val="28"/>
        </w:rPr>
        <w:t xml:space="preserve"> </w:t>
      </w:r>
      <w:r w:rsidRPr="00636B63">
        <w:rPr>
          <w:rFonts w:cs="B Lotus" w:hint="cs"/>
          <w:sz w:val="28"/>
          <w:szCs w:val="28"/>
          <w:rtl/>
        </w:rPr>
        <w:t>جامد</w:t>
      </w:r>
      <w:r w:rsidRPr="00636B63">
        <w:rPr>
          <w:rFonts w:cs="B Lotus"/>
          <w:sz w:val="28"/>
          <w:szCs w:val="28"/>
        </w:rPr>
        <w:t xml:space="preserve"> </w:t>
      </w:r>
      <w:r w:rsidRPr="00636B63">
        <w:rPr>
          <w:rFonts w:cs="B Lotus" w:hint="cs"/>
          <w:sz w:val="28"/>
          <w:szCs w:val="28"/>
          <w:rtl/>
        </w:rPr>
        <w:t>زائد</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بازيافت</w:t>
      </w:r>
      <w:r w:rsidRPr="00636B63">
        <w:rPr>
          <w:rFonts w:cs="B Lotus"/>
          <w:sz w:val="28"/>
          <w:szCs w:val="28"/>
        </w:rPr>
        <w:t xml:space="preserve"> </w:t>
      </w:r>
      <w:r w:rsidRPr="00636B63">
        <w:rPr>
          <w:rFonts w:cs="B Lotus" w:hint="cs"/>
          <w:sz w:val="28"/>
          <w:szCs w:val="28"/>
          <w:rtl/>
        </w:rPr>
        <w:t>آنها</w:t>
      </w:r>
      <w:r w:rsidRPr="00636B63">
        <w:rPr>
          <w:rFonts w:cs="B Lotus"/>
          <w:sz w:val="28"/>
          <w:szCs w:val="28"/>
        </w:rPr>
        <w:t xml:space="preserve"> </w:t>
      </w:r>
      <w:r w:rsidRPr="00636B63">
        <w:rPr>
          <w:rFonts w:cs="B Lotus" w:hint="cs"/>
          <w:sz w:val="28"/>
          <w:szCs w:val="28"/>
          <w:rtl/>
        </w:rPr>
        <w:t>در</w:t>
      </w:r>
      <w:r w:rsidRPr="00636B63">
        <w:rPr>
          <w:rFonts w:cs="B Lotus"/>
          <w:sz w:val="28"/>
          <w:szCs w:val="28"/>
        </w:rPr>
        <w:t xml:space="preserve"> </w:t>
      </w:r>
      <w:r w:rsidRPr="00636B63">
        <w:rPr>
          <w:rFonts w:cs="B Lotus" w:hint="cs"/>
          <w:sz w:val="28"/>
          <w:szCs w:val="28"/>
          <w:rtl/>
        </w:rPr>
        <w:t>ساختمانها</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وسائط</w:t>
      </w:r>
      <w:r w:rsidRPr="00636B63">
        <w:rPr>
          <w:rFonts w:cs="B Lotus"/>
          <w:sz w:val="28"/>
          <w:szCs w:val="28"/>
        </w:rPr>
        <w:t xml:space="preserve"> </w:t>
      </w:r>
      <w:r w:rsidRPr="00636B63">
        <w:rPr>
          <w:rFonts w:cs="B Lotus" w:hint="cs"/>
          <w:sz w:val="28"/>
          <w:szCs w:val="28"/>
          <w:rtl/>
        </w:rPr>
        <w:t>نقليه،</w:t>
      </w:r>
      <w:r w:rsidRPr="00636B63">
        <w:rPr>
          <w:rFonts w:cs="B Lotus"/>
          <w:sz w:val="28"/>
          <w:szCs w:val="28"/>
        </w:rPr>
        <w:t xml:space="preserve"> </w:t>
      </w:r>
      <w:r w:rsidRPr="00636B63">
        <w:rPr>
          <w:rFonts w:cs="B Lotus" w:hint="cs"/>
          <w:sz w:val="28"/>
          <w:szCs w:val="28"/>
          <w:rtl/>
        </w:rPr>
        <w:t>در</w:t>
      </w:r>
      <w:r w:rsidRPr="00636B63">
        <w:rPr>
          <w:rFonts w:cs="B Lotus"/>
          <w:sz w:val="28"/>
          <w:szCs w:val="28"/>
        </w:rPr>
        <w:t xml:space="preserve"> </w:t>
      </w:r>
      <w:r w:rsidRPr="00636B63">
        <w:rPr>
          <w:rFonts w:cs="B Lotus" w:hint="cs"/>
          <w:sz w:val="28"/>
          <w:szCs w:val="28"/>
          <w:rtl/>
        </w:rPr>
        <w:t>كليه</w:t>
      </w:r>
      <w:r>
        <w:rPr>
          <w:rFonts w:cs="B Lotus" w:hint="cs"/>
          <w:sz w:val="28"/>
          <w:szCs w:val="28"/>
          <w:rtl/>
        </w:rPr>
        <w:t xml:space="preserve"> </w:t>
      </w:r>
      <w:r w:rsidRPr="00636B63">
        <w:rPr>
          <w:rFonts w:cs="B Lotus" w:hint="cs"/>
          <w:sz w:val="28"/>
          <w:szCs w:val="28"/>
          <w:rtl/>
        </w:rPr>
        <w:t>دستگاههاي</w:t>
      </w:r>
      <w:r w:rsidRPr="00636B63">
        <w:rPr>
          <w:rFonts w:cs="B Lotus"/>
          <w:sz w:val="28"/>
          <w:szCs w:val="28"/>
        </w:rPr>
        <w:t xml:space="preserve"> </w:t>
      </w:r>
      <w:r w:rsidRPr="00636B63">
        <w:rPr>
          <w:rFonts w:cs="B Lotus" w:hint="cs"/>
          <w:sz w:val="28"/>
          <w:szCs w:val="28"/>
          <w:rtl/>
        </w:rPr>
        <w:t>اجرائي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مؤسسات</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نهادهاي</w:t>
      </w:r>
      <w:r w:rsidRPr="00636B63">
        <w:rPr>
          <w:rFonts w:cs="B Lotus"/>
          <w:sz w:val="28"/>
          <w:szCs w:val="28"/>
        </w:rPr>
        <w:t xml:space="preserve"> </w:t>
      </w:r>
      <w:r w:rsidRPr="00636B63">
        <w:rPr>
          <w:rFonts w:cs="B Lotus" w:hint="cs"/>
          <w:sz w:val="28"/>
          <w:szCs w:val="28"/>
          <w:rtl/>
        </w:rPr>
        <w:t>عمومي</w:t>
      </w:r>
      <w:r w:rsidRPr="00636B63">
        <w:rPr>
          <w:rFonts w:cs="B Lotus"/>
          <w:sz w:val="28"/>
          <w:szCs w:val="28"/>
        </w:rPr>
        <w:t xml:space="preserve"> </w:t>
      </w:r>
      <w:r w:rsidRPr="00636B63">
        <w:rPr>
          <w:rFonts w:cs="B Lotus" w:hint="cs"/>
          <w:sz w:val="28"/>
          <w:szCs w:val="28"/>
          <w:rtl/>
        </w:rPr>
        <w:t>غيردولتي</w:t>
      </w:r>
      <w:r w:rsidRPr="00636B63">
        <w:rPr>
          <w:rFonts w:cs="B Lotus"/>
          <w:sz w:val="28"/>
          <w:szCs w:val="28"/>
        </w:rPr>
        <w:t xml:space="preserve"> </w:t>
      </w:r>
      <w:r w:rsidRPr="00636B63">
        <w:rPr>
          <w:rFonts w:cs="B Lotus" w:hint="cs"/>
          <w:sz w:val="28"/>
          <w:szCs w:val="28"/>
          <w:rtl/>
        </w:rPr>
        <w:t>در</w:t>
      </w:r>
      <w:r w:rsidRPr="00636B63">
        <w:rPr>
          <w:rFonts w:cs="B Lotus"/>
          <w:sz w:val="28"/>
          <w:szCs w:val="28"/>
        </w:rPr>
        <w:t xml:space="preserve"> </w:t>
      </w:r>
      <w:r w:rsidRPr="00636B63">
        <w:rPr>
          <w:rFonts w:cs="B Lotus" w:hint="cs"/>
          <w:sz w:val="28"/>
          <w:szCs w:val="28"/>
          <w:rtl/>
        </w:rPr>
        <w:t>چهارچوب</w:t>
      </w:r>
      <w:r w:rsidRPr="00636B63">
        <w:rPr>
          <w:rFonts w:cs="B Lotus"/>
          <w:sz w:val="28"/>
          <w:szCs w:val="28"/>
        </w:rPr>
        <w:t xml:space="preserve"> </w:t>
      </w:r>
      <w:r w:rsidRPr="00636B63">
        <w:rPr>
          <w:rFonts w:cs="B Lotus" w:hint="cs"/>
          <w:sz w:val="28"/>
          <w:szCs w:val="28"/>
          <w:rtl/>
        </w:rPr>
        <w:t>قوانين</w:t>
      </w:r>
      <w:r w:rsidRPr="00636B63">
        <w:rPr>
          <w:rFonts w:cs="B Lotus"/>
          <w:sz w:val="28"/>
          <w:szCs w:val="28"/>
        </w:rPr>
        <w:t xml:space="preserve"> </w:t>
      </w:r>
      <w:r w:rsidRPr="00636B63">
        <w:rPr>
          <w:rFonts w:cs="B Lotus" w:hint="cs"/>
          <w:sz w:val="28"/>
          <w:szCs w:val="28"/>
          <w:rtl/>
        </w:rPr>
        <w:t>مربوطه</w:t>
      </w:r>
      <w:r>
        <w:rPr>
          <w:rFonts w:cs="B Lotus"/>
          <w:sz w:val="28"/>
          <w:szCs w:val="28"/>
          <w:rtl/>
        </w:rPr>
        <w:t xml:space="preserve"> </w:t>
      </w:r>
    </w:p>
    <w:p w14:paraId="061B94BE" w14:textId="237E52B5" w:rsidR="00636B63" w:rsidRPr="00636B63" w:rsidRDefault="00636B63" w:rsidP="00636B63">
      <w:pPr>
        <w:tabs>
          <w:tab w:val="left" w:pos="1374"/>
        </w:tabs>
        <w:ind w:firstLine="0"/>
        <w:jc w:val="both"/>
        <w:rPr>
          <w:rFonts w:cs="B Lotus"/>
          <w:sz w:val="28"/>
          <w:szCs w:val="28"/>
        </w:rPr>
      </w:pPr>
      <w:r w:rsidRPr="00636B63">
        <w:rPr>
          <w:rFonts w:cs="B Lotus" w:hint="cs"/>
          <w:sz w:val="28"/>
          <w:szCs w:val="28"/>
          <w:rtl/>
        </w:rPr>
        <w:t>س</w:t>
      </w:r>
      <w:r w:rsidRPr="00636B63">
        <w:rPr>
          <w:rFonts w:cs="B Lotus"/>
          <w:sz w:val="28"/>
          <w:szCs w:val="28"/>
        </w:rPr>
        <w:t xml:space="preserve">  </w:t>
      </w:r>
      <w:r w:rsidRPr="00636B63">
        <w:rPr>
          <w:rFonts w:cs="B Lotus" w:hint="cs"/>
          <w:sz w:val="28"/>
          <w:szCs w:val="28"/>
          <w:rtl/>
        </w:rPr>
        <w:t>ارائه</w:t>
      </w:r>
      <w:r w:rsidRPr="00636B63">
        <w:rPr>
          <w:rFonts w:cs="B Lotus"/>
          <w:sz w:val="28"/>
          <w:szCs w:val="28"/>
        </w:rPr>
        <w:t xml:space="preserve"> </w:t>
      </w:r>
      <w:r w:rsidRPr="00636B63">
        <w:rPr>
          <w:rFonts w:cs="B Lotus" w:hint="cs"/>
          <w:sz w:val="28"/>
          <w:szCs w:val="28"/>
          <w:rtl/>
        </w:rPr>
        <w:t>برنامه</w:t>
      </w:r>
      <w:r w:rsidRPr="00636B63">
        <w:rPr>
          <w:rFonts w:cs="B Lotus"/>
          <w:sz w:val="28"/>
          <w:szCs w:val="28"/>
        </w:rPr>
        <w:t xml:space="preserve"> </w:t>
      </w:r>
      <w:r w:rsidRPr="00636B63">
        <w:rPr>
          <w:rFonts w:cs="B Lotus" w:hint="cs"/>
          <w:sz w:val="28"/>
          <w:szCs w:val="28"/>
          <w:rtl/>
        </w:rPr>
        <w:t>جامع</w:t>
      </w:r>
      <w:r w:rsidRPr="00636B63">
        <w:rPr>
          <w:rFonts w:cs="B Lotus"/>
          <w:sz w:val="28"/>
          <w:szCs w:val="28"/>
        </w:rPr>
        <w:t xml:space="preserve"> </w:t>
      </w:r>
      <w:r w:rsidRPr="00636B63">
        <w:rPr>
          <w:rFonts w:cs="B Lotus" w:hint="cs"/>
          <w:sz w:val="28"/>
          <w:szCs w:val="28"/>
          <w:rtl/>
        </w:rPr>
        <w:t>مقابله</w:t>
      </w:r>
      <w:r w:rsidRPr="00636B63">
        <w:rPr>
          <w:rFonts w:cs="B Lotus"/>
          <w:sz w:val="28"/>
          <w:szCs w:val="28"/>
        </w:rPr>
        <w:t xml:space="preserve"> </w:t>
      </w:r>
      <w:r w:rsidRPr="00636B63">
        <w:rPr>
          <w:rFonts w:cs="B Lotus" w:hint="cs"/>
          <w:sz w:val="28"/>
          <w:szCs w:val="28"/>
          <w:rtl/>
        </w:rPr>
        <w:t>با</w:t>
      </w:r>
      <w:r w:rsidRPr="00636B63">
        <w:rPr>
          <w:rFonts w:cs="B Lotus"/>
          <w:sz w:val="28"/>
          <w:szCs w:val="28"/>
        </w:rPr>
        <w:t xml:space="preserve"> </w:t>
      </w:r>
      <w:r w:rsidRPr="00636B63">
        <w:rPr>
          <w:rFonts w:cs="B Lotus" w:hint="cs"/>
          <w:sz w:val="28"/>
          <w:szCs w:val="28"/>
          <w:rtl/>
        </w:rPr>
        <w:t>ريزگردها</w:t>
      </w:r>
      <w:r w:rsidRPr="00636B63">
        <w:rPr>
          <w:rFonts w:cs="B Lotus"/>
          <w:sz w:val="28"/>
          <w:szCs w:val="28"/>
        </w:rPr>
        <w:t xml:space="preserve"> </w:t>
      </w:r>
      <w:r w:rsidRPr="00636B63">
        <w:rPr>
          <w:rFonts w:cs="B Lotus" w:hint="cs"/>
          <w:sz w:val="28"/>
          <w:szCs w:val="28"/>
          <w:rtl/>
        </w:rPr>
        <w:t>حداكثر</w:t>
      </w:r>
      <w:r w:rsidRPr="00636B63">
        <w:rPr>
          <w:rFonts w:cs="B Lotus"/>
          <w:sz w:val="28"/>
          <w:szCs w:val="28"/>
        </w:rPr>
        <w:t xml:space="preserve"> </w:t>
      </w:r>
      <w:r w:rsidRPr="00636B63">
        <w:rPr>
          <w:rFonts w:cs="B Lotus" w:hint="cs"/>
          <w:sz w:val="28"/>
          <w:szCs w:val="28"/>
          <w:rtl/>
        </w:rPr>
        <w:t>تا</w:t>
      </w:r>
      <w:r w:rsidRPr="00636B63">
        <w:rPr>
          <w:rFonts w:cs="B Lotus"/>
          <w:sz w:val="28"/>
          <w:szCs w:val="28"/>
        </w:rPr>
        <w:t xml:space="preserve"> </w:t>
      </w:r>
      <w:r w:rsidRPr="00636B63">
        <w:rPr>
          <w:rFonts w:cs="B Lotus" w:hint="cs"/>
          <w:sz w:val="28"/>
          <w:szCs w:val="28"/>
          <w:rtl/>
        </w:rPr>
        <w:t>پايان</w:t>
      </w:r>
      <w:r w:rsidRPr="00636B63">
        <w:rPr>
          <w:rFonts w:cs="B Lotus"/>
          <w:sz w:val="28"/>
          <w:szCs w:val="28"/>
        </w:rPr>
        <w:t xml:space="preserve"> </w:t>
      </w:r>
      <w:r w:rsidRPr="00636B63">
        <w:rPr>
          <w:rFonts w:cs="B Lotus" w:hint="cs"/>
          <w:sz w:val="28"/>
          <w:szCs w:val="28"/>
          <w:rtl/>
        </w:rPr>
        <w:t>سال</w:t>
      </w:r>
      <w:r w:rsidRPr="00636B63">
        <w:rPr>
          <w:rFonts w:cs="B Lotus"/>
          <w:sz w:val="28"/>
          <w:szCs w:val="28"/>
        </w:rPr>
        <w:t xml:space="preserve"> </w:t>
      </w:r>
      <w:r w:rsidRPr="00636B63">
        <w:rPr>
          <w:rFonts w:cs="B Lotus" w:hint="cs"/>
          <w:sz w:val="28"/>
          <w:szCs w:val="28"/>
          <w:rtl/>
        </w:rPr>
        <w:t>اول</w:t>
      </w:r>
      <w:r w:rsidRPr="00636B63">
        <w:rPr>
          <w:rFonts w:cs="B Lotus"/>
          <w:sz w:val="28"/>
          <w:szCs w:val="28"/>
        </w:rPr>
        <w:t xml:space="preserve"> </w:t>
      </w:r>
      <w:r w:rsidRPr="00636B63">
        <w:rPr>
          <w:rFonts w:cs="B Lotus" w:hint="cs"/>
          <w:sz w:val="28"/>
          <w:szCs w:val="28"/>
          <w:rtl/>
        </w:rPr>
        <w:t>اجراي</w:t>
      </w:r>
      <w:r w:rsidRPr="00636B63">
        <w:rPr>
          <w:rFonts w:cs="B Lotus"/>
          <w:sz w:val="28"/>
          <w:szCs w:val="28"/>
        </w:rPr>
        <w:t xml:space="preserve"> </w:t>
      </w:r>
      <w:r w:rsidRPr="00636B63">
        <w:rPr>
          <w:rFonts w:cs="B Lotus" w:hint="cs"/>
          <w:sz w:val="28"/>
          <w:szCs w:val="28"/>
          <w:rtl/>
        </w:rPr>
        <w:t>قانون</w:t>
      </w:r>
      <w:r>
        <w:rPr>
          <w:rFonts w:cs="B Lotus" w:hint="cs"/>
          <w:sz w:val="28"/>
          <w:szCs w:val="28"/>
          <w:rtl/>
        </w:rPr>
        <w:t xml:space="preserve"> </w:t>
      </w:r>
      <w:r w:rsidRPr="00636B63">
        <w:rPr>
          <w:rFonts w:cs="B Lotus" w:hint="cs"/>
          <w:sz w:val="28"/>
          <w:szCs w:val="28"/>
          <w:rtl/>
        </w:rPr>
        <w:t>برنامه</w:t>
      </w:r>
      <w:r w:rsidRPr="00636B63">
        <w:rPr>
          <w:rFonts w:cs="B Lotus"/>
          <w:sz w:val="28"/>
          <w:szCs w:val="28"/>
        </w:rPr>
        <w:t xml:space="preserve"> </w:t>
      </w:r>
      <w:r w:rsidRPr="00636B63">
        <w:rPr>
          <w:rFonts w:cs="B Lotus" w:hint="cs"/>
          <w:sz w:val="28"/>
          <w:szCs w:val="28"/>
          <w:rtl/>
        </w:rPr>
        <w:t>ششم</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اجراي</w:t>
      </w:r>
      <w:r w:rsidRPr="00636B63">
        <w:rPr>
          <w:rFonts w:cs="B Lotus"/>
          <w:sz w:val="28"/>
          <w:szCs w:val="28"/>
        </w:rPr>
        <w:t xml:space="preserve"> </w:t>
      </w:r>
      <w:r w:rsidRPr="00636B63">
        <w:rPr>
          <w:rFonts w:cs="B Lotus" w:hint="cs"/>
          <w:sz w:val="28"/>
          <w:szCs w:val="28"/>
          <w:rtl/>
        </w:rPr>
        <w:t>عملي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مؤثر</w:t>
      </w:r>
      <w:r w:rsidRPr="00636B63">
        <w:rPr>
          <w:rFonts w:cs="B Lotus"/>
          <w:sz w:val="28"/>
          <w:szCs w:val="28"/>
        </w:rPr>
        <w:t xml:space="preserve"> </w:t>
      </w:r>
      <w:r w:rsidRPr="00636B63">
        <w:rPr>
          <w:rFonts w:cs="B Lotus" w:hint="cs"/>
          <w:sz w:val="28"/>
          <w:szCs w:val="28"/>
          <w:rtl/>
        </w:rPr>
        <w:t>آن</w:t>
      </w:r>
      <w:r w:rsidRPr="00636B63">
        <w:rPr>
          <w:rFonts w:cs="B Lotus"/>
          <w:sz w:val="28"/>
          <w:szCs w:val="28"/>
        </w:rPr>
        <w:t xml:space="preserve"> </w:t>
      </w:r>
      <w:r w:rsidRPr="00636B63">
        <w:rPr>
          <w:rFonts w:cs="B Lotus" w:hint="cs"/>
          <w:sz w:val="28"/>
          <w:szCs w:val="28"/>
          <w:rtl/>
        </w:rPr>
        <w:t>از</w:t>
      </w:r>
      <w:r w:rsidRPr="00636B63">
        <w:rPr>
          <w:rFonts w:cs="B Lotus"/>
          <w:sz w:val="28"/>
          <w:szCs w:val="28"/>
        </w:rPr>
        <w:t xml:space="preserve"> </w:t>
      </w:r>
      <w:r w:rsidRPr="00636B63">
        <w:rPr>
          <w:rFonts w:cs="B Lotus" w:hint="cs"/>
          <w:sz w:val="28"/>
          <w:szCs w:val="28"/>
          <w:rtl/>
        </w:rPr>
        <w:t>سال</w:t>
      </w:r>
      <w:r w:rsidRPr="00636B63">
        <w:rPr>
          <w:rFonts w:cs="B Lotus"/>
          <w:sz w:val="28"/>
          <w:szCs w:val="28"/>
        </w:rPr>
        <w:t xml:space="preserve"> </w:t>
      </w:r>
      <w:r w:rsidRPr="00636B63">
        <w:rPr>
          <w:rFonts w:cs="B Lotus" w:hint="cs"/>
          <w:sz w:val="28"/>
          <w:szCs w:val="28"/>
          <w:rtl/>
        </w:rPr>
        <w:t>دوم</w:t>
      </w:r>
      <w:r w:rsidRPr="00636B63">
        <w:rPr>
          <w:rFonts w:cs="B Lotus"/>
          <w:sz w:val="28"/>
          <w:szCs w:val="28"/>
        </w:rPr>
        <w:t xml:space="preserve"> </w:t>
      </w:r>
      <w:r w:rsidRPr="00636B63">
        <w:rPr>
          <w:rFonts w:cs="B Lotus" w:hint="cs"/>
          <w:sz w:val="28"/>
          <w:szCs w:val="28"/>
          <w:rtl/>
        </w:rPr>
        <w:t>اجراي</w:t>
      </w:r>
      <w:r w:rsidRPr="00636B63">
        <w:rPr>
          <w:rFonts w:cs="B Lotus"/>
          <w:sz w:val="28"/>
          <w:szCs w:val="28"/>
        </w:rPr>
        <w:t xml:space="preserve"> </w:t>
      </w:r>
      <w:r w:rsidRPr="00636B63">
        <w:rPr>
          <w:rFonts w:cs="B Lotus" w:hint="cs"/>
          <w:sz w:val="28"/>
          <w:szCs w:val="28"/>
          <w:rtl/>
        </w:rPr>
        <w:t>اين</w:t>
      </w:r>
      <w:r w:rsidRPr="00636B63">
        <w:rPr>
          <w:rFonts w:cs="B Lotus"/>
          <w:sz w:val="28"/>
          <w:szCs w:val="28"/>
        </w:rPr>
        <w:t xml:space="preserve"> </w:t>
      </w:r>
      <w:r w:rsidRPr="00636B63">
        <w:rPr>
          <w:rFonts w:cs="B Lotus" w:hint="cs"/>
          <w:sz w:val="28"/>
          <w:szCs w:val="28"/>
          <w:rtl/>
        </w:rPr>
        <w:t>قانون</w:t>
      </w:r>
      <w:r>
        <w:rPr>
          <w:rFonts w:cs="B Lotus" w:hint="cs"/>
          <w:sz w:val="28"/>
          <w:szCs w:val="28"/>
          <w:rtl/>
        </w:rPr>
        <w:t>.</w:t>
      </w:r>
    </w:p>
    <w:p w14:paraId="28601D7F" w14:textId="6BF29F7A" w:rsidR="00636B63" w:rsidRPr="00636B63" w:rsidRDefault="00636B63" w:rsidP="00636B63">
      <w:pPr>
        <w:tabs>
          <w:tab w:val="left" w:pos="1374"/>
        </w:tabs>
        <w:ind w:firstLine="0"/>
        <w:jc w:val="both"/>
        <w:rPr>
          <w:rFonts w:cs="B Lotus"/>
          <w:sz w:val="28"/>
          <w:szCs w:val="28"/>
        </w:rPr>
      </w:pPr>
      <w:r w:rsidRPr="00636B63">
        <w:rPr>
          <w:rFonts w:cs="B Lotus" w:hint="cs"/>
          <w:sz w:val="28"/>
          <w:szCs w:val="28"/>
          <w:rtl/>
        </w:rPr>
        <w:t>ش</w:t>
      </w:r>
      <w:r w:rsidRPr="00636B63">
        <w:rPr>
          <w:rFonts w:cs="B Lotus"/>
          <w:sz w:val="28"/>
          <w:szCs w:val="28"/>
        </w:rPr>
        <w:t xml:space="preserve">  </w:t>
      </w:r>
      <w:r w:rsidRPr="00636B63">
        <w:rPr>
          <w:rFonts w:cs="B Lotus" w:hint="cs"/>
          <w:sz w:val="28"/>
          <w:szCs w:val="28"/>
          <w:rtl/>
        </w:rPr>
        <w:t>اعطاي</w:t>
      </w:r>
      <w:r w:rsidRPr="00636B63">
        <w:rPr>
          <w:rFonts w:cs="B Lotus"/>
          <w:sz w:val="28"/>
          <w:szCs w:val="28"/>
        </w:rPr>
        <w:t xml:space="preserve"> </w:t>
      </w:r>
      <w:r w:rsidRPr="00636B63">
        <w:rPr>
          <w:rFonts w:cs="B Lotus" w:hint="cs"/>
          <w:sz w:val="28"/>
          <w:szCs w:val="28"/>
          <w:rtl/>
        </w:rPr>
        <w:t>تسهيلات</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پيشبيني</w:t>
      </w:r>
      <w:r w:rsidRPr="00636B63">
        <w:rPr>
          <w:rFonts w:cs="B Lotus"/>
          <w:sz w:val="28"/>
          <w:szCs w:val="28"/>
        </w:rPr>
        <w:t xml:space="preserve"> </w:t>
      </w:r>
      <w:r w:rsidRPr="00636B63">
        <w:rPr>
          <w:rFonts w:cs="B Lotus" w:hint="cs"/>
          <w:sz w:val="28"/>
          <w:szCs w:val="28"/>
          <w:rtl/>
        </w:rPr>
        <w:t>اعتبار</w:t>
      </w:r>
      <w:r w:rsidRPr="00636B63">
        <w:rPr>
          <w:rFonts w:cs="B Lotus"/>
          <w:sz w:val="28"/>
          <w:szCs w:val="28"/>
        </w:rPr>
        <w:t xml:space="preserve"> </w:t>
      </w:r>
      <w:r w:rsidRPr="00636B63">
        <w:rPr>
          <w:rFonts w:cs="B Lotus" w:hint="cs"/>
          <w:sz w:val="28"/>
          <w:szCs w:val="28"/>
          <w:rtl/>
        </w:rPr>
        <w:t>لازم</w:t>
      </w:r>
      <w:r w:rsidRPr="00636B63">
        <w:rPr>
          <w:rFonts w:cs="B Lotus"/>
          <w:sz w:val="28"/>
          <w:szCs w:val="28"/>
        </w:rPr>
        <w:t xml:space="preserve"> </w:t>
      </w:r>
      <w:r w:rsidRPr="00636B63">
        <w:rPr>
          <w:rFonts w:cs="B Lotus" w:hint="cs"/>
          <w:sz w:val="28"/>
          <w:szCs w:val="28"/>
          <w:rtl/>
        </w:rPr>
        <w:t>در</w:t>
      </w:r>
      <w:r w:rsidRPr="00636B63">
        <w:rPr>
          <w:rFonts w:cs="B Lotus"/>
          <w:sz w:val="28"/>
          <w:szCs w:val="28"/>
        </w:rPr>
        <w:t xml:space="preserve"> </w:t>
      </w:r>
      <w:r w:rsidRPr="00636B63">
        <w:rPr>
          <w:rFonts w:cs="B Lotus" w:hint="cs"/>
          <w:sz w:val="28"/>
          <w:szCs w:val="28"/>
          <w:rtl/>
        </w:rPr>
        <w:t>بودجه</w:t>
      </w:r>
      <w:r w:rsidRPr="00636B63">
        <w:rPr>
          <w:rFonts w:cs="B Lotus"/>
          <w:sz w:val="28"/>
          <w:szCs w:val="28"/>
        </w:rPr>
        <w:t xml:space="preserve"> </w:t>
      </w:r>
      <w:r w:rsidRPr="00636B63">
        <w:rPr>
          <w:rFonts w:cs="B Lotus" w:hint="cs"/>
          <w:sz w:val="28"/>
          <w:szCs w:val="28"/>
          <w:rtl/>
        </w:rPr>
        <w:t>سالانه</w:t>
      </w:r>
      <w:r w:rsidRPr="00636B63">
        <w:rPr>
          <w:rFonts w:cs="B Lotus"/>
          <w:sz w:val="28"/>
          <w:szCs w:val="28"/>
        </w:rPr>
        <w:t xml:space="preserve"> </w:t>
      </w:r>
      <w:r w:rsidRPr="00636B63">
        <w:rPr>
          <w:rFonts w:cs="B Lotus" w:hint="cs"/>
          <w:sz w:val="28"/>
          <w:szCs w:val="28"/>
          <w:rtl/>
        </w:rPr>
        <w:t>جهت</w:t>
      </w:r>
      <w:r w:rsidRPr="00636B63">
        <w:rPr>
          <w:rFonts w:cs="B Lotus"/>
          <w:sz w:val="28"/>
          <w:szCs w:val="28"/>
        </w:rPr>
        <w:t xml:space="preserve"> </w:t>
      </w:r>
      <w:r w:rsidRPr="00636B63">
        <w:rPr>
          <w:rFonts w:cs="B Lotus" w:hint="cs"/>
          <w:sz w:val="28"/>
          <w:szCs w:val="28"/>
          <w:rtl/>
        </w:rPr>
        <w:t>از</w:t>
      </w:r>
      <w:r w:rsidRPr="00636B63">
        <w:rPr>
          <w:rFonts w:cs="B Lotus"/>
          <w:sz w:val="28"/>
          <w:szCs w:val="28"/>
        </w:rPr>
        <w:t xml:space="preserve"> </w:t>
      </w:r>
      <w:r w:rsidRPr="00636B63">
        <w:rPr>
          <w:rFonts w:cs="B Lotus" w:hint="cs"/>
          <w:sz w:val="28"/>
          <w:szCs w:val="28"/>
          <w:rtl/>
        </w:rPr>
        <w:t>رده</w:t>
      </w:r>
      <w:r w:rsidRPr="00636B63">
        <w:rPr>
          <w:rFonts w:cs="B Lotus"/>
          <w:sz w:val="28"/>
          <w:szCs w:val="28"/>
        </w:rPr>
        <w:t xml:space="preserve"> </w:t>
      </w:r>
      <w:r w:rsidRPr="00636B63">
        <w:rPr>
          <w:rFonts w:cs="B Lotus" w:hint="cs"/>
          <w:sz w:val="28"/>
          <w:szCs w:val="28"/>
          <w:rtl/>
        </w:rPr>
        <w:t>خارج</w:t>
      </w:r>
      <w:r>
        <w:rPr>
          <w:rFonts w:cs="B Lotus" w:hint="cs"/>
          <w:sz w:val="28"/>
          <w:szCs w:val="28"/>
          <w:rtl/>
        </w:rPr>
        <w:t xml:space="preserve"> </w:t>
      </w:r>
      <w:r w:rsidRPr="00636B63">
        <w:rPr>
          <w:rFonts w:cs="B Lotus" w:hint="cs"/>
          <w:sz w:val="28"/>
          <w:szCs w:val="28"/>
          <w:rtl/>
        </w:rPr>
        <w:t>كردن</w:t>
      </w:r>
      <w:r w:rsidRPr="00636B63">
        <w:rPr>
          <w:rFonts w:cs="B Lotus"/>
          <w:sz w:val="28"/>
          <w:szCs w:val="28"/>
        </w:rPr>
        <w:t xml:space="preserve"> </w:t>
      </w:r>
      <w:r w:rsidRPr="00636B63">
        <w:rPr>
          <w:rFonts w:cs="B Lotus" w:hint="cs"/>
          <w:sz w:val="28"/>
          <w:szCs w:val="28"/>
          <w:rtl/>
        </w:rPr>
        <w:t>سالانه</w:t>
      </w:r>
      <w:r w:rsidRPr="00636B63">
        <w:rPr>
          <w:rFonts w:cs="B Lotus"/>
          <w:sz w:val="28"/>
          <w:szCs w:val="28"/>
        </w:rPr>
        <w:t xml:space="preserve"> </w:t>
      </w:r>
      <w:r w:rsidRPr="00636B63">
        <w:rPr>
          <w:rFonts w:cs="B Lotus" w:hint="cs"/>
          <w:sz w:val="28"/>
          <w:szCs w:val="28"/>
          <w:rtl/>
        </w:rPr>
        <w:t>دهدرصد</w:t>
      </w:r>
      <w:r w:rsidRPr="00636B63">
        <w:rPr>
          <w:rFonts w:cs="B Lotus"/>
          <w:sz w:val="28"/>
          <w:szCs w:val="28"/>
        </w:rPr>
        <w:t xml:space="preserve">( </w:t>
      </w:r>
      <w:r w:rsidRPr="00636B63">
        <w:rPr>
          <w:rFonts w:cs="B Lotus" w:hint="cs"/>
          <w:sz w:val="28"/>
          <w:szCs w:val="28"/>
          <w:rtl/>
        </w:rPr>
        <w:t>١٠</w:t>
      </w:r>
      <w:r w:rsidRPr="00636B63">
        <w:rPr>
          <w:rFonts w:cs="B Lotus"/>
          <w:sz w:val="28"/>
          <w:szCs w:val="28"/>
        </w:rPr>
        <w:t xml:space="preserve"> %) </w:t>
      </w:r>
      <w:r w:rsidRPr="00636B63">
        <w:rPr>
          <w:rFonts w:cs="B Lotus" w:hint="cs"/>
          <w:sz w:val="28"/>
          <w:szCs w:val="28"/>
          <w:rtl/>
        </w:rPr>
        <w:t>از</w:t>
      </w:r>
      <w:r w:rsidRPr="00636B63">
        <w:rPr>
          <w:rFonts w:cs="B Lotus"/>
          <w:sz w:val="28"/>
          <w:szCs w:val="28"/>
        </w:rPr>
        <w:t xml:space="preserve"> </w:t>
      </w:r>
      <w:r w:rsidRPr="00636B63">
        <w:rPr>
          <w:rFonts w:cs="B Lotus" w:hint="cs"/>
          <w:sz w:val="28"/>
          <w:szCs w:val="28"/>
          <w:rtl/>
        </w:rPr>
        <w:t>موتورسيكلتهاي</w:t>
      </w:r>
      <w:r w:rsidRPr="00636B63">
        <w:rPr>
          <w:rFonts w:cs="B Lotus"/>
          <w:sz w:val="28"/>
          <w:szCs w:val="28"/>
        </w:rPr>
        <w:t xml:space="preserve"> </w:t>
      </w:r>
      <w:r w:rsidRPr="00636B63">
        <w:rPr>
          <w:rFonts w:cs="B Lotus" w:hint="cs"/>
          <w:sz w:val="28"/>
          <w:szCs w:val="28"/>
          <w:rtl/>
        </w:rPr>
        <w:t>بنزيني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جايگزيني</w:t>
      </w:r>
      <w:r w:rsidRPr="00636B63">
        <w:rPr>
          <w:rFonts w:cs="B Lotus"/>
          <w:sz w:val="28"/>
          <w:szCs w:val="28"/>
        </w:rPr>
        <w:t xml:space="preserve"> </w:t>
      </w:r>
      <w:r w:rsidRPr="00636B63">
        <w:rPr>
          <w:rFonts w:cs="B Lotus" w:hint="cs"/>
          <w:sz w:val="28"/>
          <w:szCs w:val="28"/>
          <w:rtl/>
        </w:rPr>
        <w:t>با</w:t>
      </w:r>
      <w:r w:rsidRPr="00636B63">
        <w:rPr>
          <w:rFonts w:cs="B Lotus"/>
          <w:sz w:val="28"/>
          <w:szCs w:val="28"/>
        </w:rPr>
        <w:t xml:space="preserve"> </w:t>
      </w:r>
      <w:r w:rsidRPr="00636B63">
        <w:rPr>
          <w:rFonts w:cs="B Lotus" w:hint="cs"/>
          <w:sz w:val="28"/>
          <w:szCs w:val="28"/>
          <w:rtl/>
        </w:rPr>
        <w:t>موتورسيكلتهاي</w:t>
      </w:r>
      <w:r w:rsidRPr="00636B63">
        <w:rPr>
          <w:rFonts w:cs="B Lotus"/>
          <w:sz w:val="28"/>
          <w:szCs w:val="28"/>
        </w:rPr>
        <w:t xml:space="preserve"> </w:t>
      </w:r>
      <w:r w:rsidRPr="00636B63">
        <w:rPr>
          <w:rFonts w:cs="B Lotus" w:hint="cs"/>
          <w:sz w:val="28"/>
          <w:szCs w:val="28"/>
          <w:rtl/>
        </w:rPr>
        <w:t>برقي</w:t>
      </w:r>
    </w:p>
    <w:p w14:paraId="425A9A67" w14:textId="1F047B30" w:rsidR="00636B63" w:rsidRDefault="00636B63" w:rsidP="00636B63">
      <w:pPr>
        <w:tabs>
          <w:tab w:val="left" w:pos="1374"/>
        </w:tabs>
        <w:ind w:firstLine="0"/>
        <w:jc w:val="both"/>
        <w:rPr>
          <w:rFonts w:cs="B Lotus"/>
          <w:sz w:val="28"/>
          <w:szCs w:val="28"/>
          <w:rtl/>
        </w:rPr>
      </w:pPr>
      <w:r w:rsidRPr="00636B63">
        <w:rPr>
          <w:rFonts w:cs="B Lotus" w:hint="cs"/>
          <w:sz w:val="28"/>
          <w:szCs w:val="28"/>
          <w:rtl/>
        </w:rPr>
        <w:t>ص</w:t>
      </w:r>
      <w:r w:rsidRPr="00636B63">
        <w:rPr>
          <w:rFonts w:cs="B Lotus"/>
          <w:sz w:val="28"/>
          <w:szCs w:val="28"/>
        </w:rPr>
        <w:t xml:space="preserve">  </w:t>
      </w:r>
      <w:r w:rsidRPr="00636B63">
        <w:rPr>
          <w:rFonts w:cs="B Lotus" w:hint="cs"/>
          <w:sz w:val="28"/>
          <w:szCs w:val="28"/>
          <w:rtl/>
        </w:rPr>
        <w:t>فراهمكردن</w:t>
      </w:r>
      <w:r w:rsidRPr="00636B63">
        <w:rPr>
          <w:rFonts w:cs="B Lotus"/>
          <w:sz w:val="28"/>
          <w:szCs w:val="28"/>
        </w:rPr>
        <w:t xml:space="preserve"> </w:t>
      </w:r>
      <w:r w:rsidRPr="00636B63">
        <w:rPr>
          <w:rFonts w:cs="B Lotus" w:hint="cs"/>
          <w:sz w:val="28"/>
          <w:szCs w:val="28"/>
          <w:rtl/>
        </w:rPr>
        <w:t>منابع</w:t>
      </w:r>
      <w:r w:rsidRPr="00636B63">
        <w:rPr>
          <w:rFonts w:cs="B Lotus"/>
          <w:sz w:val="28"/>
          <w:szCs w:val="28"/>
        </w:rPr>
        <w:t xml:space="preserve"> </w:t>
      </w:r>
      <w:r w:rsidRPr="00636B63">
        <w:rPr>
          <w:rFonts w:cs="B Lotus" w:hint="cs"/>
          <w:sz w:val="28"/>
          <w:szCs w:val="28"/>
          <w:rtl/>
        </w:rPr>
        <w:t>ارزي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ريالي</w:t>
      </w:r>
      <w:r w:rsidRPr="00636B63">
        <w:rPr>
          <w:rFonts w:cs="B Lotus"/>
          <w:sz w:val="28"/>
          <w:szCs w:val="28"/>
        </w:rPr>
        <w:t xml:space="preserve"> </w:t>
      </w:r>
      <w:r w:rsidRPr="00636B63">
        <w:rPr>
          <w:rFonts w:cs="B Lotus" w:hint="cs"/>
          <w:sz w:val="28"/>
          <w:szCs w:val="28"/>
          <w:rtl/>
        </w:rPr>
        <w:t>لازم</w:t>
      </w:r>
      <w:r w:rsidRPr="00636B63">
        <w:rPr>
          <w:rFonts w:cs="B Lotus"/>
          <w:sz w:val="28"/>
          <w:szCs w:val="28"/>
        </w:rPr>
        <w:t xml:space="preserve"> </w:t>
      </w:r>
      <w:r w:rsidRPr="00636B63">
        <w:rPr>
          <w:rFonts w:cs="B Lotus" w:hint="cs"/>
          <w:sz w:val="28"/>
          <w:szCs w:val="28"/>
          <w:rtl/>
        </w:rPr>
        <w:t>جهت</w:t>
      </w:r>
      <w:r w:rsidRPr="00636B63">
        <w:rPr>
          <w:rFonts w:cs="B Lotus"/>
          <w:sz w:val="28"/>
          <w:szCs w:val="28"/>
        </w:rPr>
        <w:t xml:space="preserve"> </w:t>
      </w:r>
      <w:r w:rsidRPr="00636B63">
        <w:rPr>
          <w:rFonts w:cs="B Lotus" w:hint="cs"/>
          <w:sz w:val="28"/>
          <w:szCs w:val="28"/>
          <w:rtl/>
        </w:rPr>
        <w:t>تبديل</w:t>
      </w:r>
      <w:r w:rsidRPr="00636B63">
        <w:rPr>
          <w:rFonts w:cs="B Lotus"/>
          <w:sz w:val="28"/>
          <w:szCs w:val="28"/>
        </w:rPr>
        <w:t xml:space="preserve"> </w:t>
      </w:r>
      <w:r w:rsidRPr="00636B63">
        <w:rPr>
          <w:rFonts w:cs="B Lotus" w:hint="cs"/>
          <w:sz w:val="28"/>
          <w:szCs w:val="28"/>
          <w:rtl/>
        </w:rPr>
        <w:t>پسماند</w:t>
      </w:r>
      <w:r w:rsidRPr="00636B63">
        <w:rPr>
          <w:rFonts w:cs="B Lotus"/>
          <w:sz w:val="28"/>
          <w:szCs w:val="28"/>
        </w:rPr>
        <w:t xml:space="preserve"> </w:t>
      </w:r>
      <w:r w:rsidRPr="00636B63">
        <w:rPr>
          <w:rFonts w:cs="B Lotus" w:hint="cs"/>
          <w:sz w:val="28"/>
          <w:szCs w:val="28"/>
          <w:rtl/>
        </w:rPr>
        <w:t>به</w:t>
      </w:r>
      <w:r w:rsidRPr="00636B63">
        <w:rPr>
          <w:rFonts w:cs="B Lotus"/>
          <w:sz w:val="28"/>
          <w:szCs w:val="28"/>
        </w:rPr>
        <w:t xml:space="preserve"> </w:t>
      </w:r>
      <w:r w:rsidRPr="00636B63">
        <w:rPr>
          <w:rFonts w:cs="B Lotus" w:hint="cs"/>
          <w:sz w:val="28"/>
          <w:szCs w:val="28"/>
          <w:rtl/>
        </w:rPr>
        <w:t>كود</w:t>
      </w:r>
      <w:r w:rsidRPr="00636B63">
        <w:rPr>
          <w:rFonts w:cs="B Lotus"/>
          <w:sz w:val="28"/>
          <w:szCs w:val="28"/>
        </w:rPr>
        <w:t xml:space="preserve"> </w:t>
      </w:r>
      <w:r w:rsidRPr="00636B63">
        <w:rPr>
          <w:rFonts w:cs="B Lotus" w:hint="cs"/>
          <w:sz w:val="28"/>
          <w:szCs w:val="28"/>
          <w:rtl/>
        </w:rPr>
        <w:t>يا</w:t>
      </w:r>
      <w:r w:rsidRPr="00636B63">
        <w:rPr>
          <w:rFonts w:cs="B Lotus"/>
          <w:sz w:val="28"/>
          <w:szCs w:val="28"/>
        </w:rPr>
        <w:t xml:space="preserve"> </w:t>
      </w:r>
      <w:r w:rsidRPr="00636B63">
        <w:rPr>
          <w:rFonts w:cs="B Lotus" w:hint="cs"/>
          <w:sz w:val="28"/>
          <w:szCs w:val="28"/>
          <w:rtl/>
        </w:rPr>
        <w:t>انرژي</w:t>
      </w:r>
      <w:r w:rsidRPr="00636B63">
        <w:rPr>
          <w:rFonts w:cs="B Lotus"/>
          <w:sz w:val="28"/>
          <w:szCs w:val="28"/>
        </w:rPr>
        <w:t xml:space="preserve"> </w:t>
      </w:r>
      <w:r w:rsidRPr="00636B63">
        <w:rPr>
          <w:rFonts w:cs="B Lotus" w:hint="cs"/>
          <w:sz w:val="28"/>
          <w:szCs w:val="28"/>
          <w:rtl/>
        </w:rPr>
        <w:t>براي</w:t>
      </w:r>
      <w:r>
        <w:rPr>
          <w:rFonts w:cs="B Lotus" w:hint="cs"/>
          <w:sz w:val="28"/>
          <w:szCs w:val="28"/>
          <w:rtl/>
        </w:rPr>
        <w:t xml:space="preserve"> </w:t>
      </w:r>
      <w:r w:rsidRPr="00636B63">
        <w:rPr>
          <w:rFonts w:cs="B Lotus" w:hint="cs"/>
          <w:sz w:val="28"/>
          <w:szCs w:val="28"/>
          <w:rtl/>
        </w:rPr>
        <w:t>شهرهاي</w:t>
      </w:r>
      <w:r w:rsidRPr="00636B63">
        <w:rPr>
          <w:rFonts w:cs="B Lotus"/>
          <w:sz w:val="28"/>
          <w:szCs w:val="28"/>
        </w:rPr>
        <w:t xml:space="preserve"> </w:t>
      </w:r>
      <w:r w:rsidRPr="00636B63">
        <w:rPr>
          <w:rFonts w:cs="B Lotus" w:hint="cs"/>
          <w:sz w:val="28"/>
          <w:szCs w:val="28"/>
          <w:rtl/>
        </w:rPr>
        <w:t>مختلفدر</w:t>
      </w:r>
      <w:r w:rsidRPr="00636B63">
        <w:rPr>
          <w:rFonts w:cs="B Lotus"/>
          <w:sz w:val="28"/>
          <w:szCs w:val="28"/>
        </w:rPr>
        <w:t xml:space="preserve"> </w:t>
      </w:r>
      <w:r w:rsidRPr="00636B63">
        <w:rPr>
          <w:rFonts w:cs="B Lotus" w:hint="cs"/>
          <w:sz w:val="28"/>
          <w:szCs w:val="28"/>
          <w:rtl/>
        </w:rPr>
        <w:t>طول</w:t>
      </w:r>
      <w:r w:rsidRPr="00636B63">
        <w:rPr>
          <w:rFonts w:cs="B Lotus"/>
          <w:sz w:val="28"/>
          <w:szCs w:val="28"/>
        </w:rPr>
        <w:t xml:space="preserve"> </w:t>
      </w:r>
      <w:r w:rsidRPr="00636B63">
        <w:rPr>
          <w:rFonts w:cs="B Lotus" w:hint="cs"/>
          <w:sz w:val="28"/>
          <w:szCs w:val="28"/>
          <w:rtl/>
        </w:rPr>
        <w:t>اجراي</w:t>
      </w:r>
      <w:r w:rsidRPr="00636B63">
        <w:rPr>
          <w:rFonts w:cs="B Lotus"/>
          <w:sz w:val="28"/>
          <w:szCs w:val="28"/>
        </w:rPr>
        <w:t xml:space="preserve"> </w:t>
      </w:r>
      <w:r w:rsidRPr="00636B63">
        <w:rPr>
          <w:rFonts w:cs="B Lotus" w:hint="cs"/>
          <w:sz w:val="28"/>
          <w:szCs w:val="28"/>
          <w:rtl/>
        </w:rPr>
        <w:t>قانون</w:t>
      </w:r>
      <w:r w:rsidRPr="00636B63">
        <w:rPr>
          <w:rFonts w:cs="B Lotus"/>
          <w:sz w:val="28"/>
          <w:szCs w:val="28"/>
        </w:rPr>
        <w:t xml:space="preserve"> </w:t>
      </w:r>
      <w:r w:rsidRPr="00636B63">
        <w:rPr>
          <w:rFonts w:cs="B Lotus" w:hint="cs"/>
          <w:sz w:val="28"/>
          <w:szCs w:val="28"/>
          <w:rtl/>
        </w:rPr>
        <w:t>برنامه</w:t>
      </w:r>
      <w:r w:rsidRPr="00636B63">
        <w:rPr>
          <w:rFonts w:cs="B Lotus"/>
          <w:sz w:val="28"/>
          <w:szCs w:val="28"/>
        </w:rPr>
        <w:t xml:space="preserve"> </w:t>
      </w:r>
      <w:r w:rsidRPr="00636B63">
        <w:rPr>
          <w:rFonts w:cs="B Lotus" w:hint="cs"/>
          <w:sz w:val="28"/>
          <w:szCs w:val="28"/>
          <w:rtl/>
        </w:rPr>
        <w:t>با</w:t>
      </w:r>
      <w:r w:rsidRPr="00636B63">
        <w:rPr>
          <w:rFonts w:cs="B Lotus"/>
          <w:sz w:val="28"/>
          <w:szCs w:val="28"/>
        </w:rPr>
        <w:t xml:space="preserve"> </w:t>
      </w:r>
      <w:r w:rsidRPr="00636B63">
        <w:rPr>
          <w:rFonts w:cs="B Lotus" w:hint="cs"/>
          <w:sz w:val="28"/>
          <w:szCs w:val="28"/>
          <w:rtl/>
        </w:rPr>
        <w:t>همكاري</w:t>
      </w:r>
      <w:r w:rsidRPr="00636B63">
        <w:rPr>
          <w:rFonts w:cs="B Lotus"/>
          <w:sz w:val="28"/>
          <w:szCs w:val="28"/>
        </w:rPr>
        <w:t xml:space="preserve"> </w:t>
      </w:r>
      <w:r w:rsidRPr="00636B63">
        <w:rPr>
          <w:rFonts w:cs="B Lotus" w:hint="cs"/>
          <w:sz w:val="28"/>
          <w:szCs w:val="28"/>
          <w:rtl/>
        </w:rPr>
        <w:t>بخشخصوصي</w:t>
      </w:r>
      <w:r w:rsidRPr="00636B63">
        <w:rPr>
          <w:rFonts w:cs="B Lotus"/>
          <w:sz w:val="28"/>
          <w:szCs w:val="28"/>
        </w:rPr>
        <w:t xml:space="preserve"> </w:t>
      </w:r>
      <w:r w:rsidRPr="00636B63">
        <w:rPr>
          <w:rFonts w:cs="B Lotus" w:hint="cs"/>
          <w:sz w:val="28"/>
          <w:szCs w:val="28"/>
          <w:rtl/>
        </w:rPr>
        <w:t>و</w:t>
      </w:r>
      <w:r w:rsidRPr="00636B63">
        <w:rPr>
          <w:rFonts w:cs="B Lotus"/>
          <w:sz w:val="28"/>
          <w:szCs w:val="28"/>
        </w:rPr>
        <w:t xml:space="preserve"> </w:t>
      </w:r>
      <w:r w:rsidRPr="00636B63">
        <w:rPr>
          <w:rFonts w:cs="B Lotus" w:hint="cs"/>
          <w:sz w:val="28"/>
          <w:szCs w:val="28"/>
          <w:rtl/>
        </w:rPr>
        <w:t>شهرداريها</w:t>
      </w:r>
    </w:p>
    <w:p w14:paraId="040EC01F" w14:textId="44ED0867" w:rsidR="00636B63" w:rsidRDefault="00636B63" w:rsidP="001C2EE2">
      <w:pPr>
        <w:tabs>
          <w:tab w:val="left" w:pos="1374"/>
        </w:tabs>
        <w:ind w:firstLine="0"/>
        <w:jc w:val="both"/>
        <w:rPr>
          <w:rFonts w:cs="B Lotus"/>
          <w:sz w:val="28"/>
          <w:szCs w:val="28"/>
          <w:rtl/>
        </w:rPr>
      </w:pPr>
    </w:p>
    <w:p w14:paraId="54683886" w14:textId="460A817A" w:rsidR="00636B63" w:rsidRDefault="002A642A" w:rsidP="002A642A">
      <w:pPr>
        <w:pStyle w:val="a2"/>
        <w:rPr>
          <w:rtl/>
        </w:rPr>
      </w:pPr>
      <w:bookmarkStart w:id="55" w:name="_Toc506758271"/>
      <w:r>
        <w:rPr>
          <w:rFonts w:hint="cs"/>
          <w:rtl/>
        </w:rPr>
        <w:t>انرژ</w:t>
      </w:r>
      <w:r w:rsidR="00636B63">
        <w:rPr>
          <w:rFonts w:hint="cs"/>
          <w:rtl/>
        </w:rPr>
        <w:t>ی</w:t>
      </w:r>
      <w:bookmarkEnd w:id="55"/>
    </w:p>
    <w:p w14:paraId="4585915A" w14:textId="77777777" w:rsidR="00636B63" w:rsidRPr="002D73AB" w:rsidRDefault="00636B63" w:rsidP="002D73AB">
      <w:pPr>
        <w:tabs>
          <w:tab w:val="left" w:pos="1374"/>
        </w:tabs>
        <w:ind w:firstLine="0"/>
        <w:jc w:val="both"/>
        <w:rPr>
          <w:rFonts w:cs="B Lotus"/>
          <w:sz w:val="28"/>
          <w:szCs w:val="28"/>
        </w:rPr>
      </w:pPr>
      <w:r w:rsidRPr="002D73AB">
        <w:rPr>
          <w:rFonts w:cs="B Lotus" w:hint="cs"/>
          <w:sz w:val="28"/>
          <w:szCs w:val="28"/>
          <w:rtl/>
        </w:rPr>
        <w:t>ماده</w:t>
      </w:r>
      <w:r w:rsidRPr="002D73AB">
        <w:rPr>
          <w:rFonts w:cs="B Lotus"/>
          <w:sz w:val="28"/>
          <w:szCs w:val="28"/>
        </w:rPr>
        <w:t xml:space="preserve"> </w:t>
      </w:r>
      <w:r w:rsidRPr="002D73AB">
        <w:rPr>
          <w:rFonts w:cs="B Lotus" w:hint="cs"/>
          <w:sz w:val="28"/>
          <w:szCs w:val="28"/>
          <w:rtl/>
        </w:rPr>
        <w:t>۳۹</w:t>
      </w:r>
      <w:r w:rsidRPr="002D73AB">
        <w:rPr>
          <w:rFonts w:cs="B Lotus"/>
          <w:sz w:val="28"/>
          <w:szCs w:val="28"/>
        </w:rPr>
        <w:t xml:space="preserve"> </w:t>
      </w:r>
    </w:p>
    <w:p w14:paraId="261E457E" w14:textId="6352E7C7" w:rsidR="00636B63" w:rsidRDefault="00636B63" w:rsidP="00F916FF">
      <w:pPr>
        <w:tabs>
          <w:tab w:val="left" w:pos="1374"/>
        </w:tabs>
        <w:ind w:firstLine="0"/>
        <w:jc w:val="both"/>
        <w:rPr>
          <w:rFonts w:cs="B Lotus"/>
          <w:sz w:val="28"/>
          <w:szCs w:val="28"/>
        </w:rPr>
      </w:pPr>
      <w:r w:rsidRPr="002D73AB">
        <w:rPr>
          <w:rFonts w:cs="B Lotus" w:hint="cs"/>
          <w:sz w:val="28"/>
          <w:szCs w:val="28"/>
          <w:rtl/>
        </w:rPr>
        <w:t>الف</w:t>
      </w:r>
      <w:r w:rsidRPr="002D73AB">
        <w:rPr>
          <w:rFonts w:cs="B Lotus"/>
          <w:sz w:val="28"/>
          <w:szCs w:val="28"/>
        </w:rPr>
        <w:t xml:space="preserve">  </w:t>
      </w:r>
      <w:r w:rsidRPr="002D73AB">
        <w:rPr>
          <w:rFonts w:cs="B Lotus" w:hint="cs"/>
          <w:sz w:val="28"/>
          <w:szCs w:val="28"/>
          <w:rtl/>
        </w:rPr>
        <w:t>بهمنظور</w:t>
      </w:r>
      <w:r w:rsidRPr="002D73AB">
        <w:rPr>
          <w:rFonts w:cs="B Lotus"/>
          <w:sz w:val="28"/>
          <w:szCs w:val="28"/>
        </w:rPr>
        <w:t xml:space="preserve"> </w:t>
      </w:r>
      <w:r w:rsidRPr="002D73AB">
        <w:rPr>
          <w:rFonts w:cs="B Lotus" w:hint="cs"/>
          <w:sz w:val="28"/>
          <w:szCs w:val="28"/>
          <w:rtl/>
        </w:rPr>
        <w:t>ارتقاي</w:t>
      </w:r>
      <w:r w:rsidRPr="002D73AB">
        <w:rPr>
          <w:rFonts w:cs="B Lotus"/>
          <w:sz w:val="28"/>
          <w:szCs w:val="28"/>
        </w:rPr>
        <w:t xml:space="preserve"> </w:t>
      </w:r>
      <w:r w:rsidRPr="002D73AB">
        <w:rPr>
          <w:rFonts w:cs="B Lotus" w:hint="cs"/>
          <w:sz w:val="28"/>
          <w:szCs w:val="28"/>
          <w:rtl/>
        </w:rPr>
        <w:t>عدالت</w:t>
      </w:r>
      <w:r w:rsidRPr="002D73AB">
        <w:rPr>
          <w:rFonts w:cs="B Lotus"/>
          <w:sz w:val="28"/>
          <w:szCs w:val="28"/>
        </w:rPr>
        <w:t xml:space="preserve"> </w:t>
      </w:r>
      <w:r w:rsidRPr="002D73AB">
        <w:rPr>
          <w:rFonts w:cs="B Lotus" w:hint="cs"/>
          <w:sz w:val="28"/>
          <w:szCs w:val="28"/>
          <w:rtl/>
        </w:rPr>
        <w:t>اجتماعي،</w:t>
      </w:r>
      <w:r w:rsidRPr="002D73AB">
        <w:rPr>
          <w:rFonts w:cs="B Lotus"/>
          <w:sz w:val="28"/>
          <w:szCs w:val="28"/>
        </w:rPr>
        <w:t xml:space="preserve"> </w:t>
      </w:r>
      <w:r w:rsidRPr="002D73AB">
        <w:rPr>
          <w:rFonts w:cs="B Lotus" w:hint="cs"/>
          <w:sz w:val="28"/>
          <w:szCs w:val="28"/>
          <w:rtl/>
        </w:rPr>
        <w:t>افزايش</w:t>
      </w:r>
      <w:r w:rsidRPr="002D73AB">
        <w:rPr>
          <w:rFonts w:cs="B Lotus"/>
          <w:sz w:val="28"/>
          <w:szCs w:val="28"/>
        </w:rPr>
        <w:t xml:space="preserve"> </w:t>
      </w:r>
      <w:r w:rsidRPr="002D73AB">
        <w:rPr>
          <w:rFonts w:cs="B Lotus" w:hint="cs"/>
          <w:sz w:val="28"/>
          <w:szCs w:val="28"/>
          <w:rtl/>
        </w:rPr>
        <w:t>بهرهوري</w:t>
      </w:r>
      <w:r w:rsidRPr="002D73AB">
        <w:rPr>
          <w:rFonts w:cs="B Lotus"/>
          <w:sz w:val="28"/>
          <w:szCs w:val="28"/>
        </w:rPr>
        <w:t xml:space="preserve"> </w:t>
      </w:r>
      <w:r w:rsidRPr="002D73AB">
        <w:rPr>
          <w:rFonts w:cs="B Lotus" w:hint="cs"/>
          <w:sz w:val="28"/>
          <w:szCs w:val="28"/>
          <w:rtl/>
        </w:rPr>
        <w:t>در</w:t>
      </w:r>
      <w:r w:rsidRPr="002D73AB">
        <w:rPr>
          <w:rFonts w:cs="B Lotus"/>
          <w:sz w:val="28"/>
          <w:szCs w:val="28"/>
        </w:rPr>
        <w:t xml:space="preserve"> </w:t>
      </w:r>
      <w:r w:rsidRPr="002D73AB">
        <w:rPr>
          <w:rFonts w:cs="B Lotus" w:hint="cs"/>
          <w:sz w:val="28"/>
          <w:szCs w:val="28"/>
          <w:rtl/>
        </w:rPr>
        <w:t>مصرف</w:t>
      </w:r>
      <w:r w:rsidRPr="002D73AB">
        <w:rPr>
          <w:rFonts w:cs="B Lotus"/>
          <w:sz w:val="28"/>
          <w:szCs w:val="28"/>
        </w:rPr>
        <w:t xml:space="preserve"> </w:t>
      </w:r>
      <w:r w:rsidRPr="002D73AB">
        <w:rPr>
          <w:rFonts w:cs="B Lotus" w:hint="cs"/>
          <w:sz w:val="28"/>
          <w:szCs w:val="28"/>
          <w:rtl/>
        </w:rPr>
        <w:t>آب</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انرژي</w:t>
      </w:r>
      <w:r w:rsidRPr="002D73AB">
        <w:rPr>
          <w:rFonts w:cs="B Lotus"/>
          <w:sz w:val="28"/>
          <w:szCs w:val="28"/>
        </w:rPr>
        <w:t xml:space="preserve"> </w:t>
      </w:r>
      <w:r w:rsidRPr="002D73AB">
        <w:rPr>
          <w:rFonts w:cs="B Lotus" w:hint="cs"/>
          <w:sz w:val="28"/>
          <w:szCs w:val="28"/>
          <w:rtl/>
        </w:rPr>
        <w:t>و</w:t>
      </w:r>
      <w:r w:rsidR="002D73AB">
        <w:rPr>
          <w:rFonts w:cs="B Lotus" w:hint="cs"/>
          <w:sz w:val="28"/>
          <w:szCs w:val="28"/>
          <w:rtl/>
        </w:rPr>
        <w:t xml:space="preserve"> </w:t>
      </w:r>
      <w:r w:rsidRPr="002D73AB">
        <w:rPr>
          <w:rFonts w:cs="B Lotus" w:hint="cs"/>
          <w:sz w:val="28"/>
          <w:szCs w:val="28"/>
          <w:rtl/>
        </w:rPr>
        <w:t>هدفمند</w:t>
      </w:r>
      <w:r w:rsidR="002D73AB" w:rsidRPr="002D73AB">
        <w:rPr>
          <w:rFonts w:cs="B Lotus" w:hint="cs"/>
          <w:sz w:val="28"/>
          <w:szCs w:val="28"/>
          <w:rtl/>
        </w:rPr>
        <w:t xml:space="preserve"> </w:t>
      </w:r>
      <w:r w:rsidRPr="002D73AB">
        <w:rPr>
          <w:rFonts w:cs="B Lotus" w:hint="cs"/>
          <w:sz w:val="28"/>
          <w:szCs w:val="28"/>
          <w:rtl/>
        </w:rPr>
        <w:t>کردن</w:t>
      </w:r>
      <w:r w:rsidRPr="002D73AB">
        <w:rPr>
          <w:rFonts w:cs="B Lotus"/>
          <w:sz w:val="28"/>
          <w:szCs w:val="28"/>
        </w:rPr>
        <w:t xml:space="preserve"> </w:t>
      </w:r>
      <w:r w:rsidRPr="002D73AB">
        <w:rPr>
          <w:rFonts w:cs="B Lotus" w:hint="cs"/>
          <w:sz w:val="28"/>
          <w:szCs w:val="28"/>
          <w:rtl/>
        </w:rPr>
        <w:t>يارانه</w:t>
      </w:r>
      <w:r w:rsidR="002D73AB">
        <w:rPr>
          <w:rFonts w:cs="B Lotus"/>
          <w:sz w:val="28"/>
          <w:szCs w:val="28"/>
          <w:rtl/>
        </w:rPr>
        <w:softHyphen/>
      </w:r>
      <w:r w:rsidRPr="002D73AB">
        <w:rPr>
          <w:rFonts w:cs="B Lotus" w:hint="cs"/>
          <w:sz w:val="28"/>
          <w:szCs w:val="28"/>
          <w:rtl/>
        </w:rPr>
        <w:t>ها</w:t>
      </w:r>
      <w:r w:rsidRPr="002D73AB">
        <w:rPr>
          <w:rFonts w:cs="B Lotus"/>
          <w:sz w:val="28"/>
          <w:szCs w:val="28"/>
        </w:rPr>
        <w:t xml:space="preserve"> </w:t>
      </w:r>
      <w:r w:rsidRPr="002D73AB">
        <w:rPr>
          <w:rFonts w:cs="B Lotus" w:hint="cs"/>
          <w:sz w:val="28"/>
          <w:szCs w:val="28"/>
          <w:rtl/>
        </w:rPr>
        <w:t>در</w:t>
      </w:r>
      <w:r w:rsidRPr="002D73AB">
        <w:rPr>
          <w:rFonts w:cs="B Lotus"/>
          <w:sz w:val="28"/>
          <w:szCs w:val="28"/>
        </w:rPr>
        <w:t xml:space="preserve"> </w:t>
      </w:r>
      <w:r w:rsidRPr="002D73AB">
        <w:rPr>
          <w:rFonts w:cs="B Lotus" w:hint="cs"/>
          <w:sz w:val="28"/>
          <w:szCs w:val="28"/>
          <w:rtl/>
        </w:rPr>
        <w:t>جهت</w:t>
      </w:r>
      <w:r w:rsidRPr="002D73AB">
        <w:rPr>
          <w:rFonts w:cs="B Lotus"/>
          <w:sz w:val="28"/>
          <w:szCs w:val="28"/>
        </w:rPr>
        <w:t xml:space="preserve"> </w:t>
      </w:r>
      <w:r w:rsidRPr="002D73AB">
        <w:rPr>
          <w:rFonts w:cs="B Lotus" w:hint="cs"/>
          <w:sz w:val="28"/>
          <w:szCs w:val="28"/>
          <w:rtl/>
        </w:rPr>
        <w:t>افزايش</w:t>
      </w:r>
      <w:r w:rsidRPr="002D73AB">
        <w:rPr>
          <w:rFonts w:cs="B Lotus"/>
          <w:sz w:val="28"/>
          <w:szCs w:val="28"/>
        </w:rPr>
        <w:t xml:space="preserve"> </w:t>
      </w:r>
      <w:r w:rsidRPr="002D73AB">
        <w:rPr>
          <w:rFonts w:cs="B Lotus" w:hint="cs"/>
          <w:sz w:val="28"/>
          <w:szCs w:val="28"/>
          <w:rtl/>
        </w:rPr>
        <w:t>توليد</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توسعه</w:t>
      </w:r>
      <w:r w:rsidRPr="002D73AB">
        <w:rPr>
          <w:rFonts w:cs="B Lotus"/>
          <w:sz w:val="28"/>
          <w:szCs w:val="28"/>
        </w:rPr>
        <w:t xml:space="preserve"> </w:t>
      </w:r>
      <w:r w:rsidRPr="002D73AB">
        <w:rPr>
          <w:rFonts w:cs="B Lotus" w:hint="cs"/>
          <w:sz w:val="28"/>
          <w:szCs w:val="28"/>
          <w:rtl/>
        </w:rPr>
        <w:t>نقش</w:t>
      </w:r>
      <w:r w:rsidRPr="002D73AB">
        <w:rPr>
          <w:rFonts w:cs="B Lotus"/>
          <w:sz w:val="28"/>
          <w:szCs w:val="28"/>
        </w:rPr>
        <w:t xml:space="preserve"> </w:t>
      </w:r>
      <w:r w:rsidRPr="002D73AB">
        <w:rPr>
          <w:rFonts w:cs="B Lotus" w:hint="cs"/>
          <w:sz w:val="28"/>
          <w:szCs w:val="28"/>
          <w:rtl/>
        </w:rPr>
        <w:t>مردم</w:t>
      </w:r>
      <w:r w:rsidRPr="002D73AB">
        <w:rPr>
          <w:rFonts w:cs="B Lotus"/>
          <w:sz w:val="28"/>
          <w:szCs w:val="28"/>
        </w:rPr>
        <w:t xml:space="preserve"> </w:t>
      </w:r>
      <w:r w:rsidRPr="002D73AB">
        <w:rPr>
          <w:rFonts w:cs="B Lotus" w:hint="cs"/>
          <w:sz w:val="28"/>
          <w:szCs w:val="28"/>
          <w:rtl/>
        </w:rPr>
        <w:t>در</w:t>
      </w:r>
      <w:r w:rsidRPr="002D73AB">
        <w:rPr>
          <w:rFonts w:cs="B Lotus"/>
          <w:sz w:val="28"/>
          <w:szCs w:val="28"/>
        </w:rPr>
        <w:t xml:space="preserve"> </w:t>
      </w:r>
      <w:r w:rsidRPr="002D73AB">
        <w:rPr>
          <w:rFonts w:cs="B Lotus" w:hint="cs"/>
          <w:sz w:val="28"/>
          <w:szCs w:val="28"/>
          <w:rtl/>
        </w:rPr>
        <w:t>اقتصاد،</w:t>
      </w:r>
      <w:r w:rsidRPr="002D73AB">
        <w:rPr>
          <w:rFonts w:cs="B Lotus"/>
          <w:sz w:val="28"/>
          <w:szCs w:val="28"/>
        </w:rPr>
        <w:t xml:space="preserve"> </w:t>
      </w:r>
      <w:r w:rsidRPr="002D73AB">
        <w:rPr>
          <w:rFonts w:cs="B Lotus" w:hint="cs"/>
          <w:sz w:val="28"/>
          <w:szCs w:val="28"/>
          <w:rtl/>
        </w:rPr>
        <w:t>به</w:t>
      </w:r>
      <w:r w:rsidRPr="002D73AB">
        <w:rPr>
          <w:rFonts w:cs="B Lotus"/>
          <w:sz w:val="28"/>
          <w:szCs w:val="28"/>
        </w:rPr>
        <w:t xml:space="preserve"> </w:t>
      </w:r>
      <w:r w:rsidRPr="002D73AB">
        <w:rPr>
          <w:rFonts w:cs="B Lotus" w:hint="cs"/>
          <w:sz w:val="28"/>
          <w:szCs w:val="28"/>
          <w:rtl/>
        </w:rPr>
        <w:t>دولت</w:t>
      </w:r>
      <w:r w:rsidR="002D73AB">
        <w:rPr>
          <w:rFonts w:cs="B Lotus" w:hint="cs"/>
          <w:sz w:val="28"/>
          <w:szCs w:val="28"/>
          <w:rtl/>
        </w:rPr>
        <w:t xml:space="preserve"> </w:t>
      </w:r>
      <w:r w:rsidRPr="002D73AB">
        <w:rPr>
          <w:rFonts w:cs="B Lotus" w:hint="cs"/>
          <w:sz w:val="28"/>
          <w:szCs w:val="28"/>
          <w:rtl/>
        </w:rPr>
        <w:t>اجازه</w:t>
      </w:r>
      <w:r w:rsidRPr="002D73AB">
        <w:rPr>
          <w:rFonts w:cs="B Lotus"/>
          <w:sz w:val="28"/>
          <w:szCs w:val="28"/>
        </w:rPr>
        <w:t xml:space="preserve"> </w:t>
      </w:r>
      <w:r w:rsidRPr="002D73AB">
        <w:rPr>
          <w:rFonts w:cs="B Lotus" w:hint="cs"/>
          <w:sz w:val="28"/>
          <w:szCs w:val="28"/>
          <w:rtl/>
        </w:rPr>
        <w:t>داده</w:t>
      </w:r>
      <w:r w:rsidRPr="002D73AB">
        <w:rPr>
          <w:rFonts w:cs="B Lotus"/>
          <w:sz w:val="28"/>
          <w:szCs w:val="28"/>
        </w:rPr>
        <w:t xml:space="preserve"> </w:t>
      </w:r>
      <w:r w:rsidRPr="002D73AB">
        <w:rPr>
          <w:rFonts w:cs="B Lotus" w:hint="cs"/>
          <w:sz w:val="28"/>
          <w:szCs w:val="28"/>
          <w:rtl/>
        </w:rPr>
        <w:t>ميشود</w:t>
      </w:r>
      <w:r w:rsidRPr="002D73AB">
        <w:rPr>
          <w:rFonts w:cs="B Lotus"/>
          <w:sz w:val="28"/>
          <w:szCs w:val="28"/>
        </w:rPr>
        <w:t xml:space="preserve"> </w:t>
      </w:r>
      <w:r w:rsidRPr="002D73AB">
        <w:rPr>
          <w:rFonts w:cs="B Lotus" w:hint="cs"/>
          <w:sz w:val="28"/>
          <w:szCs w:val="28"/>
          <w:rtl/>
        </w:rPr>
        <w:t>که</w:t>
      </w:r>
      <w:r w:rsidRPr="002D73AB">
        <w:rPr>
          <w:rFonts w:cs="B Lotus"/>
          <w:sz w:val="28"/>
          <w:szCs w:val="28"/>
        </w:rPr>
        <w:t xml:space="preserve"> </w:t>
      </w:r>
      <w:r w:rsidRPr="002D73AB">
        <w:rPr>
          <w:rFonts w:cs="B Lotus" w:hint="cs"/>
          <w:sz w:val="28"/>
          <w:szCs w:val="28"/>
          <w:rtl/>
        </w:rPr>
        <w:t>قيمت</w:t>
      </w:r>
      <w:r w:rsidRPr="002D73AB">
        <w:rPr>
          <w:rFonts w:cs="B Lotus"/>
          <w:sz w:val="28"/>
          <w:szCs w:val="28"/>
        </w:rPr>
        <w:t xml:space="preserve"> </w:t>
      </w:r>
      <w:r w:rsidRPr="002D73AB">
        <w:rPr>
          <w:rFonts w:cs="B Lotus" w:hint="cs"/>
          <w:sz w:val="28"/>
          <w:szCs w:val="28"/>
          <w:rtl/>
        </w:rPr>
        <w:t>آب</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حاملهاي</w:t>
      </w:r>
      <w:r w:rsidRPr="002D73AB">
        <w:rPr>
          <w:rFonts w:cs="B Lotus"/>
          <w:sz w:val="28"/>
          <w:szCs w:val="28"/>
        </w:rPr>
        <w:t xml:space="preserve"> </w:t>
      </w:r>
      <w:r w:rsidRPr="002D73AB">
        <w:rPr>
          <w:rFonts w:cs="B Lotus" w:hint="cs"/>
          <w:sz w:val="28"/>
          <w:szCs w:val="28"/>
          <w:rtl/>
        </w:rPr>
        <w:lastRenderedPageBreak/>
        <w:t>انرژي</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ساير</w:t>
      </w:r>
      <w:r w:rsidRPr="002D73AB">
        <w:rPr>
          <w:rFonts w:cs="B Lotus"/>
          <w:sz w:val="28"/>
          <w:szCs w:val="28"/>
        </w:rPr>
        <w:t xml:space="preserve"> </w:t>
      </w:r>
      <w:r w:rsidRPr="002D73AB">
        <w:rPr>
          <w:rFonts w:cs="B Lotus" w:hint="cs"/>
          <w:sz w:val="28"/>
          <w:szCs w:val="28"/>
          <w:rtl/>
        </w:rPr>
        <w:t>کالاها</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خدمات</w:t>
      </w:r>
      <w:r w:rsidRPr="002D73AB">
        <w:rPr>
          <w:rFonts w:cs="B Lotus"/>
          <w:sz w:val="28"/>
          <w:szCs w:val="28"/>
        </w:rPr>
        <w:t xml:space="preserve"> </w:t>
      </w:r>
      <w:r w:rsidRPr="002D73AB">
        <w:rPr>
          <w:rFonts w:cs="B Lotus" w:hint="cs"/>
          <w:sz w:val="28"/>
          <w:szCs w:val="28"/>
          <w:rtl/>
        </w:rPr>
        <w:t>يارانهاي</w:t>
      </w:r>
      <w:r w:rsidRPr="002D73AB">
        <w:rPr>
          <w:rFonts w:cs="B Lotus"/>
          <w:sz w:val="28"/>
          <w:szCs w:val="28"/>
        </w:rPr>
        <w:t xml:space="preserve"> </w:t>
      </w:r>
      <w:r w:rsidRPr="002D73AB">
        <w:rPr>
          <w:rFonts w:cs="B Lotus" w:hint="cs"/>
          <w:sz w:val="28"/>
          <w:szCs w:val="28"/>
          <w:rtl/>
        </w:rPr>
        <w:t>را</w:t>
      </w:r>
      <w:r w:rsidRPr="002D73AB">
        <w:rPr>
          <w:rFonts w:cs="B Lotus"/>
          <w:sz w:val="28"/>
          <w:szCs w:val="28"/>
        </w:rPr>
        <w:t xml:space="preserve"> </w:t>
      </w:r>
      <w:r w:rsidRPr="002D73AB">
        <w:rPr>
          <w:rFonts w:cs="B Lotus" w:hint="cs"/>
          <w:sz w:val="28"/>
          <w:szCs w:val="28"/>
          <w:rtl/>
        </w:rPr>
        <w:t>با</w:t>
      </w:r>
      <w:r w:rsidR="002D73AB">
        <w:rPr>
          <w:rFonts w:cs="B Lotus" w:hint="cs"/>
          <w:sz w:val="28"/>
          <w:szCs w:val="28"/>
          <w:rtl/>
        </w:rPr>
        <w:t xml:space="preserve"> </w:t>
      </w:r>
      <w:r w:rsidRPr="002D73AB">
        <w:rPr>
          <w:rFonts w:cs="B Lotus" w:hint="cs"/>
          <w:sz w:val="28"/>
          <w:szCs w:val="28"/>
          <w:rtl/>
        </w:rPr>
        <w:t>رعايت</w:t>
      </w:r>
      <w:r w:rsidRPr="002D73AB">
        <w:rPr>
          <w:rFonts w:cs="B Lotus"/>
          <w:sz w:val="28"/>
          <w:szCs w:val="28"/>
        </w:rPr>
        <w:t xml:space="preserve"> </w:t>
      </w:r>
      <w:r w:rsidRPr="002D73AB">
        <w:rPr>
          <w:rFonts w:cs="B Lotus" w:hint="cs"/>
          <w:sz w:val="28"/>
          <w:szCs w:val="28"/>
          <w:rtl/>
        </w:rPr>
        <w:t>ملاحظات</w:t>
      </w:r>
      <w:r w:rsidRPr="002D73AB">
        <w:rPr>
          <w:rFonts w:cs="B Lotus"/>
          <w:sz w:val="28"/>
          <w:szCs w:val="28"/>
        </w:rPr>
        <w:t xml:space="preserve"> </w:t>
      </w:r>
      <w:r w:rsidRPr="002D73AB">
        <w:rPr>
          <w:rFonts w:cs="B Lotus" w:hint="cs"/>
          <w:sz w:val="28"/>
          <w:szCs w:val="28"/>
          <w:rtl/>
        </w:rPr>
        <w:t>اجتماعي</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اقتصادي</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حفظ</w:t>
      </w:r>
      <w:r w:rsidRPr="002D73AB">
        <w:rPr>
          <w:rFonts w:cs="B Lotus"/>
          <w:sz w:val="28"/>
          <w:szCs w:val="28"/>
        </w:rPr>
        <w:t xml:space="preserve"> </w:t>
      </w:r>
      <w:r w:rsidRPr="002D73AB">
        <w:rPr>
          <w:rFonts w:cs="B Lotus" w:hint="cs"/>
          <w:sz w:val="28"/>
          <w:szCs w:val="28"/>
          <w:rtl/>
        </w:rPr>
        <w:t>مزيت</w:t>
      </w:r>
      <w:r w:rsidRPr="002D73AB">
        <w:rPr>
          <w:rFonts w:cs="B Lotus"/>
          <w:sz w:val="28"/>
          <w:szCs w:val="28"/>
        </w:rPr>
        <w:t xml:space="preserve"> </w:t>
      </w:r>
      <w:r w:rsidRPr="002D73AB">
        <w:rPr>
          <w:rFonts w:cs="B Lotus" w:hint="cs"/>
          <w:sz w:val="28"/>
          <w:szCs w:val="28"/>
          <w:rtl/>
        </w:rPr>
        <w:t>نسبي</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رقابتي</w:t>
      </w:r>
      <w:r w:rsidRPr="002D73AB">
        <w:rPr>
          <w:rFonts w:cs="B Lotus"/>
          <w:sz w:val="28"/>
          <w:szCs w:val="28"/>
        </w:rPr>
        <w:t xml:space="preserve"> </w:t>
      </w:r>
      <w:r w:rsidRPr="002D73AB">
        <w:rPr>
          <w:rFonts w:cs="B Lotus" w:hint="cs"/>
          <w:sz w:val="28"/>
          <w:szCs w:val="28"/>
          <w:rtl/>
        </w:rPr>
        <w:t>براي</w:t>
      </w:r>
      <w:r w:rsidRPr="002D73AB">
        <w:rPr>
          <w:rFonts w:cs="B Lotus"/>
          <w:sz w:val="28"/>
          <w:szCs w:val="28"/>
        </w:rPr>
        <w:t xml:space="preserve"> </w:t>
      </w:r>
      <w:r w:rsidRPr="002D73AB">
        <w:rPr>
          <w:rFonts w:cs="B Lotus" w:hint="cs"/>
          <w:sz w:val="28"/>
          <w:szCs w:val="28"/>
          <w:rtl/>
        </w:rPr>
        <w:t>صنايع</w:t>
      </w:r>
      <w:r w:rsidRPr="002D73AB">
        <w:rPr>
          <w:rFonts w:cs="B Lotus"/>
          <w:sz w:val="28"/>
          <w:szCs w:val="28"/>
        </w:rPr>
        <w:t xml:space="preserve"> </w:t>
      </w:r>
      <w:r w:rsidRPr="002D73AB">
        <w:rPr>
          <w:rFonts w:cs="B Lotus" w:hint="cs"/>
          <w:sz w:val="28"/>
          <w:szCs w:val="28"/>
          <w:rtl/>
        </w:rPr>
        <w:t>و</w:t>
      </w:r>
      <w:r w:rsidR="002D73AB">
        <w:rPr>
          <w:rFonts w:cs="B Lotus" w:hint="cs"/>
          <w:sz w:val="28"/>
          <w:szCs w:val="28"/>
          <w:rtl/>
        </w:rPr>
        <w:t xml:space="preserve"> </w:t>
      </w:r>
      <w:r w:rsidRPr="002D73AB">
        <w:rPr>
          <w:rFonts w:cs="B Lotus" w:hint="cs"/>
          <w:sz w:val="28"/>
          <w:szCs w:val="28"/>
          <w:rtl/>
        </w:rPr>
        <w:t>٢</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 </w:t>
      </w:r>
      <w:r w:rsidRPr="002D73AB">
        <w:rPr>
          <w:rFonts w:cs="B Lotus" w:hint="cs"/>
          <w:sz w:val="28"/>
          <w:szCs w:val="28"/>
          <w:rtl/>
        </w:rPr>
        <w:t>٣</w:t>
      </w:r>
      <w:r w:rsidRPr="002D73AB">
        <w:rPr>
          <w:rFonts w:cs="B Lotus"/>
          <w:sz w:val="28"/>
          <w:szCs w:val="28"/>
        </w:rPr>
        <w:t xml:space="preserve">) </w:t>
      </w:r>
      <w:r w:rsidRPr="002D73AB">
        <w:rPr>
          <w:rFonts w:cs="B Lotus" w:hint="cs"/>
          <w:sz w:val="28"/>
          <w:szCs w:val="28"/>
          <w:rtl/>
        </w:rPr>
        <w:t>قانون</w:t>
      </w:r>
      <w:r w:rsidRPr="002D73AB">
        <w:rPr>
          <w:rFonts w:cs="B Lotus"/>
          <w:sz w:val="28"/>
          <w:szCs w:val="28"/>
        </w:rPr>
        <w:t xml:space="preserve"> </w:t>
      </w:r>
      <w:r w:rsidRPr="002D73AB">
        <w:rPr>
          <w:rFonts w:cs="B Lotus" w:hint="cs"/>
          <w:sz w:val="28"/>
          <w:szCs w:val="28"/>
          <w:rtl/>
        </w:rPr>
        <w:t>هدفمندکردن</w:t>
      </w:r>
      <w:r w:rsidRPr="002D73AB">
        <w:rPr>
          <w:rFonts w:cs="B Lotus"/>
          <w:sz w:val="28"/>
          <w:szCs w:val="28"/>
        </w:rPr>
        <w:t xml:space="preserve"> ) </w:t>
      </w:r>
      <w:r w:rsidRPr="002D73AB">
        <w:rPr>
          <w:rFonts w:cs="B Lotus" w:hint="cs"/>
          <w:sz w:val="28"/>
          <w:szCs w:val="28"/>
          <w:rtl/>
        </w:rPr>
        <w:t>،</w:t>
      </w:r>
      <w:r w:rsidRPr="002D73AB">
        <w:rPr>
          <w:rFonts w:cs="B Lotus"/>
          <w:sz w:val="28"/>
          <w:szCs w:val="28"/>
        </w:rPr>
        <w:t xml:space="preserve">( </w:t>
      </w:r>
      <w:r w:rsidRPr="002D73AB">
        <w:rPr>
          <w:rFonts w:cs="B Lotus" w:hint="cs"/>
          <w:sz w:val="28"/>
          <w:szCs w:val="28"/>
          <w:rtl/>
        </w:rPr>
        <w:t>توليدات،</w:t>
      </w:r>
      <w:r w:rsidRPr="002D73AB">
        <w:rPr>
          <w:rFonts w:cs="B Lotus"/>
          <w:sz w:val="28"/>
          <w:szCs w:val="28"/>
        </w:rPr>
        <w:t xml:space="preserve"> </w:t>
      </w:r>
      <w:r w:rsidRPr="002D73AB">
        <w:rPr>
          <w:rFonts w:cs="B Lotus" w:hint="cs"/>
          <w:sz w:val="28"/>
          <w:szCs w:val="28"/>
          <w:rtl/>
        </w:rPr>
        <w:t>بهتدريج</w:t>
      </w:r>
      <w:r w:rsidRPr="002D73AB">
        <w:rPr>
          <w:rFonts w:cs="B Lotus"/>
          <w:sz w:val="28"/>
          <w:szCs w:val="28"/>
        </w:rPr>
        <w:t xml:space="preserve"> </w:t>
      </w:r>
      <w:r w:rsidRPr="002D73AB">
        <w:rPr>
          <w:rFonts w:cs="B Lotus" w:hint="cs"/>
          <w:sz w:val="28"/>
          <w:szCs w:val="28"/>
          <w:rtl/>
        </w:rPr>
        <w:t>تا</w:t>
      </w:r>
      <w:r w:rsidRPr="002D73AB">
        <w:rPr>
          <w:rFonts w:cs="B Lotus"/>
          <w:sz w:val="28"/>
          <w:szCs w:val="28"/>
        </w:rPr>
        <w:t xml:space="preserve"> </w:t>
      </w:r>
      <w:r w:rsidRPr="002D73AB">
        <w:rPr>
          <w:rFonts w:cs="B Lotus" w:hint="cs"/>
          <w:sz w:val="28"/>
          <w:szCs w:val="28"/>
          <w:rtl/>
        </w:rPr>
        <w:t>پايان</w:t>
      </w:r>
      <w:r w:rsidRPr="002D73AB">
        <w:rPr>
          <w:rFonts w:cs="B Lotus"/>
          <w:sz w:val="28"/>
          <w:szCs w:val="28"/>
        </w:rPr>
        <w:t xml:space="preserve"> </w:t>
      </w:r>
      <w:r w:rsidRPr="002D73AB">
        <w:rPr>
          <w:rFonts w:cs="B Lotus" w:hint="cs"/>
          <w:sz w:val="28"/>
          <w:szCs w:val="28"/>
          <w:rtl/>
        </w:rPr>
        <w:t>سال</w:t>
      </w:r>
      <w:r w:rsidRPr="002D73AB">
        <w:rPr>
          <w:rFonts w:cs="B Lotus"/>
          <w:sz w:val="28"/>
          <w:szCs w:val="28"/>
        </w:rPr>
        <w:t xml:space="preserve"> </w:t>
      </w:r>
      <w:r w:rsidRPr="002D73AB">
        <w:rPr>
          <w:rFonts w:cs="B Lotus" w:hint="cs"/>
          <w:sz w:val="28"/>
          <w:szCs w:val="28"/>
          <w:rtl/>
        </w:rPr>
        <w:t>١٤٠٠</w:t>
      </w:r>
      <w:r w:rsidRPr="002D73AB">
        <w:rPr>
          <w:rFonts w:cs="B Lotus"/>
          <w:sz w:val="28"/>
          <w:szCs w:val="28"/>
        </w:rPr>
        <w:t xml:space="preserve"> </w:t>
      </w:r>
      <w:r w:rsidRPr="002D73AB">
        <w:rPr>
          <w:rFonts w:cs="B Lotus" w:hint="cs"/>
          <w:sz w:val="28"/>
          <w:szCs w:val="28"/>
          <w:rtl/>
        </w:rPr>
        <w:t>با</w:t>
      </w:r>
      <w:r w:rsidRPr="002D73AB">
        <w:rPr>
          <w:rFonts w:cs="B Lotus"/>
          <w:sz w:val="28"/>
          <w:szCs w:val="28"/>
        </w:rPr>
        <w:t xml:space="preserve"> </w:t>
      </w:r>
      <w:r w:rsidRPr="002D73AB">
        <w:rPr>
          <w:rFonts w:cs="B Lotus" w:hint="cs"/>
          <w:sz w:val="28"/>
          <w:szCs w:val="28"/>
          <w:rtl/>
        </w:rPr>
        <w:t>توجه</w:t>
      </w:r>
      <w:r w:rsidR="002D73AB">
        <w:rPr>
          <w:rFonts w:cs="B Lotus" w:hint="cs"/>
          <w:sz w:val="28"/>
          <w:szCs w:val="28"/>
          <w:rtl/>
        </w:rPr>
        <w:t xml:space="preserve"> </w:t>
      </w:r>
      <w:r w:rsidRPr="002D73AB">
        <w:rPr>
          <w:rFonts w:cs="B Lotus" w:hint="cs"/>
          <w:sz w:val="28"/>
          <w:szCs w:val="28"/>
          <w:rtl/>
        </w:rPr>
        <w:t>به</w:t>
      </w:r>
      <w:r w:rsidRPr="002D73AB">
        <w:rPr>
          <w:rFonts w:cs="B Lotus"/>
          <w:sz w:val="28"/>
          <w:szCs w:val="28"/>
        </w:rPr>
        <w:t xml:space="preserve"> </w:t>
      </w:r>
      <w:r w:rsidRPr="002D73AB">
        <w:rPr>
          <w:rFonts w:cs="B Lotus" w:hint="cs"/>
          <w:sz w:val="28"/>
          <w:szCs w:val="28"/>
          <w:rtl/>
        </w:rPr>
        <w:t>مواد</w:t>
      </w:r>
      <w:r w:rsidRPr="002D73AB">
        <w:rPr>
          <w:rFonts w:cs="B Lotus"/>
          <w:sz w:val="28"/>
          <w:szCs w:val="28"/>
        </w:rPr>
        <w:t xml:space="preserve"> ( </w:t>
      </w:r>
      <w:r w:rsidRPr="002D73AB">
        <w:rPr>
          <w:rFonts w:cs="B Lotus" w:hint="cs"/>
          <w:sz w:val="28"/>
          <w:szCs w:val="28"/>
          <w:rtl/>
        </w:rPr>
        <w:t>١</w:t>
      </w:r>
      <w:r w:rsidR="002D73AB">
        <w:rPr>
          <w:rFonts w:cs="B Lotus" w:hint="cs"/>
          <w:sz w:val="28"/>
          <w:szCs w:val="28"/>
          <w:rtl/>
        </w:rPr>
        <w:t xml:space="preserve"> </w:t>
      </w:r>
      <w:r w:rsidRPr="002D73AB">
        <w:rPr>
          <w:rFonts w:cs="B Lotus" w:hint="cs"/>
          <w:sz w:val="28"/>
          <w:szCs w:val="28"/>
          <w:rtl/>
        </w:rPr>
        <w:t>١٣٨٨</w:t>
      </w:r>
      <w:r w:rsidRPr="002D73AB">
        <w:rPr>
          <w:rFonts w:cs="B Lotus"/>
          <w:sz w:val="28"/>
          <w:szCs w:val="28"/>
        </w:rPr>
        <w:t xml:space="preserve"> </w:t>
      </w:r>
      <w:r w:rsidRPr="002D73AB">
        <w:rPr>
          <w:rFonts w:cs="B Lotus" w:hint="cs"/>
          <w:sz w:val="28"/>
          <w:szCs w:val="28"/>
          <w:rtl/>
        </w:rPr>
        <w:t>اصلاح</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از</w:t>
      </w:r>
      <w:r w:rsidRPr="002D73AB">
        <w:rPr>
          <w:rFonts w:cs="B Lotus"/>
          <w:sz w:val="28"/>
          <w:szCs w:val="28"/>
        </w:rPr>
        <w:t xml:space="preserve"> </w:t>
      </w:r>
      <w:r w:rsidRPr="002D73AB">
        <w:rPr>
          <w:rFonts w:cs="B Lotus" w:hint="cs"/>
          <w:sz w:val="28"/>
          <w:szCs w:val="28"/>
          <w:rtl/>
        </w:rPr>
        <w:t>منابع</w:t>
      </w:r>
      <w:r w:rsidRPr="002D73AB">
        <w:rPr>
          <w:rFonts w:cs="B Lotus"/>
          <w:sz w:val="28"/>
          <w:szCs w:val="28"/>
        </w:rPr>
        <w:t xml:space="preserve"> </w:t>
      </w:r>
      <w:r w:rsidRPr="002D73AB">
        <w:rPr>
          <w:rFonts w:cs="B Lotus" w:hint="cs"/>
          <w:sz w:val="28"/>
          <w:szCs w:val="28"/>
          <w:rtl/>
        </w:rPr>
        <w:t>حاصل</w:t>
      </w:r>
      <w:r w:rsidRPr="002D73AB">
        <w:rPr>
          <w:rFonts w:cs="B Lotus"/>
          <w:sz w:val="28"/>
          <w:szCs w:val="28"/>
        </w:rPr>
        <w:t xml:space="preserve"> </w:t>
      </w:r>
      <w:r w:rsidRPr="002D73AB">
        <w:rPr>
          <w:rFonts w:cs="B Lotus" w:hint="cs"/>
          <w:sz w:val="28"/>
          <w:szCs w:val="28"/>
          <w:rtl/>
        </w:rPr>
        <w:t>بهصورت</w:t>
      </w:r>
      <w:r w:rsidRPr="002D73AB">
        <w:rPr>
          <w:rFonts w:cs="B Lotus"/>
          <w:sz w:val="28"/>
          <w:szCs w:val="28"/>
        </w:rPr>
        <w:t xml:space="preserve"> </w:t>
      </w:r>
      <w:r w:rsidRPr="002D73AB">
        <w:rPr>
          <w:rFonts w:cs="B Lotus" w:hint="cs"/>
          <w:sz w:val="28"/>
          <w:szCs w:val="28"/>
          <w:rtl/>
        </w:rPr>
        <w:t>هدفمند</w:t>
      </w:r>
      <w:r w:rsidRPr="002D73AB">
        <w:rPr>
          <w:rFonts w:cs="B Lotus"/>
          <w:sz w:val="28"/>
          <w:szCs w:val="28"/>
        </w:rPr>
        <w:t xml:space="preserve"> </w:t>
      </w:r>
      <w:r w:rsidRPr="002D73AB">
        <w:rPr>
          <w:rFonts w:cs="B Lotus" w:hint="cs"/>
          <w:sz w:val="28"/>
          <w:szCs w:val="28"/>
          <w:rtl/>
        </w:rPr>
        <w:t>براي</w:t>
      </w:r>
      <w:r w:rsidRPr="002D73AB">
        <w:rPr>
          <w:rFonts w:cs="B Lotus"/>
          <w:sz w:val="28"/>
          <w:szCs w:val="28"/>
        </w:rPr>
        <w:t xml:space="preserve"> </w:t>
      </w:r>
      <w:r w:rsidRPr="002D73AB">
        <w:rPr>
          <w:rFonts w:cs="B Lotus" w:hint="cs"/>
          <w:sz w:val="28"/>
          <w:szCs w:val="28"/>
          <w:rtl/>
        </w:rPr>
        <w:t>افزايش</w:t>
      </w:r>
      <w:r w:rsidRPr="002D73AB">
        <w:rPr>
          <w:rFonts w:cs="B Lotus"/>
          <w:sz w:val="28"/>
          <w:szCs w:val="28"/>
        </w:rPr>
        <w:t xml:space="preserve"> /</w:t>
      </w:r>
      <w:r w:rsidRPr="002D73AB">
        <w:rPr>
          <w:rFonts w:cs="B Lotus" w:hint="cs"/>
          <w:sz w:val="28"/>
          <w:szCs w:val="28"/>
          <w:rtl/>
        </w:rPr>
        <w:t>١٠</w:t>
      </w:r>
      <w:r w:rsidRPr="002D73AB">
        <w:rPr>
          <w:rFonts w:cs="B Lotus"/>
          <w:sz w:val="28"/>
          <w:szCs w:val="28"/>
        </w:rPr>
        <w:t xml:space="preserve">/ </w:t>
      </w:r>
      <w:r w:rsidRPr="002D73AB">
        <w:rPr>
          <w:rFonts w:cs="B Lotus" w:hint="cs"/>
          <w:sz w:val="28"/>
          <w:szCs w:val="28"/>
          <w:rtl/>
        </w:rPr>
        <w:t>يارانهها</w:t>
      </w:r>
      <w:r w:rsidRPr="002D73AB">
        <w:rPr>
          <w:rFonts w:cs="B Lotus"/>
          <w:sz w:val="28"/>
          <w:szCs w:val="28"/>
        </w:rPr>
        <w:t xml:space="preserve"> </w:t>
      </w:r>
      <w:r w:rsidRPr="002D73AB">
        <w:rPr>
          <w:rFonts w:cs="B Lotus" w:hint="cs"/>
          <w:sz w:val="28"/>
          <w:szCs w:val="28"/>
          <w:rtl/>
        </w:rPr>
        <w:t>مصوب</w:t>
      </w:r>
      <w:r w:rsidRPr="002D73AB">
        <w:rPr>
          <w:rFonts w:cs="B Lotus"/>
          <w:sz w:val="28"/>
          <w:szCs w:val="28"/>
        </w:rPr>
        <w:t xml:space="preserve"> </w:t>
      </w:r>
      <w:r w:rsidRPr="002D73AB">
        <w:rPr>
          <w:rFonts w:cs="B Lotus" w:hint="cs"/>
          <w:sz w:val="28"/>
          <w:szCs w:val="28"/>
          <w:rtl/>
        </w:rPr>
        <w:t>١٥</w:t>
      </w:r>
      <w:r w:rsidR="002D73AB">
        <w:rPr>
          <w:rFonts w:cs="B Lotus" w:hint="cs"/>
          <w:sz w:val="28"/>
          <w:szCs w:val="28"/>
          <w:rtl/>
        </w:rPr>
        <w:t xml:space="preserve"> </w:t>
      </w:r>
      <w:r w:rsidRPr="002D73AB">
        <w:rPr>
          <w:rFonts w:cs="B Lotus" w:hint="cs"/>
          <w:sz w:val="28"/>
          <w:szCs w:val="28"/>
          <w:rtl/>
        </w:rPr>
        <w:t>توليد،</w:t>
      </w:r>
      <w:r w:rsidRPr="002D73AB">
        <w:rPr>
          <w:rFonts w:cs="B Lotus"/>
          <w:sz w:val="28"/>
          <w:szCs w:val="28"/>
        </w:rPr>
        <w:t xml:space="preserve"> </w:t>
      </w:r>
      <w:r w:rsidRPr="002D73AB">
        <w:rPr>
          <w:rFonts w:cs="B Lotus" w:hint="cs"/>
          <w:sz w:val="28"/>
          <w:szCs w:val="28"/>
          <w:rtl/>
        </w:rPr>
        <w:t>اشتغال،</w:t>
      </w:r>
      <w:r w:rsidRPr="002D73AB">
        <w:rPr>
          <w:rFonts w:cs="B Lotus"/>
          <w:sz w:val="28"/>
          <w:szCs w:val="28"/>
        </w:rPr>
        <w:t xml:space="preserve"> </w:t>
      </w:r>
      <w:r w:rsidRPr="002D73AB">
        <w:rPr>
          <w:rFonts w:cs="B Lotus" w:hint="cs"/>
          <w:sz w:val="28"/>
          <w:szCs w:val="28"/>
          <w:rtl/>
        </w:rPr>
        <w:t>حمايت</w:t>
      </w:r>
      <w:r w:rsidRPr="002D73AB">
        <w:rPr>
          <w:rFonts w:cs="B Lotus"/>
          <w:sz w:val="28"/>
          <w:szCs w:val="28"/>
        </w:rPr>
        <w:t xml:space="preserve"> </w:t>
      </w:r>
      <w:r w:rsidRPr="002D73AB">
        <w:rPr>
          <w:rFonts w:cs="B Lotus" w:hint="cs"/>
          <w:sz w:val="28"/>
          <w:szCs w:val="28"/>
          <w:rtl/>
        </w:rPr>
        <w:t>از</w:t>
      </w:r>
      <w:r w:rsidRPr="002D73AB">
        <w:rPr>
          <w:rFonts w:cs="B Lotus"/>
          <w:sz w:val="28"/>
          <w:szCs w:val="28"/>
        </w:rPr>
        <w:t xml:space="preserve"> </w:t>
      </w:r>
      <w:r w:rsidRPr="002D73AB">
        <w:rPr>
          <w:rFonts w:cs="B Lotus" w:hint="cs"/>
          <w:sz w:val="28"/>
          <w:szCs w:val="28"/>
          <w:rtl/>
        </w:rPr>
        <w:t>صادرات</w:t>
      </w:r>
      <w:r w:rsidRPr="002D73AB">
        <w:rPr>
          <w:rFonts w:cs="B Lotus"/>
          <w:sz w:val="28"/>
          <w:szCs w:val="28"/>
        </w:rPr>
        <w:t xml:space="preserve"> </w:t>
      </w:r>
      <w:r w:rsidRPr="002D73AB">
        <w:rPr>
          <w:rFonts w:cs="B Lotus" w:hint="cs"/>
          <w:sz w:val="28"/>
          <w:szCs w:val="28"/>
          <w:rtl/>
        </w:rPr>
        <w:t>غيرنفتي،</w:t>
      </w:r>
      <w:r w:rsidRPr="002D73AB">
        <w:rPr>
          <w:rFonts w:cs="B Lotus"/>
          <w:sz w:val="28"/>
          <w:szCs w:val="28"/>
        </w:rPr>
        <w:t xml:space="preserve"> </w:t>
      </w:r>
      <w:r w:rsidRPr="002D73AB">
        <w:rPr>
          <w:rFonts w:cs="B Lotus" w:hint="cs"/>
          <w:sz w:val="28"/>
          <w:szCs w:val="28"/>
          <w:rtl/>
        </w:rPr>
        <w:t>بهرهوري،</w:t>
      </w:r>
      <w:r w:rsidRPr="002D73AB">
        <w:rPr>
          <w:rFonts w:cs="B Lotus"/>
          <w:sz w:val="28"/>
          <w:szCs w:val="28"/>
        </w:rPr>
        <w:t xml:space="preserve"> </w:t>
      </w:r>
      <w:r w:rsidRPr="002D73AB">
        <w:rPr>
          <w:rFonts w:cs="B Lotus" w:hint="cs"/>
          <w:sz w:val="28"/>
          <w:szCs w:val="28"/>
          <w:rtl/>
        </w:rPr>
        <w:t>کاهششدت</w:t>
      </w:r>
      <w:r w:rsidRPr="002D73AB">
        <w:rPr>
          <w:rFonts w:cs="B Lotus"/>
          <w:sz w:val="28"/>
          <w:szCs w:val="28"/>
        </w:rPr>
        <w:t xml:space="preserve"> </w:t>
      </w:r>
      <w:r w:rsidRPr="002D73AB">
        <w:rPr>
          <w:rFonts w:cs="B Lotus" w:hint="cs"/>
          <w:sz w:val="28"/>
          <w:szCs w:val="28"/>
          <w:rtl/>
        </w:rPr>
        <w:t>انرژي،</w:t>
      </w:r>
      <w:r w:rsidRPr="002D73AB">
        <w:rPr>
          <w:rFonts w:cs="B Lotus"/>
          <w:sz w:val="28"/>
          <w:szCs w:val="28"/>
        </w:rPr>
        <w:t xml:space="preserve"> </w:t>
      </w:r>
      <w:r w:rsidRPr="002D73AB">
        <w:rPr>
          <w:rFonts w:cs="B Lotus" w:hint="cs"/>
          <w:sz w:val="28"/>
          <w:szCs w:val="28"/>
          <w:rtl/>
        </w:rPr>
        <w:t>کاهش</w:t>
      </w:r>
      <w:r w:rsidR="002D73AB">
        <w:rPr>
          <w:rFonts w:cs="B Lotus" w:hint="cs"/>
          <w:sz w:val="28"/>
          <w:szCs w:val="28"/>
          <w:rtl/>
        </w:rPr>
        <w:t xml:space="preserve"> </w:t>
      </w:r>
      <w:r w:rsidRPr="002D73AB">
        <w:rPr>
          <w:rFonts w:cs="B Lotus" w:hint="cs"/>
          <w:sz w:val="28"/>
          <w:szCs w:val="28"/>
          <w:rtl/>
        </w:rPr>
        <w:t>آلودگي</w:t>
      </w:r>
      <w:r w:rsidR="002D73AB">
        <w:rPr>
          <w:rFonts w:cs="B Lotus" w:hint="cs"/>
          <w:sz w:val="28"/>
          <w:szCs w:val="28"/>
          <w:rtl/>
        </w:rPr>
        <w:t xml:space="preserve"> </w:t>
      </w:r>
      <w:r w:rsidRPr="002D73AB">
        <w:rPr>
          <w:rFonts w:cs="B Lotus" w:hint="cs"/>
          <w:sz w:val="28"/>
          <w:szCs w:val="28"/>
          <w:rtl/>
        </w:rPr>
        <w:t>هوا</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ارتقاي</w:t>
      </w:r>
      <w:r w:rsidRPr="002D73AB">
        <w:rPr>
          <w:rFonts w:cs="B Lotus"/>
          <w:sz w:val="28"/>
          <w:szCs w:val="28"/>
        </w:rPr>
        <w:t xml:space="preserve"> </w:t>
      </w:r>
      <w:r w:rsidRPr="002D73AB">
        <w:rPr>
          <w:rFonts w:cs="B Lotus" w:hint="cs"/>
          <w:sz w:val="28"/>
          <w:szCs w:val="28"/>
          <w:rtl/>
        </w:rPr>
        <w:t>شاخصهاي</w:t>
      </w:r>
      <w:r w:rsidRPr="002D73AB">
        <w:rPr>
          <w:rFonts w:cs="B Lotus"/>
          <w:sz w:val="28"/>
          <w:szCs w:val="28"/>
        </w:rPr>
        <w:t xml:space="preserve"> </w:t>
      </w:r>
      <w:r w:rsidRPr="002D73AB">
        <w:rPr>
          <w:rFonts w:cs="B Lotus" w:hint="cs"/>
          <w:sz w:val="28"/>
          <w:szCs w:val="28"/>
          <w:rtl/>
        </w:rPr>
        <w:t>عدالت</w:t>
      </w:r>
      <w:r w:rsidRPr="002D73AB">
        <w:rPr>
          <w:rFonts w:cs="B Lotus"/>
          <w:sz w:val="28"/>
          <w:szCs w:val="28"/>
        </w:rPr>
        <w:t xml:space="preserve"> </w:t>
      </w:r>
      <w:r w:rsidRPr="002D73AB">
        <w:rPr>
          <w:rFonts w:cs="B Lotus" w:hint="cs"/>
          <w:sz w:val="28"/>
          <w:szCs w:val="28"/>
          <w:rtl/>
        </w:rPr>
        <w:t>اجتماعي</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حمايتهاي</w:t>
      </w:r>
      <w:r w:rsidRPr="002D73AB">
        <w:rPr>
          <w:rFonts w:cs="B Lotus"/>
          <w:sz w:val="28"/>
          <w:szCs w:val="28"/>
        </w:rPr>
        <w:t xml:space="preserve"> </w:t>
      </w:r>
      <w:r w:rsidRPr="002D73AB">
        <w:rPr>
          <w:rFonts w:cs="B Lotus" w:hint="cs"/>
          <w:sz w:val="28"/>
          <w:szCs w:val="28"/>
          <w:rtl/>
        </w:rPr>
        <w:t>اجتماعي</w:t>
      </w:r>
      <w:r w:rsidRPr="002D73AB">
        <w:rPr>
          <w:rFonts w:cs="B Lotus"/>
          <w:sz w:val="28"/>
          <w:szCs w:val="28"/>
        </w:rPr>
        <w:t xml:space="preserve"> </w:t>
      </w:r>
      <w:r w:rsidRPr="002D73AB">
        <w:rPr>
          <w:rFonts w:cs="B Lotus" w:hint="cs"/>
          <w:sz w:val="28"/>
          <w:szCs w:val="28"/>
          <w:rtl/>
        </w:rPr>
        <w:t>از</w:t>
      </w:r>
      <w:r w:rsidRPr="002D73AB">
        <w:rPr>
          <w:rFonts w:cs="B Lotus"/>
          <w:sz w:val="28"/>
          <w:szCs w:val="28"/>
        </w:rPr>
        <w:t xml:space="preserve"> </w:t>
      </w:r>
      <w:r w:rsidRPr="002D73AB">
        <w:rPr>
          <w:rFonts w:cs="B Lotus" w:hint="cs"/>
          <w:sz w:val="28"/>
          <w:szCs w:val="28"/>
          <w:rtl/>
        </w:rPr>
        <w:t>خانوارهاي</w:t>
      </w:r>
      <w:r w:rsidRPr="002D73AB">
        <w:rPr>
          <w:rFonts w:cs="B Lotus"/>
          <w:sz w:val="28"/>
          <w:szCs w:val="28"/>
        </w:rPr>
        <w:t xml:space="preserve"> </w:t>
      </w:r>
      <w:r w:rsidRPr="002D73AB">
        <w:rPr>
          <w:rFonts w:cs="B Lotus" w:hint="cs"/>
          <w:sz w:val="28"/>
          <w:szCs w:val="28"/>
          <w:rtl/>
        </w:rPr>
        <w:t>نيازمند</w:t>
      </w:r>
      <w:r w:rsidRPr="002D73AB">
        <w:rPr>
          <w:rFonts w:cs="B Lotus"/>
          <w:sz w:val="28"/>
          <w:szCs w:val="28"/>
        </w:rPr>
        <w:t xml:space="preserve"> </w:t>
      </w:r>
      <w:r w:rsidRPr="002D73AB">
        <w:rPr>
          <w:rFonts w:cs="B Lotus" w:hint="cs"/>
          <w:sz w:val="28"/>
          <w:szCs w:val="28"/>
          <w:rtl/>
        </w:rPr>
        <w:t>و</w:t>
      </w:r>
      <w:r w:rsidR="002D73AB">
        <w:rPr>
          <w:rFonts w:cs="B Lotus" w:hint="cs"/>
          <w:sz w:val="28"/>
          <w:szCs w:val="28"/>
          <w:rtl/>
        </w:rPr>
        <w:t xml:space="preserve"> </w:t>
      </w:r>
      <w:r w:rsidRPr="002D73AB">
        <w:rPr>
          <w:rFonts w:cs="B Lotus" w:hint="cs"/>
          <w:sz w:val="28"/>
          <w:szCs w:val="28"/>
          <w:rtl/>
        </w:rPr>
        <w:t>تأمين</w:t>
      </w:r>
      <w:r w:rsidRPr="002D73AB">
        <w:rPr>
          <w:rFonts w:cs="B Lotus"/>
          <w:sz w:val="28"/>
          <w:szCs w:val="28"/>
        </w:rPr>
        <w:t xml:space="preserve"> </w:t>
      </w:r>
      <w:r w:rsidRPr="002D73AB">
        <w:rPr>
          <w:rFonts w:cs="B Lotus" w:hint="cs"/>
          <w:sz w:val="28"/>
          <w:szCs w:val="28"/>
          <w:rtl/>
        </w:rPr>
        <w:t>هزينههاي</w:t>
      </w:r>
      <w:r w:rsidRPr="002D73AB">
        <w:rPr>
          <w:rFonts w:cs="B Lotus"/>
          <w:sz w:val="28"/>
          <w:szCs w:val="28"/>
        </w:rPr>
        <w:t xml:space="preserve"> </w:t>
      </w:r>
      <w:r w:rsidRPr="002D73AB">
        <w:rPr>
          <w:rFonts w:cs="B Lotus" w:hint="cs"/>
          <w:sz w:val="28"/>
          <w:szCs w:val="28"/>
          <w:rtl/>
        </w:rPr>
        <w:t>عملياتي</w:t>
      </w:r>
      <w:r w:rsidRPr="002D73AB">
        <w:rPr>
          <w:rFonts w:cs="B Lotus"/>
          <w:sz w:val="28"/>
          <w:szCs w:val="28"/>
        </w:rPr>
        <w:t xml:space="preserve"> </w:t>
      </w:r>
      <w:r w:rsidRPr="002D73AB">
        <w:rPr>
          <w:rFonts w:cs="B Lotus" w:hint="cs"/>
          <w:sz w:val="28"/>
          <w:szCs w:val="28"/>
          <w:rtl/>
        </w:rPr>
        <w:t>و</w:t>
      </w:r>
      <w:r w:rsidRPr="002D73AB">
        <w:rPr>
          <w:rFonts w:cs="B Lotus"/>
          <w:sz w:val="28"/>
          <w:szCs w:val="28"/>
        </w:rPr>
        <w:t xml:space="preserve"> </w:t>
      </w:r>
      <w:r w:rsidRPr="002D73AB">
        <w:rPr>
          <w:rFonts w:cs="B Lotus" w:hint="cs"/>
          <w:sz w:val="28"/>
          <w:szCs w:val="28"/>
          <w:rtl/>
        </w:rPr>
        <w:t>سرمايهگذاري</w:t>
      </w:r>
      <w:r w:rsidRPr="002D73AB">
        <w:rPr>
          <w:rFonts w:cs="B Lotus"/>
          <w:sz w:val="28"/>
          <w:szCs w:val="28"/>
        </w:rPr>
        <w:t xml:space="preserve"> </w:t>
      </w:r>
      <w:r w:rsidRPr="002D73AB">
        <w:rPr>
          <w:rFonts w:cs="B Lotus" w:hint="cs"/>
          <w:sz w:val="28"/>
          <w:szCs w:val="28"/>
          <w:rtl/>
        </w:rPr>
        <w:t>شرکتهاي</w:t>
      </w:r>
      <w:r w:rsidRPr="002D73AB">
        <w:rPr>
          <w:rFonts w:cs="B Lotus"/>
          <w:sz w:val="28"/>
          <w:szCs w:val="28"/>
        </w:rPr>
        <w:t xml:space="preserve"> </w:t>
      </w:r>
      <w:r w:rsidRPr="002D73AB">
        <w:rPr>
          <w:rFonts w:cs="B Lotus" w:hint="cs"/>
          <w:sz w:val="28"/>
          <w:szCs w:val="28"/>
          <w:rtl/>
        </w:rPr>
        <w:t>ذيربط</w:t>
      </w:r>
      <w:r w:rsidRPr="002D73AB">
        <w:rPr>
          <w:rFonts w:cs="B Lotus"/>
          <w:sz w:val="28"/>
          <w:szCs w:val="28"/>
        </w:rPr>
        <w:t xml:space="preserve"> </w:t>
      </w:r>
      <w:r w:rsidRPr="002D73AB">
        <w:rPr>
          <w:rFonts w:cs="B Lotus" w:hint="cs"/>
          <w:sz w:val="28"/>
          <w:szCs w:val="28"/>
          <w:rtl/>
        </w:rPr>
        <w:t>در</w:t>
      </w:r>
      <w:r w:rsidRPr="002D73AB">
        <w:rPr>
          <w:rFonts w:cs="B Lotus"/>
          <w:sz w:val="28"/>
          <w:szCs w:val="28"/>
        </w:rPr>
        <w:t xml:space="preserve"> </w:t>
      </w:r>
      <w:r w:rsidRPr="002D73AB">
        <w:rPr>
          <w:rFonts w:cs="B Lotus" w:hint="cs"/>
          <w:sz w:val="28"/>
          <w:szCs w:val="28"/>
          <w:rtl/>
        </w:rPr>
        <w:t>چهارچوب</w:t>
      </w:r>
      <w:r w:rsidRPr="002D73AB">
        <w:rPr>
          <w:rFonts w:cs="B Lotus"/>
          <w:sz w:val="28"/>
          <w:szCs w:val="28"/>
        </w:rPr>
        <w:t xml:space="preserve"> </w:t>
      </w:r>
      <w:r w:rsidRPr="002D73AB">
        <w:rPr>
          <w:rFonts w:cs="B Lotus" w:hint="cs"/>
          <w:sz w:val="28"/>
          <w:szCs w:val="28"/>
          <w:rtl/>
        </w:rPr>
        <w:t>بودجه</w:t>
      </w:r>
      <w:r w:rsidR="002D73AB">
        <w:rPr>
          <w:rFonts w:cs="B Lotus"/>
          <w:sz w:val="28"/>
          <w:szCs w:val="28"/>
          <w:rtl/>
        </w:rPr>
        <w:softHyphen/>
      </w:r>
      <w:r w:rsidRPr="002D73AB">
        <w:rPr>
          <w:rFonts w:cs="B Lotus" w:hint="cs"/>
          <w:sz w:val="28"/>
          <w:szCs w:val="28"/>
          <w:rtl/>
        </w:rPr>
        <w:t>هاي</w:t>
      </w:r>
      <w:r w:rsidR="002D73AB">
        <w:rPr>
          <w:rFonts w:cs="B Lotus" w:hint="cs"/>
          <w:sz w:val="28"/>
          <w:szCs w:val="28"/>
          <w:rtl/>
        </w:rPr>
        <w:t xml:space="preserve"> </w:t>
      </w:r>
      <w:r w:rsidRPr="002D73AB">
        <w:rPr>
          <w:rFonts w:cs="B Lotus" w:hint="cs"/>
          <w:sz w:val="28"/>
          <w:szCs w:val="28"/>
          <w:rtl/>
        </w:rPr>
        <w:t>سالانه</w:t>
      </w:r>
      <w:r w:rsidRPr="002D73AB">
        <w:rPr>
          <w:rFonts w:cs="B Lotus"/>
          <w:sz w:val="28"/>
          <w:szCs w:val="28"/>
        </w:rPr>
        <w:t xml:space="preserve"> </w:t>
      </w:r>
      <w:r w:rsidRPr="002D73AB">
        <w:rPr>
          <w:rFonts w:cs="B Lotus" w:hint="cs"/>
          <w:sz w:val="28"/>
          <w:szCs w:val="28"/>
          <w:rtl/>
        </w:rPr>
        <w:t>اقدام</w:t>
      </w:r>
      <w:r w:rsidRPr="002D73AB">
        <w:rPr>
          <w:rFonts w:cs="B Lotus"/>
          <w:sz w:val="28"/>
          <w:szCs w:val="28"/>
        </w:rPr>
        <w:t xml:space="preserve"> </w:t>
      </w:r>
      <w:r w:rsidRPr="002D73AB">
        <w:rPr>
          <w:rFonts w:cs="B Lotus" w:hint="cs"/>
          <w:sz w:val="28"/>
          <w:szCs w:val="28"/>
          <w:rtl/>
        </w:rPr>
        <w:t>لازم</w:t>
      </w:r>
      <w:r w:rsidRPr="002D73AB">
        <w:rPr>
          <w:rFonts w:cs="B Lotus"/>
          <w:sz w:val="28"/>
          <w:szCs w:val="28"/>
        </w:rPr>
        <w:t xml:space="preserve"> </w:t>
      </w:r>
      <w:r w:rsidRPr="002D73AB">
        <w:rPr>
          <w:rFonts w:cs="B Lotus" w:hint="cs"/>
          <w:sz w:val="28"/>
          <w:szCs w:val="28"/>
          <w:rtl/>
        </w:rPr>
        <w:t>را</w:t>
      </w:r>
      <w:r w:rsidRPr="002D73AB">
        <w:rPr>
          <w:rFonts w:cs="B Lotus"/>
          <w:sz w:val="28"/>
          <w:szCs w:val="28"/>
        </w:rPr>
        <w:t xml:space="preserve"> </w:t>
      </w:r>
      <w:r w:rsidRPr="002D73AB">
        <w:rPr>
          <w:rFonts w:cs="B Lotus" w:hint="cs"/>
          <w:sz w:val="28"/>
          <w:szCs w:val="28"/>
          <w:rtl/>
        </w:rPr>
        <w:t>بهعمل</w:t>
      </w:r>
      <w:r w:rsidRPr="002D73AB">
        <w:rPr>
          <w:rFonts w:cs="B Lotus"/>
          <w:sz w:val="28"/>
          <w:szCs w:val="28"/>
        </w:rPr>
        <w:t xml:space="preserve"> </w:t>
      </w:r>
      <w:r w:rsidRPr="002D73AB">
        <w:rPr>
          <w:rFonts w:cs="B Lotus" w:hint="cs"/>
          <w:sz w:val="28"/>
          <w:szCs w:val="28"/>
          <w:rtl/>
        </w:rPr>
        <w:t>آورد</w:t>
      </w:r>
      <w:r w:rsidRPr="002D73AB">
        <w:rPr>
          <w:rFonts w:cs="B Lotus"/>
          <w:sz w:val="28"/>
          <w:szCs w:val="28"/>
        </w:rPr>
        <w:t>.</w:t>
      </w:r>
    </w:p>
    <w:p w14:paraId="5F793AE1" w14:textId="77777777" w:rsidR="00F916FF" w:rsidRPr="004A2F81" w:rsidRDefault="00F916FF" w:rsidP="004A2F81">
      <w:pPr>
        <w:tabs>
          <w:tab w:val="left" w:pos="1374"/>
        </w:tabs>
        <w:ind w:firstLine="0"/>
        <w:jc w:val="both"/>
        <w:rPr>
          <w:rFonts w:cs="B Lotus"/>
          <w:sz w:val="28"/>
          <w:szCs w:val="28"/>
        </w:rPr>
      </w:pPr>
      <w:r>
        <w:rPr>
          <w:rFonts w:ascii="NazaninBold" w:eastAsiaTheme="minorHAnsi" w:hAnsiTheme="minorHAnsi" w:cs="NazaninBold" w:hint="cs"/>
          <w:b/>
          <w:bCs/>
          <w:rtl/>
        </w:rPr>
        <w:t>ماده</w:t>
      </w:r>
      <w:r>
        <w:rPr>
          <w:rFonts w:ascii="NazaninBold" w:eastAsiaTheme="minorHAnsi" w:hAnsiTheme="minorHAnsi" w:cs="NazaninBold"/>
          <w:b/>
          <w:bCs/>
        </w:rPr>
        <w:t xml:space="preserve"> </w:t>
      </w:r>
      <w:r>
        <w:rPr>
          <w:rFonts w:ascii="NazaninBold" w:eastAsiaTheme="minorHAnsi" w:hAnsiTheme="minorHAnsi" w:cs="NazaninBold" w:hint="cs"/>
          <w:b/>
          <w:bCs/>
          <w:rtl/>
          <w:lang w:bidi="fa-IR"/>
        </w:rPr>
        <w:t>۴۴</w:t>
      </w:r>
      <w:r>
        <w:rPr>
          <w:rFonts w:ascii="NazaninBold" w:eastAsiaTheme="minorHAnsi" w:hAnsiTheme="minorHAnsi" w:cs="NazaninBold"/>
          <w:b/>
          <w:bCs/>
        </w:rPr>
        <w:t xml:space="preserve"> </w:t>
      </w:r>
    </w:p>
    <w:p w14:paraId="41620CD5" w14:textId="5B465605" w:rsidR="00F916FF" w:rsidRPr="004A2F81" w:rsidRDefault="00F916FF" w:rsidP="004A2F81">
      <w:pPr>
        <w:tabs>
          <w:tab w:val="left" w:pos="1374"/>
        </w:tabs>
        <w:ind w:firstLine="0"/>
        <w:jc w:val="both"/>
        <w:rPr>
          <w:rFonts w:cs="B Lotus"/>
          <w:sz w:val="28"/>
          <w:szCs w:val="28"/>
        </w:rPr>
      </w:pPr>
      <w:r w:rsidRPr="004A2F81">
        <w:rPr>
          <w:rFonts w:cs="B Lotus" w:hint="cs"/>
          <w:sz w:val="28"/>
          <w:szCs w:val="28"/>
          <w:rtl/>
        </w:rPr>
        <w:t>الف</w:t>
      </w:r>
      <w:r w:rsidRPr="004A2F81">
        <w:rPr>
          <w:rFonts w:cs="B Lotus"/>
          <w:sz w:val="28"/>
          <w:szCs w:val="28"/>
        </w:rPr>
        <w:t xml:space="preserve">  </w:t>
      </w:r>
      <w:r w:rsidRPr="004A2F81">
        <w:rPr>
          <w:rFonts w:cs="B Lotus" w:hint="cs"/>
          <w:sz w:val="28"/>
          <w:szCs w:val="28"/>
          <w:rtl/>
        </w:rPr>
        <w:t>دولت</w:t>
      </w:r>
      <w:r w:rsidRPr="004A2F81">
        <w:rPr>
          <w:rFonts w:cs="B Lotus"/>
          <w:sz w:val="28"/>
          <w:szCs w:val="28"/>
        </w:rPr>
        <w:t xml:space="preserve"> </w:t>
      </w:r>
      <w:r w:rsidRPr="004A2F81">
        <w:rPr>
          <w:rFonts w:cs="B Lotus" w:hint="cs"/>
          <w:sz w:val="28"/>
          <w:szCs w:val="28"/>
          <w:rtl/>
        </w:rPr>
        <w:t>مكلف</w:t>
      </w:r>
      <w:r w:rsidRPr="004A2F81">
        <w:rPr>
          <w:rFonts w:cs="B Lotus"/>
          <w:sz w:val="28"/>
          <w:szCs w:val="28"/>
        </w:rPr>
        <w:t xml:space="preserve"> </w:t>
      </w:r>
      <w:r w:rsidRPr="004A2F81">
        <w:rPr>
          <w:rFonts w:cs="B Lotus" w:hint="cs"/>
          <w:sz w:val="28"/>
          <w:szCs w:val="28"/>
          <w:rtl/>
        </w:rPr>
        <w:t>است</w:t>
      </w:r>
      <w:r w:rsidRPr="004A2F81">
        <w:rPr>
          <w:rFonts w:cs="B Lotus"/>
          <w:sz w:val="28"/>
          <w:szCs w:val="28"/>
        </w:rPr>
        <w:t xml:space="preserve"> </w:t>
      </w:r>
      <w:r w:rsidRPr="004A2F81">
        <w:rPr>
          <w:rFonts w:cs="B Lotus" w:hint="cs"/>
          <w:sz w:val="28"/>
          <w:szCs w:val="28"/>
          <w:rtl/>
        </w:rPr>
        <w:t>به</w:t>
      </w:r>
      <w:r w:rsidRPr="004A2F81">
        <w:rPr>
          <w:rFonts w:cs="B Lotus"/>
          <w:sz w:val="28"/>
          <w:szCs w:val="28"/>
        </w:rPr>
        <w:t xml:space="preserve"> </w:t>
      </w:r>
      <w:r w:rsidRPr="004A2F81">
        <w:rPr>
          <w:rFonts w:cs="B Lotus" w:hint="cs"/>
          <w:sz w:val="28"/>
          <w:szCs w:val="28"/>
          <w:rtl/>
        </w:rPr>
        <w:t>منظور</w:t>
      </w:r>
      <w:r w:rsidRPr="004A2F81">
        <w:rPr>
          <w:rFonts w:cs="B Lotus"/>
          <w:sz w:val="28"/>
          <w:szCs w:val="28"/>
        </w:rPr>
        <w:t xml:space="preserve"> </w:t>
      </w:r>
      <w:r w:rsidRPr="004A2F81">
        <w:rPr>
          <w:rFonts w:cs="B Lotus" w:hint="cs"/>
          <w:sz w:val="28"/>
          <w:szCs w:val="28"/>
          <w:rtl/>
        </w:rPr>
        <w:t>افزايش</w:t>
      </w:r>
      <w:r w:rsidRPr="004A2F81">
        <w:rPr>
          <w:rFonts w:cs="B Lotus"/>
          <w:sz w:val="28"/>
          <w:szCs w:val="28"/>
        </w:rPr>
        <w:t xml:space="preserve"> </w:t>
      </w:r>
      <w:r w:rsidRPr="004A2F81">
        <w:rPr>
          <w:rFonts w:cs="B Lotus" w:hint="cs"/>
          <w:sz w:val="28"/>
          <w:szCs w:val="28"/>
          <w:rtl/>
        </w:rPr>
        <w:t>ارزش</w:t>
      </w:r>
      <w:r w:rsidRPr="004A2F81">
        <w:rPr>
          <w:rFonts w:cs="B Lotus"/>
          <w:sz w:val="28"/>
          <w:szCs w:val="28"/>
        </w:rPr>
        <w:t xml:space="preserve"> </w:t>
      </w:r>
      <w:r w:rsidRPr="004A2F81">
        <w:rPr>
          <w:rFonts w:cs="B Lotus" w:hint="cs"/>
          <w:sz w:val="28"/>
          <w:szCs w:val="28"/>
          <w:rtl/>
        </w:rPr>
        <w:t>افزوده</w:t>
      </w:r>
      <w:r w:rsidRPr="004A2F81">
        <w:rPr>
          <w:rFonts w:cs="B Lotus"/>
          <w:sz w:val="28"/>
          <w:szCs w:val="28"/>
        </w:rPr>
        <w:t xml:space="preserve"> </w:t>
      </w:r>
      <w:r w:rsidRPr="004A2F81">
        <w:rPr>
          <w:rFonts w:cs="B Lotus" w:hint="cs"/>
          <w:sz w:val="28"/>
          <w:szCs w:val="28"/>
          <w:rtl/>
        </w:rPr>
        <w:t>انرژي</w:t>
      </w:r>
      <w:r w:rsidRPr="004A2F81">
        <w:rPr>
          <w:rFonts w:cs="B Lotus"/>
          <w:sz w:val="28"/>
          <w:szCs w:val="28"/>
        </w:rPr>
        <w:t xml:space="preserve"> </w:t>
      </w:r>
      <w:r w:rsidRPr="004A2F81">
        <w:rPr>
          <w:rFonts w:cs="B Lotus" w:hint="cs"/>
          <w:sz w:val="28"/>
          <w:szCs w:val="28"/>
          <w:rtl/>
        </w:rPr>
        <w:t>و</w:t>
      </w:r>
      <w:r w:rsidRPr="004A2F81">
        <w:rPr>
          <w:rFonts w:cs="B Lotus"/>
          <w:sz w:val="28"/>
          <w:szCs w:val="28"/>
        </w:rPr>
        <w:t xml:space="preserve"> </w:t>
      </w:r>
      <w:r w:rsidRPr="004A2F81">
        <w:rPr>
          <w:rFonts w:cs="B Lotus" w:hint="cs"/>
          <w:sz w:val="28"/>
          <w:szCs w:val="28"/>
          <w:rtl/>
        </w:rPr>
        <w:t>تكميل</w:t>
      </w:r>
      <w:r w:rsidRPr="004A2F81">
        <w:rPr>
          <w:rFonts w:cs="B Lotus"/>
          <w:sz w:val="28"/>
          <w:szCs w:val="28"/>
        </w:rPr>
        <w:t xml:space="preserve"> </w:t>
      </w:r>
      <w:r w:rsidRPr="004A2F81">
        <w:rPr>
          <w:rFonts w:cs="B Lotus" w:hint="cs"/>
          <w:sz w:val="28"/>
          <w:szCs w:val="28"/>
          <w:rtl/>
        </w:rPr>
        <w:t>زنجيره</w:t>
      </w:r>
      <w:r w:rsidR="004A2F81">
        <w:rPr>
          <w:rFonts w:cs="B Lotus"/>
          <w:sz w:val="28"/>
          <w:szCs w:val="28"/>
        </w:rPr>
        <w:t xml:space="preserve"> </w:t>
      </w:r>
      <w:r w:rsidRPr="004A2F81">
        <w:rPr>
          <w:rFonts w:cs="B Lotus" w:hint="cs"/>
          <w:sz w:val="28"/>
          <w:szCs w:val="28"/>
          <w:rtl/>
        </w:rPr>
        <w:t>در</w:t>
      </w:r>
      <w:r w:rsidRPr="004A2F81">
        <w:rPr>
          <w:rFonts w:cs="B Lotus"/>
          <w:sz w:val="28"/>
          <w:szCs w:val="28"/>
        </w:rPr>
        <w:t xml:space="preserve"> </w:t>
      </w:r>
      <w:r w:rsidRPr="004A2F81">
        <w:rPr>
          <w:rFonts w:cs="B Lotus" w:hint="cs"/>
          <w:sz w:val="28"/>
          <w:szCs w:val="28"/>
          <w:rtl/>
        </w:rPr>
        <w:t>طول</w:t>
      </w:r>
      <w:r w:rsidRPr="004A2F81">
        <w:rPr>
          <w:rFonts w:cs="B Lotus"/>
          <w:sz w:val="28"/>
          <w:szCs w:val="28"/>
        </w:rPr>
        <w:t xml:space="preserve"> </w:t>
      </w:r>
      <w:r w:rsidRPr="004A2F81">
        <w:rPr>
          <w:rFonts w:cs="B Lotus" w:hint="cs"/>
          <w:sz w:val="28"/>
          <w:szCs w:val="28"/>
          <w:rtl/>
        </w:rPr>
        <w:t>اجراي</w:t>
      </w:r>
      <w:r w:rsidRPr="004A2F81">
        <w:rPr>
          <w:rFonts w:cs="B Lotus"/>
          <w:sz w:val="28"/>
          <w:szCs w:val="28"/>
        </w:rPr>
        <w:t xml:space="preserve"> </w:t>
      </w:r>
      <w:r w:rsidRPr="004A2F81">
        <w:rPr>
          <w:rFonts w:cs="B Lotus" w:hint="cs"/>
          <w:sz w:val="28"/>
          <w:szCs w:val="28"/>
          <w:rtl/>
        </w:rPr>
        <w:t>قانون</w:t>
      </w:r>
      <w:r w:rsidRPr="004A2F81">
        <w:rPr>
          <w:rFonts w:cs="B Lotus"/>
          <w:sz w:val="28"/>
          <w:szCs w:val="28"/>
        </w:rPr>
        <w:t xml:space="preserve"> </w:t>
      </w:r>
      <w:r w:rsidRPr="004A2F81">
        <w:rPr>
          <w:rFonts w:cs="B Lotus" w:hint="cs"/>
          <w:sz w:val="28"/>
          <w:szCs w:val="28"/>
          <w:rtl/>
        </w:rPr>
        <w:t>برنامه</w:t>
      </w:r>
      <w:r w:rsidRPr="004A2F81">
        <w:rPr>
          <w:rFonts w:cs="B Lotus"/>
          <w:sz w:val="28"/>
          <w:szCs w:val="28"/>
        </w:rPr>
        <w:t xml:space="preserve"> </w:t>
      </w:r>
      <w:r w:rsidRPr="004A2F81">
        <w:rPr>
          <w:rFonts w:cs="B Lotus" w:hint="eastAsia"/>
          <w:sz w:val="28"/>
          <w:szCs w:val="28"/>
        </w:rPr>
        <w:t>«</w:t>
      </w:r>
      <w:r w:rsidRPr="004A2F81">
        <w:rPr>
          <w:rFonts w:cs="B Lotus"/>
          <w:sz w:val="28"/>
          <w:szCs w:val="28"/>
        </w:rPr>
        <w:t xml:space="preserve"> </w:t>
      </w:r>
      <w:r w:rsidRPr="004A2F81">
        <w:rPr>
          <w:rFonts w:cs="B Lotus" w:hint="cs"/>
          <w:sz w:val="28"/>
          <w:szCs w:val="28"/>
          <w:rtl/>
        </w:rPr>
        <w:t>مصرف</w:t>
      </w:r>
      <w:r w:rsidRPr="004A2F81">
        <w:rPr>
          <w:rFonts w:cs="B Lotus"/>
          <w:sz w:val="28"/>
          <w:szCs w:val="28"/>
        </w:rPr>
        <w:t xml:space="preserve"> </w:t>
      </w:r>
      <w:r w:rsidRPr="004A2F81">
        <w:rPr>
          <w:rFonts w:cs="B Lotus" w:hint="cs"/>
          <w:sz w:val="28"/>
          <w:szCs w:val="28"/>
          <w:rtl/>
        </w:rPr>
        <w:t>انرژي</w:t>
      </w:r>
      <w:r w:rsidRPr="004A2F81">
        <w:rPr>
          <w:rFonts w:cs="B Lotus"/>
          <w:sz w:val="28"/>
          <w:szCs w:val="28"/>
        </w:rPr>
        <w:t xml:space="preserve"> </w:t>
      </w:r>
      <w:r w:rsidRPr="004A2F81">
        <w:rPr>
          <w:rFonts w:cs="B Lotus" w:hint="cs"/>
          <w:sz w:val="28"/>
          <w:szCs w:val="28"/>
          <w:rtl/>
        </w:rPr>
        <w:t>براي</w:t>
      </w:r>
      <w:r w:rsidRPr="004A2F81">
        <w:rPr>
          <w:rFonts w:cs="B Lotus"/>
          <w:sz w:val="28"/>
          <w:szCs w:val="28"/>
        </w:rPr>
        <w:t xml:space="preserve"> </w:t>
      </w:r>
      <w:r w:rsidRPr="004A2F81">
        <w:rPr>
          <w:rFonts w:cs="B Lotus" w:hint="cs"/>
          <w:sz w:val="28"/>
          <w:szCs w:val="28"/>
          <w:rtl/>
        </w:rPr>
        <w:t>واحد</w:t>
      </w:r>
      <w:r w:rsidRPr="004A2F81">
        <w:rPr>
          <w:rFonts w:cs="B Lotus"/>
          <w:sz w:val="28"/>
          <w:szCs w:val="28"/>
        </w:rPr>
        <w:t xml:space="preserve"> </w:t>
      </w:r>
      <w:r w:rsidRPr="004A2F81">
        <w:rPr>
          <w:rFonts w:cs="B Lotus" w:hint="cs"/>
          <w:sz w:val="28"/>
          <w:szCs w:val="28"/>
          <w:rtl/>
        </w:rPr>
        <w:t>توليد</w:t>
      </w:r>
      <w:r w:rsidRPr="004A2F81">
        <w:rPr>
          <w:rFonts w:cs="B Lotus"/>
          <w:sz w:val="28"/>
          <w:szCs w:val="28"/>
        </w:rPr>
        <w:t xml:space="preserve"> </w:t>
      </w:r>
      <w:r w:rsidRPr="004A2F81">
        <w:rPr>
          <w:rFonts w:cs="B Lotus" w:hint="eastAsia"/>
          <w:sz w:val="28"/>
          <w:szCs w:val="28"/>
        </w:rPr>
        <w:t>»</w:t>
      </w:r>
      <w:r w:rsidRPr="004A2F81">
        <w:rPr>
          <w:rFonts w:cs="B Lotus"/>
          <w:sz w:val="28"/>
          <w:szCs w:val="28"/>
        </w:rPr>
        <w:t xml:space="preserve"> </w:t>
      </w:r>
      <w:r w:rsidRPr="004A2F81">
        <w:rPr>
          <w:rFonts w:cs="B Lotus" w:hint="cs"/>
          <w:sz w:val="28"/>
          <w:szCs w:val="28"/>
          <w:rtl/>
        </w:rPr>
        <w:t>ارزشو</w:t>
      </w:r>
      <w:r w:rsidRPr="004A2F81">
        <w:rPr>
          <w:rFonts w:cs="B Lotus"/>
          <w:sz w:val="28"/>
          <w:szCs w:val="28"/>
        </w:rPr>
        <w:t xml:space="preserve"> </w:t>
      </w:r>
      <w:r w:rsidRPr="004A2F81">
        <w:rPr>
          <w:rFonts w:cs="B Lotus" w:hint="cs"/>
          <w:sz w:val="28"/>
          <w:szCs w:val="28"/>
          <w:rtl/>
        </w:rPr>
        <w:t>كاهششدت</w:t>
      </w:r>
      <w:r w:rsidRPr="004A2F81">
        <w:rPr>
          <w:rFonts w:cs="B Lotus"/>
          <w:sz w:val="28"/>
          <w:szCs w:val="28"/>
        </w:rPr>
        <w:t xml:space="preserve"> </w:t>
      </w:r>
      <w:r w:rsidRPr="004A2F81">
        <w:rPr>
          <w:rFonts w:cs="B Lotus" w:hint="cs"/>
          <w:sz w:val="28"/>
          <w:szCs w:val="28"/>
          <w:rtl/>
        </w:rPr>
        <w:t>انرژي</w:t>
      </w:r>
      <w:r w:rsidR="004A2F81">
        <w:rPr>
          <w:rFonts w:cs="B Lotus"/>
          <w:sz w:val="28"/>
          <w:szCs w:val="28"/>
        </w:rPr>
        <w:t xml:space="preserve"> </w:t>
      </w:r>
      <w:r w:rsidRPr="004A2F81">
        <w:rPr>
          <w:rFonts w:cs="B Lotus" w:hint="cs"/>
          <w:sz w:val="28"/>
          <w:szCs w:val="28"/>
          <w:rtl/>
        </w:rPr>
        <w:t>اقدامات</w:t>
      </w:r>
      <w:r w:rsidRPr="004A2F81">
        <w:rPr>
          <w:rFonts w:cs="B Lotus"/>
          <w:sz w:val="28"/>
          <w:szCs w:val="28"/>
        </w:rPr>
        <w:t xml:space="preserve"> </w:t>
      </w:r>
      <w:r w:rsidRPr="004A2F81">
        <w:rPr>
          <w:rFonts w:cs="B Lotus" w:hint="cs"/>
          <w:sz w:val="28"/>
          <w:szCs w:val="28"/>
          <w:rtl/>
        </w:rPr>
        <w:t>زير</w:t>
      </w:r>
      <w:r w:rsidRPr="004A2F81">
        <w:rPr>
          <w:rFonts w:cs="B Lotus"/>
          <w:sz w:val="28"/>
          <w:szCs w:val="28"/>
        </w:rPr>
        <w:t xml:space="preserve"> </w:t>
      </w:r>
      <w:r w:rsidRPr="004A2F81">
        <w:rPr>
          <w:rFonts w:cs="B Lotus" w:hint="cs"/>
          <w:sz w:val="28"/>
          <w:szCs w:val="28"/>
          <w:rtl/>
        </w:rPr>
        <w:t>را</w:t>
      </w:r>
      <w:r w:rsidRPr="004A2F81">
        <w:rPr>
          <w:rFonts w:cs="B Lotus"/>
          <w:sz w:val="28"/>
          <w:szCs w:val="28"/>
        </w:rPr>
        <w:t xml:space="preserve"> </w:t>
      </w:r>
      <w:r w:rsidRPr="004A2F81">
        <w:rPr>
          <w:rFonts w:cs="B Lotus" w:hint="cs"/>
          <w:sz w:val="28"/>
          <w:szCs w:val="28"/>
          <w:rtl/>
        </w:rPr>
        <w:t>انجام</w:t>
      </w:r>
      <w:r w:rsidRPr="004A2F81">
        <w:rPr>
          <w:rFonts w:cs="B Lotus"/>
          <w:sz w:val="28"/>
          <w:szCs w:val="28"/>
        </w:rPr>
        <w:t xml:space="preserve"> </w:t>
      </w:r>
      <w:r w:rsidRPr="004A2F81">
        <w:rPr>
          <w:rFonts w:cs="B Lotus" w:hint="cs"/>
          <w:sz w:val="28"/>
          <w:szCs w:val="28"/>
          <w:rtl/>
        </w:rPr>
        <w:t>دهد</w:t>
      </w:r>
      <w:r w:rsidRPr="004A2F81">
        <w:rPr>
          <w:rFonts w:cs="B Lotus"/>
          <w:sz w:val="28"/>
          <w:szCs w:val="28"/>
        </w:rPr>
        <w:t>:</w:t>
      </w:r>
    </w:p>
    <w:p w14:paraId="1B133552" w14:textId="185905CC" w:rsidR="002A642A" w:rsidRPr="00BF311E" w:rsidRDefault="00F916FF" w:rsidP="00BF311E">
      <w:pPr>
        <w:pStyle w:val="ListParagraph"/>
        <w:numPr>
          <w:ilvl w:val="0"/>
          <w:numId w:val="41"/>
        </w:numPr>
        <w:tabs>
          <w:tab w:val="left" w:pos="1374"/>
        </w:tabs>
        <w:jc w:val="both"/>
        <w:rPr>
          <w:rFonts w:cs="B Lotus"/>
          <w:sz w:val="28"/>
          <w:szCs w:val="28"/>
        </w:rPr>
      </w:pPr>
      <w:r w:rsidRPr="00BF311E">
        <w:rPr>
          <w:rFonts w:cs="B Lotus" w:hint="cs"/>
          <w:sz w:val="28"/>
          <w:szCs w:val="28"/>
          <w:rtl/>
        </w:rPr>
        <w:t>ترتيبي</w:t>
      </w:r>
      <w:r w:rsidRPr="00BF311E">
        <w:rPr>
          <w:rFonts w:cs="B Lotus"/>
          <w:sz w:val="28"/>
          <w:szCs w:val="28"/>
        </w:rPr>
        <w:t xml:space="preserve"> </w:t>
      </w:r>
      <w:r w:rsidRPr="00BF311E">
        <w:rPr>
          <w:rFonts w:cs="B Lotus" w:hint="cs"/>
          <w:sz w:val="28"/>
          <w:szCs w:val="28"/>
          <w:rtl/>
        </w:rPr>
        <w:t>اتخاذ</w:t>
      </w:r>
      <w:r w:rsidRPr="00BF311E">
        <w:rPr>
          <w:rFonts w:cs="B Lotus"/>
          <w:sz w:val="28"/>
          <w:szCs w:val="28"/>
        </w:rPr>
        <w:t xml:space="preserve"> </w:t>
      </w:r>
      <w:r w:rsidRPr="00BF311E">
        <w:rPr>
          <w:rFonts w:cs="B Lotus" w:hint="cs"/>
          <w:sz w:val="28"/>
          <w:szCs w:val="28"/>
          <w:rtl/>
        </w:rPr>
        <w:t>نمايد</w:t>
      </w:r>
      <w:r w:rsidRPr="00BF311E">
        <w:rPr>
          <w:rFonts w:cs="B Lotus"/>
          <w:sz w:val="28"/>
          <w:szCs w:val="28"/>
        </w:rPr>
        <w:t xml:space="preserve"> </w:t>
      </w:r>
      <w:r w:rsidRPr="00BF311E">
        <w:rPr>
          <w:rFonts w:cs="B Lotus" w:hint="cs"/>
          <w:sz w:val="28"/>
          <w:szCs w:val="28"/>
          <w:rtl/>
        </w:rPr>
        <w:t>كه</w:t>
      </w:r>
      <w:r w:rsidRPr="00BF311E">
        <w:rPr>
          <w:rFonts w:cs="B Lotus"/>
          <w:sz w:val="28"/>
          <w:szCs w:val="28"/>
        </w:rPr>
        <w:t xml:space="preserve"> </w:t>
      </w:r>
      <w:r w:rsidRPr="00BF311E">
        <w:rPr>
          <w:rFonts w:cs="B Lotus" w:hint="cs"/>
          <w:sz w:val="28"/>
          <w:szCs w:val="28"/>
          <w:rtl/>
        </w:rPr>
        <w:t>سالانه</w:t>
      </w:r>
      <w:r w:rsidRPr="00BF311E">
        <w:rPr>
          <w:rFonts w:cs="B Lotus"/>
          <w:sz w:val="28"/>
          <w:szCs w:val="28"/>
        </w:rPr>
        <w:t xml:space="preserve"> </w:t>
      </w:r>
      <w:r w:rsidRPr="00BF311E">
        <w:rPr>
          <w:rFonts w:cs="B Lotus" w:hint="cs"/>
          <w:sz w:val="28"/>
          <w:szCs w:val="28"/>
          <w:rtl/>
        </w:rPr>
        <w:t>تلفات</w:t>
      </w:r>
      <w:r w:rsidRPr="00BF311E">
        <w:rPr>
          <w:rFonts w:cs="B Lotus"/>
          <w:sz w:val="28"/>
          <w:szCs w:val="28"/>
        </w:rPr>
        <w:t xml:space="preserve"> </w:t>
      </w:r>
      <w:r w:rsidRPr="00BF311E">
        <w:rPr>
          <w:rFonts w:cs="B Lotus" w:hint="cs"/>
          <w:sz w:val="28"/>
          <w:szCs w:val="28"/>
          <w:rtl/>
        </w:rPr>
        <w:t>انرژي</w:t>
      </w:r>
      <w:r w:rsidRPr="00BF311E">
        <w:rPr>
          <w:rFonts w:cs="B Lotus"/>
          <w:sz w:val="28"/>
          <w:szCs w:val="28"/>
        </w:rPr>
        <w:t xml:space="preserve"> </w:t>
      </w:r>
      <w:r w:rsidRPr="00BF311E">
        <w:rPr>
          <w:rFonts w:cs="B Lotus" w:hint="cs"/>
          <w:sz w:val="28"/>
          <w:szCs w:val="28"/>
          <w:rtl/>
        </w:rPr>
        <w:t>در</w:t>
      </w:r>
      <w:r w:rsidRPr="00BF311E">
        <w:rPr>
          <w:rFonts w:cs="B Lotus"/>
          <w:sz w:val="28"/>
          <w:szCs w:val="28"/>
        </w:rPr>
        <w:t xml:space="preserve"> </w:t>
      </w:r>
      <w:r w:rsidRPr="00BF311E">
        <w:rPr>
          <w:rFonts w:cs="B Lotus" w:hint="cs"/>
          <w:sz w:val="28"/>
          <w:szCs w:val="28"/>
          <w:rtl/>
        </w:rPr>
        <w:t>بخش</w:t>
      </w:r>
      <w:r w:rsidRPr="00BF311E">
        <w:rPr>
          <w:rFonts w:cs="B Lotus"/>
          <w:sz w:val="28"/>
          <w:szCs w:val="28"/>
        </w:rPr>
        <w:t xml:space="preserve"> </w:t>
      </w:r>
      <w:r w:rsidRPr="00BF311E">
        <w:rPr>
          <w:rFonts w:cs="B Lotus" w:hint="cs"/>
          <w:sz w:val="28"/>
          <w:szCs w:val="28"/>
          <w:rtl/>
        </w:rPr>
        <w:t>ساختمان،</w:t>
      </w:r>
      <w:r w:rsidRPr="00BF311E">
        <w:rPr>
          <w:rFonts w:cs="B Lotus"/>
          <w:sz w:val="28"/>
          <w:szCs w:val="28"/>
        </w:rPr>
        <w:t xml:space="preserve"> </w:t>
      </w:r>
      <w:r w:rsidRPr="00BF311E">
        <w:rPr>
          <w:rFonts w:cs="B Lotus" w:hint="cs"/>
          <w:sz w:val="28"/>
          <w:szCs w:val="28"/>
          <w:rtl/>
        </w:rPr>
        <w:t>پنجدرصد</w:t>
      </w:r>
      <w:r w:rsidR="002A642A" w:rsidRPr="00BF311E">
        <w:rPr>
          <w:rFonts w:cs="B Lotus"/>
          <w:sz w:val="28"/>
          <w:szCs w:val="28"/>
        </w:rPr>
        <w:t xml:space="preserve"> </w:t>
      </w:r>
      <w:r w:rsidRPr="00BF311E">
        <w:rPr>
          <w:rFonts w:cs="B Lotus" w:hint="cs"/>
          <w:sz w:val="28"/>
          <w:szCs w:val="28"/>
          <w:rtl/>
        </w:rPr>
        <w:t>كاهش</w:t>
      </w:r>
      <w:r w:rsidR="002A642A" w:rsidRPr="00BF311E">
        <w:rPr>
          <w:rFonts w:cs="B Lotus"/>
          <w:sz w:val="28"/>
          <w:szCs w:val="28"/>
        </w:rPr>
        <w:t xml:space="preserve"> </w:t>
      </w:r>
      <w:r w:rsidRPr="00BF311E">
        <w:rPr>
          <w:rFonts w:cs="B Lotus" w:hint="cs"/>
          <w:sz w:val="28"/>
          <w:szCs w:val="28"/>
          <w:rtl/>
        </w:rPr>
        <w:t>يابد</w:t>
      </w:r>
      <w:r w:rsidRPr="00BF311E">
        <w:rPr>
          <w:rFonts w:cs="B Lotus"/>
          <w:sz w:val="28"/>
          <w:szCs w:val="28"/>
        </w:rPr>
        <w:t>.</w:t>
      </w:r>
    </w:p>
    <w:p w14:paraId="5AED1316" w14:textId="5834E600" w:rsidR="00636B63" w:rsidRDefault="00F916FF" w:rsidP="00BF311E">
      <w:pPr>
        <w:pStyle w:val="ListParagraph"/>
        <w:numPr>
          <w:ilvl w:val="0"/>
          <w:numId w:val="41"/>
        </w:numPr>
        <w:tabs>
          <w:tab w:val="left" w:pos="1374"/>
        </w:tabs>
        <w:jc w:val="both"/>
        <w:rPr>
          <w:rFonts w:cs="B Lotus"/>
          <w:sz w:val="28"/>
          <w:szCs w:val="28"/>
        </w:rPr>
      </w:pPr>
      <w:r w:rsidRPr="004A2F81">
        <w:rPr>
          <w:rFonts w:cs="B Lotus" w:hint="cs"/>
          <w:sz w:val="28"/>
          <w:szCs w:val="28"/>
          <w:rtl/>
        </w:rPr>
        <w:t>تسهيلات</w:t>
      </w:r>
      <w:r w:rsidRPr="004A2F81">
        <w:rPr>
          <w:rFonts w:cs="B Lotus"/>
          <w:sz w:val="28"/>
          <w:szCs w:val="28"/>
        </w:rPr>
        <w:t xml:space="preserve"> </w:t>
      </w:r>
      <w:r w:rsidRPr="004A2F81">
        <w:rPr>
          <w:rFonts w:cs="B Lotus" w:hint="cs"/>
          <w:sz w:val="28"/>
          <w:szCs w:val="28"/>
          <w:rtl/>
        </w:rPr>
        <w:t>لازم</w:t>
      </w:r>
      <w:r w:rsidRPr="004A2F81">
        <w:rPr>
          <w:rFonts w:cs="B Lotus"/>
          <w:sz w:val="28"/>
          <w:szCs w:val="28"/>
        </w:rPr>
        <w:t xml:space="preserve"> </w:t>
      </w:r>
      <w:r w:rsidRPr="004A2F81">
        <w:rPr>
          <w:rFonts w:cs="B Lotus" w:hint="cs"/>
          <w:sz w:val="28"/>
          <w:szCs w:val="28"/>
          <w:rtl/>
        </w:rPr>
        <w:t>براي</w:t>
      </w:r>
      <w:r w:rsidRPr="004A2F81">
        <w:rPr>
          <w:rFonts w:cs="B Lotus"/>
          <w:sz w:val="28"/>
          <w:szCs w:val="28"/>
        </w:rPr>
        <w:t xml:space="preserve"> </w:t>
      </w:r>
      <w:r w:rsidRPr="004A2F81">
        <w:rPr>
          <w:rFonts w:cs="B Lotus" w:hint="cs"/>
          <w:sz w:val="28"/>
          <w:szCs w:val="28"/>
          <w:rtl/>
        </w:rPr>
        <w:t>ايجاد</w:t>
      </w:r>
      <w:r w:rsidRPr="004A2F81">
        <w:rPr>
          <w:rFonts w:cs="B Lotus"/>
          <w:sz w:val="28"/>
          <w:szCs w:val="28"/>
        </w:rPr>
        <w:t xml:space="preserve"> </w:t>
      </w:r>
      <w:r w:rsidRPr="004A2F81">
        <w:rPr>
          <w:rFonts w:cs="B Lotus" w:hint="cs"/>
          <w:sz w:val="28"/>
          <w:szCs w:val="28"/>
          <w:rtl/>
        </w:rPr>
        <w:t>ظرفيت</w:t>
      </w:r>
      <w:r w:rsidRPr="004A2F81">
        <w:rPr>
          <w:rFonts w:cs="B Lotus"/>
          <w:sz w:val="28"/>
          <w:szCs w:val="28"/>
        </w:rPr>
        <w:t xml:space="preserve"> </w:t>
      </w:r>
      <w:r w:rsidRPr="004A2F81">
        <w:rPr>
          <w:rFonts w:cs="B Lotus" w:hint="cs"/>
          <w:sz w:val="28"/>
          <w:szCs w:val="28"/>
          <w:rtl/>
        </w:rPr>
        <w:t>پالايشمقدار</w:t>
      </w:r>
      <w:r w:rsidRPr="004A2F81">
        <w:rPr>
          <w:rFonts w:cs="B Lotus"/>
          <w:sz w:val="28"/>
          <w:szCs w:val="28"/>
        </w:rPr>
        <w:t xml:space="preserve"> </w:t>
      </w:r>
      <w:r w:rsidRPr="004A2F81">
        <w:rPr>
          <w:rFonts w:cs="B Lotus" w:hint="cs"/>
          <w:sz w:val="28"/>
          <w:szCs w:val="28"/>
          <w:rtl/>
        </w:rPr>
        <w:t>دو</w:t>
      </w:r>
      <w:r w:rsidRPr="004A2F81">
        <w:rPr>
          <w:rFonts w:cs="B Lotus"/>
          <w:sz w:val="28"/>
          <w:szCs w:val="28"/>
        </w:rPr>
        <w:t xml:space="preserve"> </w:t>
      </w:r>
      <w:r w:rsidRPr="004A2F81">
        <w:rPr>
          <w:rFonts w:cs="B Lotus" w:hint="cs"/>
          <w:sz w:val="28"/>
          <w:szCs w:val="28"/>
          <w:rtl/>
        </w:rPr>
        <w:t>ميليون</w:t>
      </w:r>
      <w:r w:rsidRPr="004A2F81">
        <w:rPr>
          <w:rFonts w:cs="B Lotus"/>
          <w:sz w:val="28"/>
          <w:szCs w:val="28"/>
        </w:rPr>
        <w:t xml:space="preserve"> </w:t>
      </w:r>
      <w:r w:rsidRPr="004A2F81">
        <w:rPr>
          <w:rFonts w:cs="B Lotus" w:hint="cs"/>
          <w:sz w:val="28"/>
          <w:szCs w:val="28"/>
          <w:rtl/>
        </w:rPr>
        <w:t>و</w:t>
      </w:r>
      <w:r w:rsidRPr="004A2F81">
        <w:rPr>
          <w:rFonts w:cs="B Lotus"/>
          <w:sz w:val="28"/>
          <w:szCs w:val="28"/>
        </w:rPr>
        <w:t xml:space="preserve"> </w:t>
      </w:r>
      <w:r w:rsidRPr="004A2F81">
        <w:rPr>
          <w:rFonts w:cs="B Lotus" w:hint="cs"/>
          <w:sz w:val="28"/>
          <w:szCs w:val="28"/>
          <w:rtl/>
        </w:rPr>
        <w:t>هفتصدهزار</w:t>
      </w:r>
      <w:r w:rsidRPr="004A2F81">
        <w:rPr>
          <w:rFonts w:cs="B Lotus"/>
          <w:sz w:val="28"/>
          <w:szCs w:val="28"/>
        </w:rPr>
        <w:t xml:space="preserve"> </w:t>
      </w:r>
      <w:r w:rsidRPr="004A2F81">
        <w:rPr>
          <w:rFonts w:cs="B Lotus" w:hint="cs"/>
          <w:sz w:val="28"/>
          <w:szCs w:val="28"/>
          <w:rtl/>
        </w:rPr>
        <w:t>بشكه</w:t>
      </w:r>
      <w:r w:rsidRPr="004A2F81">
        <w:rPr>
          <w:rFonts w:cs="B Lotus"/>
          <w:sz w:val="28"/>
          <w:szCs w:val="28"/>
        </w:rPr>
        <w:t xml:space="preserve"> </w:t>
      </w:r>
      <w:r w:rsidRPr="004A2F81">
        <w:rPr>
          <w:rFonts w:cs="B Lotus" w:hint="cs"/>
          <w:sz w:val="28"/>
          <w:szCs w:val="28"/>
          <w:rtl/>
        </w:rPr>
        <w:t>در</w:t>
      </w:r>
      <w:r w:rsidR="00BF311E">
        <w:rPr>
          <w:rFonts w:cs="B Lotus" w:hint="cs"/>
          <w:sz w:val="28"/>
          <w:szCs w:val="28"/>
          <w:rtl/>
        </w:rPr>
        <w:t xml:space="preserve"> </w:t>
      </w:r>
      <w:r w:rsidRPr="00BF311E">
        <w:rPr>
          <w:rFonts w:cs="B Lotus" w:hint="cs"/>
          <w:sz w:val="28"/>
          <w:szCs w:val="28"/>
          <w:rtl/>
        </w:rPr>
        <w:t>روز</w:t>
      </w:r>
      <w:r w:rsidRPr="00BF311E">
        <w:rPr>
          <w:rFonts w:cs="B Lotus"/>
          <w:sz w:val="28"/>
          <w:szCs w:val="28"/>
        </w:rPr>
        <w:t xml:space="preserve"> </w:t>
      </w:r>
      <w:r w:rsidRPr="00BF311E">
        <w:rPr>
          <w:rFonts w:cs="B Lotus" w:hint="cs"/>
          <w:sz w:val="28"/>
          <w:szCs w:val="28"/>
          <w:rtl/>
        </w:rPr>
        <w:t>نفت</w:t>
      </w:r>
      <w:r w:rsidRPr="00BF311E">
        <w:rPr>
          <w:rFonts w:cs="B Lotus"/>
          <w:sz w:val="28"/>
          <w:szCs w:val="28"/>
        </w:rPr>
        <w:t xml:space="preserve"> </w:t>
      </w:r>
      <w:r w:rsidRPr="00BF311E">
        <w:rPr>
          <w:rFonts w:cs="B Lotus" w:hint="cs"/>
          <w:sz w:val="28"/>
          <w:szCs w:val="28"/>
          <w:rtl/>
        </w:rPr>
        <w:t>خام</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ميعانات</w:t>
      </w:r>
      <w:r w:rsidRPr="00BF311E">
        <w:rPr>
          <w:rFonts w:cs="B Lotus"/>
          <w:sz w:val="28"/>
          <w:szCs w:val="28"/>
        </w:rPr>
        <w:t xml:space="preserve"> </w:t>
      </w:r>
      <w:r w:rsidRPr="00BF311E">
        <w:rPr>
          <w:rFonts w:cs="B Lotus" w:hint="cs"/>
          <w:sz w:val="28"/>
          <w:szCs w:val="28"/>
          <w:rtl/>
        </w:rPr>
        <w:t>گازي</w:t>
      </w:r>
      <w:r w:rsidRPr="00BF311E">
        <w:rPr>
          <w:rFonts w:cs="B Lotus"/>
          <w:sz w:val="28"/>
          <w:szCs w:val="28"/>
        </w:rPr>
        <w:t xml:space="preserve"> </w:t>
      </w:r>
      <w:r w:rsidRPr="00BF311E">
        <w:rPr>
          <w:rFonts w:cs="B Lotus" w:hint="cs"/>
          <w:sz w:val="28"/>
          <w:szCs w:val="28"/>
          <w:rtl/>
        </w:rPr>
        <w:t>با</w:t>
      </w:r>
      <w:r w:rsidRPr="00BF311E">
        <w:rPr>
          <w:rFonts w:cs="B Lotus"/>
          <w:sz w:val="28"/>
          <w:szCs w:val="28"/>
        </w:rPr>
        <w:t xml:space="preserve"> </w:t>
      </w:r>
      <w:r w:rsidRPr="00BF311E">
        <w:rPr>
          <w:rFonts w:cs="B Lotus" w:hint="cs"/>
          <w:sz w:val="28"/>
          <w:szCs w:val="28"/>
          <w:rtl/>
        </w:rPr>
        <w:t>ضريب</w:t>
      </w:r>
      <w:r w:rsidRPr="00BF311E">
        <w:rPr>
          <w:rFonts w:cs="B Lotus"/>
          <w:sz w:val="28"/>
          <w:szCs w:val="28"/>
        </w:rPr>
        <w:t xml:space="preserve"> </w:t>
      </w:r>
      <w:r w:rsidRPr="00BF311E">
        <w:rPr>
          <w:rFonts w:cs="B Lotus" w:hint="cs"/>
          <w:sz w:val="28"/>
          <w:szCs w:val="28"/>
          <w:rtl/>
        </w:rPr>
        <w:t>پيچيدگي</w:t>
      </w:r>
      <w:r w:rsidRPr="00BF311E">
        <w:rPr>
          <w:rFonts w:cs="B Lotus"/>
          <w:sz w:val="28"/>
          <w:szCs w:val="28"/>
        </w:rPr>
        <w:t xml:space="preserve"> </w:t>
      </w:r>
      <w:r w:rsidRPr="00BF311E">
        <w:rPr>
          <w:rFonts w:cs="B Lotus" w:hint="cs"/>
          <w:sz w:val="28"/>
          <w:szCs w:val="28"/>
          <w:rtl/>
        </w:rPr>
        <w:t>بالا</w:t>
      </w:r>
      <w:r w:rsidRPr="00BF311E">
        <w:rPr>
          <w:rFonts w:cs="B Lotus"/>
          <w:sz w:val="28"/>
          <w:szCs w:val="28"/>
        </w:rPr>
        <w:t xml:space="preserve"> </w:t>
      </w:r>
      <w:r w:rsidRPr="00BF311E">
        <w:rPr>
          <w:rFonts w:cs="B Lotus" w:hint="cs"/>
          <w:sz w:val="28"/>
          <w:szCs w:val="28"/>
          <w:rtl/>
        </w:rPr>
        <w:t>توسط</w:t>
      </w:r>
      <w:r w:rsidRPr="00BF311E">
        <w:rPr>
          <w:rFonts w:cs="B Lotus"/>
          <w:sz w:val="28"/>
          <w:szCs w:val="28"/>
        </w:rPr>
        <w:t xml:space="preserve"> </w:t>
      </w:r>
      <w:r w:rsidRPr="00BF311E">
        <w:rPr>
          <w:rFonts w:cs="B Lotus" w:hint="cs"/>
          <w:sz w:val="28"/>
          <w:szCs w:val="28"/>
          <w:rtl/>
        </w:rPr>
        <w:t>بخش</w:t>
      </w:r>
      <w:r w:rsidRPr="00BF311E">
        <w:rPr>
          <w:rFonts w:cs="B Lotus"/>
          <w:sz w:val="28"/>
          <w:szCs w:val="28"/>
        </w:rPr>
        <w:t xml:space="preserve"> </w:t>
      </w:r>
      <w:r w:rsidRPr="00BF311E">
        <w:rPr>
          <w:rFonts w:cs="B Lotus" w:hint="cs"/>
          <w:sz w:val="28"/>
          <w:szCs w:val="28"/>
          <w:rtl/>
        </w:rPr>
        <w:t>غيردولتي</w:t>
      </w:r>
      <w:r w:rsidRPr="00BF311E">
        <w:rPr>
          <w:rFonts w:cs="B Lotus"/>
          <w:sz w:val="28"/>
          <w:szCs w:val="28"/>
        </w:rPr>
        <w:t xml:space="preserve"> </w:t>
      </w:r>
      <w:r w:rsidRPr="00BF311E">
        <w:rPr>
          <w:rFonts w:cs="B Lotus" w:hint="cs"/>
          <w:sz w:val="28"/>
          <w:szCs w:val="28"/>
          <w:rtl/>
        </w:rPr>
        <w:t>را</w:t>
      </w:r>
      <w:r w:rsidRPr="00BF311E">
        <w:rPr>
          <w:rFonts w:cs="B Lotus"/>
          <w:sz w:val="28"/>
          <w:szCs w:val="28"/>
        </w:rPr>
        <w:t xml:space="preserve"> </w:t>
      </w:r>
      <w:r w:rsidRPr="00BF311E">
        <w:rPr>
          <w:rFonts w:cs="B Lotus" w:hint="cs"/>
          <w:sz w:val="28"/>
          <w:szCs w:val="28"/>
          <w:rtl/>
        </w:rPr>
        <w:t>به</w:t>
      </w:r>
      <w:r w:rsidRPr="00BF311E">
        <w:rPr>
          <w:rFonts w:cs="B Lotus"/>
          <w:sz w:val="28"/>
          <w:szCs w:val="28"/>
        </w:rPr>
        <w:t xml:space="preserve"> </w:t>
      </w:r>
      <w:r w:rsidRPr="00BF311E">
        <w:rPr>
          <w:rFonts w:cs="B Lotus" w:hint="cs"/>
          <w:sz w:val="28"/>
          <w:szCs w:val="28"/>
          <w:rtl/>
        </w:rPr>
        <w:t>نحوي</w:t>
      </w:r>
      <w:r w:rsidR="004A2F81" w:rsidRPr="00BF311E">
        <w:rPr>
          <w:rFonts w:cs="B Lotus"/>
          <w:sz w:val="28"/>
          <w:szCs w:val="28"/>
        </w:rPr>
        <w:t xml:space="preserve"> </w:t>
      </w:r>
      <w:r w:rsidRPr="00BF311E">
        <w:rPr>
          <w:rFonts w:cs="B Lotus" w:hint="cs"/>
          <w:sz w:val="28"/>
          <w:szCs w:val="28"/>
          <w:rtl/>
        </w:rPr>
        <w:t>برنامه</w:t>
      </w:r>
      <w:r w:rsidR="00BF311E">
        <w:rPr>
          <w:rFonts w:cs="B Lotus"/>
          <w:sz w:val="28"/>
          <w:szCs w:val="28"/>
          <w:rtl/>
        </w:rPr>
        <w:softHyphen/>
      </w:r>
      <w:r w:rsidRPr="00BF311E">
        <w:rPr>
          <w:rFonts w:cs="B Lotus" w:hint="cs"/>
          <w:sz w:val="28"/>
          <w:szCs w:val="28"/>
          <w:rtl/>
        </w:rPr>
        <w:t>ريزي</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اجراء</w:t>
      </w:r>
      <w:r w:rsidRPr="00BF311E">
        <w:rPr>
          <w:rFonts w:cs="B Lotus"/>
          <w:sz w:val="28"/>
          <w:szCs w:val="28"/>
        </w:rPr>
        <w:t xml:space="preserve"> </w:t>
      </w:r>
      <w:r w:rsidRPr="00BF311E">
        <w:rPr>
          <w:rFonts w:cs="B Lotus" w:hint="cs"/>
          <w:sz w:val="28"/>
          <w:szCs w:val="28"/>
          <w:rtl/>
        </w:rPr>
        <w:t>كند</w:t>
      </w:r>
      <w:r w:rsidRPr="00BF311E">
        <w:rPr>
          <w:rFonts w:cs="B Lotus"/>
          <w:sz w:val="28"/>
          <w:szCs w:val="28"/>
        </w:rPr>
        <w:t xml:space="preserve"> </w:t>
      </w:r>
      <w:r w:rsidRPr="00BF311E">
        <w:rPr>
          <w:rFonts w:cs="B Lotus" w:hint="cs"/>
          <w:sz w:val="28"/>
          <w:szCs w:val="28"/>
          <w:rtl/>
        </w:rPr>
        <w:t>تا</w:t>
      </w:r>
      <w:r w:rsidRPr="00BF311E">
        <w:rPr>
          <w:rFonts w:cs="B Lotus"/>
          <w:sz w:val="28"/>
          <w:szCs w:val="28"/>
        </w:rPr>
        <w:t xml:space="preserve"> </w:t>
      </w:r>
      <w:r w:rsidRPr="00BF311E">
        <w:rPr>
          <w:rFonts w:cs="B Lotus" w:hint="cs"/>
          <w:sz w:val="28"/>
          <w:szCs w:val="28"/>
          <w:rtl/>
        </w:rPr>
        <w:t>تركيب</w:t>
      </w:r>
      <w:r w:rsidRPr="00BF311E">
        <w:rPr>
          <w:rFonts w:cs="B Lotus"/>
          <w:sz w:val="28"/>
          <w:szCs w:val="28"/>
        </w:rPr>
        <w:t xml:space="preserve"> </w:t>
      </w:r>
      <w:r w:rsidRPr="00BF311E">
        <w:rPr>
          <w:rFonts w:cs="B Lotus" w:hint="cs"/>
          <w:sz w:val="28"/>
          <w:szCs w:val="28"/>
          <w:rtl/>
        </w:rPr>
        <w:t>توليد</w:t>
      </w:r>
      <w:r w:rsidRPr="00BF311E">
        <w:rPr>
          <w:rFonts w:cs="B Lotus"/>
          <w:sz w:val="28"/>
          <w:szCs w:val="28"/>
        </w:rPr>
        <w:t xml:space="preserve"> </w:t>
      </w:r>
      <w:r w:rsidRPr="00BF311E">
        <w:rPr>
          <w:rFonts w:cs="B Lotus" w:hint="cs"/>
          <w:sz w:val="28"/>
          <w:szCs w:val="28"/>
          <w:rtl/>
        </w:rPr>
        <w:t>فرآورده</w:t>
      </w:r>
      <w:r w:rsidRPr="00BF311E">
        <w:rPr>
          <w:rFonts w:cs="B Lotus"/>
          <w:sz w:val="28"/>
          <w:szCs w:val="28"/>
        </w:rPr>
        <w:t xml:space="preserve"> </w:t>
      </w:r>
      <w:r w:rsidRPr="00BF311E">
        <w:rPr>
          <w:rFonts w:cs="B Lotus" w:hint="cs"/>
          <w:sz w:val="28"/>
          <w:szCs w:val="28"/>
          <w:rtl/>
        </w:rPr>
        <w:t>آنها</w:t>
      </w:r>
      <w:r w:rsidRPr="00BF311E">
        <w:rPr>
          <w:rFonts w:cs="B Lotus"/>
          <w:sz w:val="28"/>
          <w:szCs w:val="28"/>
        </w:rPr>
        <w:t xml:space="preserve"> </w:t>
      </w:r>
      <w:r w:rsidRPr="00BF311E">
        <w:rPr>
          <w:rFonts w:cs="B Lotus" w:hint="cs"/>
          <w:sz w:val="28"/>
          <w:szCs w:val="28"/>
          <w:rtl/>
        </w:rPr>
        <w:t>اساساً</w:t>
      </w:r>
      <w:r w:rsidRPr="00BF311E">
        <w:rPr>
          <w:rFonts w:cs="B Lotus"/>
          <w:sz w:val="28"/>
          <w:szCs w:val="28"/>
        </w:rPr>
        <w:t xml:space="preserve"> </w:t>
      </w:r>
      <w:r w:rsidRPr="00BF311E">
        <w:rPr>
          <w:rFonts w:cs="B Lotus" w:hint="cs"/>
          <w:sz w:val="28"/>
          <w:szCs w:val="28"/>
          <w:rtl/>
        </w:rPr>
        <w:t>به</w:t>
      </w:r>
      <w:r w:rsidRPr="00BF311E">
        <w:rPr>
          <w:rFonts w:cs="B Lotus"/>
          <w:sz w:val="28"/>
          <w:szCs w:val="28"/>
        </w:rPr>
        <w:t xml:space="preserve"> </w:t>
      </w:r>
      <w:r w:rsidRPr="00BF311E">
        <w:rPr>
          <w:rFonts w:cs="B Lotus" w:hint="cs"/>
          <w:sz w:val="28"/>
          <w:szCs w:val="28"/>
          <w:rtl/>
        </w:rPr>
        <w:t>محصولات</w:t>
      </w:r>
      <w:r w:rsidRPr="00BF311E">
        <w:rPr>
          <w:rFonts w:cs="B Lotus"/>
          <w:sz w:val="28"/>
          <w:szCs w:val="28"/>
        </w:rPr>
        <w:t xml:space="preserve"> </w:t>
      </w:r>
      <w:r w:rsidRPr="00BF311E">
        <w:rPr>
          <w:rFonts w:cs="B Lotus" w:hint="cs"/>
          <w:sz w:val="28"/>
          <w:szCs w:val="28"/>
          <w:rtl/>
        </w:rPr>
        <w:t>سبكتر</w:t>
      </w:r>
      <w:r w:rsidRPr="00BF311E">
        <w:rPr>
          <w:rFonts w:cs="B Lotus"/>
          <w:sz w:val="28"/>
          <w:szCs w:val="28"/>
        </w:rPr>
        <w:t xml:space="preserve"> </w:t>
      </w:r>
      <w:r w:rsidRPr="00BF311E">
        <w:rPr>
          <w:rFonts w:cs="B Lotus" w:hint="cs"/>
          <w:sz w:val="28"/>
          <w:szCs w:val="28"/>
          <w:rtl/>
        </w:rPr>
        <w:t>و</w:t>
      </w:r>
      <w:r w:rsidR="004A2F81" w:rsidRPr="00BF311E">
        <w:rPr>
          <w:rFonts w:cs="B Lotus"/>
          <w:sz w:val="28"/>
          <w:szCs w:val="28"/>
        </w:rPr>
        <w:t xml:space="preserve"> </w:t>
      </w:r>
      <w:r w:rsidRPr="00BF311E">
        <w:rPr>
          <w:rFonts w:cs="B Lotus" w:hint="cs"/>
          <w:sz w:val="28"/>
          <w:szCs w:val="28"/>
          <w:rtl/>
        </w:rPr>
        <w:t>ميان</w:t>
      </w:r>
      <w:r w:rsidR="00BF311E">
        <w:rPr>
          <w:rFonts w:cs="B Lotus" w:hint="cs"/>
          <w:sz w:val="28"/>
          <w:szCs w:val="28"/>
          <w:rtl/>
        </w:rPr>
        <w:t xml:space="preserve"> </w:t>
      </w:r>
      <w:r w:rsidRPr="00BF311E">
        <w:rPr>
          <w:rFonts w:cs="B Lotus" w:hint="cs"/>
          <w:sz w:val="28"/>
          <w:szCs w:val="28"/>
          <w:rtl/>
        </w:rPr>
        <w:t>تقطير</w:t>
      </w:r>
      <w:r w:rsidRPr="00BF311E">
        <w:rPr>
          <w:rFonts w:cs="B Lotus"/>
          <w:sz w:val="28"/>
          <w:szCs w:val="28"/>
        </w:rPr>
        <w:t xml:space="preserve"> </w:t>
      </w:r>
      <w:r w:rsidRPr="00BF311E">
        <w:rPr>
          <w:rFonts w:cs="B Lotus" w:hint="cs"/>
          <w:sz w:val="28"/>
          <w:szCs w:val="28"/>
          <w:rtl/>
        </w:rPr>
        <w:t>اختصاص</w:t>
      </w:r>
      <w:r w:rsidR="00BF311E">
        <w:rPr>
          <w:rFonts w:cs="B Lotus" w:hint="cs"/>
          <w:sz w:val="28"/>
          <w:szCs w:val="28"/>
          <w:rtl/>
        </w:rPr>
        <w:t xml:space="preserve"> </w:t>
      </w:r>
      <w:r w:rsidRPr="00BF311E">
        <w:rPr>
          <w:rFonts w:cs="B Lotus" w:hint="cs"/>
          <w:sz w:val="28"/>
          <w:szCs w:val="28"/>
          <w:rtl/>
        </w:rPr>
        <w:t>يابد</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سهم</w:t>
      </w:r>
      <w:r w:rsidRPr="00BF311E">
        <w:rPr>
          <w:rFonts w:cs="B Lotus"/>
          <w:sz w:val="28"/>
          <w:szCs w:val="28"/>
        </w:rPr>
        <w:t xml:space="preserve"> </w:t>
      </w:r>
      <w:r w:rsidRPr="00BF311E">
        <w:rPr>
          <w:rFonts w:cs="B Lotus" w:hint="cs"/>
          <w:sz w:val="28"/>
          <w:szCs w:val="28"/>
          <w:rtl/>
        </w:rPr>
        <w:t>نفت</w:t>
      </w:r>
      <w:r w:rsidRPr="00BF311E">
        <w:rPr>
          <w:rFonts w:cs="B Lotus"/>
          <w:sz w:val="28"/>
          <w:szCs w:val="28"/>
        </w:rPr>
        <w:t xml:space="preserve"> </w:t>
      </w:r>
      <w:r w:rsidRPr="00BF311E">
        <w:rPr>
          <w:rFonts w:cs="B Lotus" w:hint="cs"/>
          <w:sz w:val="28"/>
          <w:szCs w:val="28"/>
          <w:rtl/>
        </w:rPr>
        <w:t>كوره</w:t>
      </w:r>
      <w:r w:rsidRPr="00BF311E">
        <w:rPr>
          <w:rFonts w:cs="B Lotus"/>
          <w:sz w:val="28"/>
          <w:szCs w:val="28"/>
        </w:rPr>
        <w:t xml:space="preserve"> </w:t>
      </w:r>
      <w:r w:rsidRPr="00BF311E">
        <w:rPr>
          <w:rFonts w:cs="B Lotus" w:hint="cs"/>
          <w:sz w:val="28"/>
          <w:szCs w:val="28"/>
          <w:rtl/>
        </w:rPr>
        <w:t>در</w:t>
      </w:r>
      <w:r w:rsidRPr="00BF311E">
        <w:rPr>
          <w:rFonts w:cs="B Lotus"/>
          <w:sz w:val="28"/>
          <w:szCs w:val="28"/>
        </w:rPr>
        <w:t xml:space="preserve"> </w:t>
      </w:r>
      <w:r w:rsidRPr="00BF311E">
        <w:rPr>
          <w:rFonts w:cs="B Lotus" w:hint="cs"/>
          <w:sz w:val="28"/>
          <w:szCs w:val="28"/>
          <w:rtl/>
        </w:rPr>
        <w:t>الگوي</w:t>
      </w:r>
      <w:r w:rsidRPr="00BF311E">
        <w:rPr>
          <w:rFonts w:cs="B Lotus"/>
          <w:sz w:val="28"/>
          <w:szCs w:val="28"/>
        </w:rPr>
        <w:t xml:space="preserve"> </w:t>
      </w:r>
      <w:r w:rsidRPr="00BF311E">
        <w:rPr>
          <w:rFonts w:cs="B Lotus" w:hint="cs"/>
          <w:sz w:val="28"/>
          <w:szCs w:val="28"/>
          <w:rtl/>
        </w:rPr>
        <w:t>پالايش</w:t>
      </w:r>
      <w:r w:rsidR="00BF311E">
        <w:rPr>
          <w:rFonts w:cs="B Lotus" w:hint="cs"/>
          <w:sz w:val="28"/>
          <w:szCs w:val="28"/>
          <w:rtl/>
        </w:rPr>
        <w:t xml:space="preserve"> </w:t>
      </w:r>
      <w:r w:rsidRPr="00BF311E">
        <w:rPr>
          <w:rFonts w:cs="B Lotus" w:hint="cs"/>
          <w:sz w:val="28"/>
          <w:szCs w:val="28"/>
          <w:rtl/>
        </w:rPr>
        <w:t>از</w:t>
      </w:r>
      <w:r w:rsidRPr="00BF311E">
        <w:rPr>
          <w:rFonts w:cs="B Lotus"/>
          <w:sz w:val="28"/>
          <w:szCs w:val="28"/>
        </w:rPr>
        <w:t xml:space="preserve"> </w:t>
      </w:r>
      <w:r w:rsidRPr="00BF311E">
        <w:rPr>
          <w:rFonts w:cs="B Lotus" w:hint="cs"/>
          <w:sz w:val="28"/>
          <w:szCs w:val="28"/>
          <w:rtl/>
        </w:rPr>
        <w:t>ده</w:t>
      </w:r>
      <w:r w:rsidR="00BF311E">
        <w:rPr>
          <w:rFonts w:cs="B Lotus" w:hint="cs"/>
          <w:sz w:val="28"/>
          <w:szCs w:val="28"/>
          <w:rtl/>
        </w:rPr>
        <w:t xml:space="preserve"> </w:t>
      </w:r>
      <w:r w:rsidRPr="00BF311E">
        <w:rPr>
          <w:rFonts w:cs="B Lotus" w:hint="cs"/>
          <w:sz w:val="28"/>
          <w:szCs w:val="28"/>
          <w:rtl/>
        </w:rPr>
        <w:t>درصد</w:t>
      </w:r>
      <w:r w:rsidRPr="00BF311E">
        <w:rPr>
          <w:rFonts w:cs="B Lotus"/>
          <w:sz w:val="28"/>
          <w:szCs w:val="28"/>
        </w:rPr>
        <w:t xml:space="preserve">( </w:t>
      </w:r>
      <w:r w:rsidRPr="00BF311E">
        <w:rPr>
          <w:rFonts w:cs="B Lotus" w:hint="cs"/>
          <w:sz w:val="28"/>
          <w:szCs w:val="28"/>
          <w:rtl/>
        </w:rPr>
        <w:t>١٠</w:t>
      </w:r>
      <w:r w:rsidRPr="00BF311E">
        <w:rPr>
          <w:rFonts w:cs="B Lotus"/>
          <w:sz w:val="28"/>
          <w:szCs w:val="28"/>
        </w:rPr>
        <w:t xml:space="preserve"> %) </w:t>
      </w:r>
      <w:r w:rsidRPr="00BF311E">
        <w:rPr>
          <w:rFonts w:cs="B Lotus" w:hint="cs"/>
          <w:sz w:val="28"/>
          <w:szCs w:val="28"/>
          <w:rtl/>
        </w:rPr>
        <w:t>بيشتر</w:t>
      </w:r>
      <w:r w:rsidRPr="00BF311E">
        <w:rPr>
          <w:rFonts w:cs="B Lotus"/>
          <w:sz w:val="28"/>
          <w:szCs w:val="28"/>
        </w:rPr>
        <w:t xml:space="preserve"> </w:t>
      </w:r>
      <w:r w:rsidRPr="00BF311E">
        <w:rPr>
          <w:rFonts w:cs="B Lotus" w:hint="cs"/>
          <w:sz w:val="28"/>
          <w:szCs w:val="28"/>
          <w:rtl/>
        </w:rPr>
        <w:t>نشود</w:t>
      </w:r>
      <w:r w:rsidR="004A2F81" w:rsidRPr="00BF311E">
        <w:rPr>
          <w:rFonts w:cs="B Lotus"/>
          <w:sz w:val="28"/>
          <w:szCs w:val="28"/>
        </w:rPr>
        <w:t>.</w:t>
      </w:r>
    </w:p>
    <w:p w14:paraId="5B33FCC6" w14:textId="39D8D427" w:rsidR="00BF311E" w:rsidRPr="00BF311E" w:rsidRDefault="00BF311E" w:rsidP="00BF311E">
      <w:pPr>
        <w:tabs>
          <w:tab w:val="left" w:pos="1374"/>
        </w:tabs>
        <w:ind w:left="360" w:firstLine="0"/>
        <w:jc w:val="both"/>
        <w:rPr>
          <w:rFonts w:cs="B Lotus"/>
          <w:sz w:val="28"/>
          <w:szCs w:val="28"/>
        </w:rPr>
      </w:pPr>
      <w:r w:rsidRPr="00BF311E">
        <w:rPr>
          <w:rFonts w:cs="B Lotus" w:hint="cs"/>
          <w:sz w:val="28"/>
          <w:szCs w:val="28"/>
          <w:rtl/>
        </w:rPr>
        <w:t>٤</w:t>
      </w:r>
      <w:r w:rsidRPr="00BF311E">
        <w:rPr>
          <w:rFonts w:cs="B Lotus"/>
          <w:sz w:val="28"/>
          <w:szCs w:val="28"/>
        </w:rPr>
        <w:t xml:space="preserve"> </w:t>
      </w:r>
      <w:r w:rsidRPr="00BF311E">
        <w:rPr>
          <w:rFonts w:cs="B Lotus" w:hint="cs"/>
          <w:sz w:val="28"/>
          <w:szCs w:val="28"/>
          <w:rtl/>
        </w:rPr>
        <w:t>در</w:t>
      </w:r>
      <w:r w:rsidRPr="00BF311E">
        <w:rPr>
          <w:rFonts w:cs="B Lotus"/>
          <w:sz w:val="28"/>
          <w:szCs w:val="28"/>
        </w:rPr>
        <w:t xml:space="preserve"> </w:t>
      </w:r>
      <w:r w:rsidRPr="00BF311E">
        <w:rPr>
          <w:rFonts w:cs="B Lotus" w:hint="cs"/>
          <w:sz w:val="28"/>
          <w:szCs w:val="28"/>
          <w:rtl/>
        </w:rPr>
        <w:t>قالب</w:t>
      </w:r>
      <w:r w:rsidRPr="00BF311E">
        <w:rPr>
          <w:rFonts w:cs="B Lotus"/>
          <w:sz w:val="28"/>
          <w:szCs w:val="28"/>
        </w:rPr>
        <w:t xml:space="preserve"> </w:t>
      </w:r>
      <w:r w:rsidRPr="00BF311E">
        <w:rPr>
          <w:rFonts w:cs="B Lotus" w:hint="cs"/>
          <w:sz w:val="28"/>
          <w:szCs w:val="28"/>
          <w:rtl/>
        </w:rPr>
        <w:t>طرح</w:t>
      </w:r>
      <w:r w:rsidRPr="00BF311E">
        <w:rPr>
          <w:rFonts w:cs="B Lotus"/>
          <w:sz w:val="28"/>
          <w:szCs w:val="28"/>
        </w:rPr>
        <w:t xml:space="preserve"> </w:t>
      </w:r>
      <w:r w:rsidRPr="00BF311E">
        <w:rPr>
          <w:rFonts w:cs="B Lotus" w:hint="cs"/>
          <w:sz w:val="28"/>
          <w:szCs w:val="28"/>
          <w:rtl/>
        </w:rPr>
        <w:t>جامع</w:t>
      </w:r>
      <w:r w:rsidRPr="00BF311E">
        <w:rPr>
          <w:rFonts w:cs="B Lotus"/>
          <w:sz w:val="28"/>
          <w:szCs w:val="28"/>
        </w:rPr>
        <w:t xml:space="preserve"> </w:t>
      </w:r>
      <w:r w:rsidRPr="00BF311E">
        <w:rPr>
          <w:rFonts w:cs="B Lotus" w:hint="cs"/>
          <w:sz w:val="28"/>
          <w:szCs w:val="28"/>
          <w:rtl/>
        </w:rPr>
        <w:t>حمل</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نقل</w:t>
      </w:r>
      <w:r w:rsidRPr="00BF311E">
        <w:rPr>
          <w:rFonts w:cs="B Lotus"/>
          <w:sz w:val="28"/>
          <w:szCs w:val="28"/>
        </w:rPr>
        <w:t xml:space="preserve"> </w:t>
      </w:r>
      <w:r w:rsidRPr="00BF311E">
        <w:rPr>
          <w:rFonts w:cs="B Lotus" w:hint="cs"/>
          <w:sz w:val="28"/>
          <w:szCs w:val="28"/>
          <w:rtl/>
        </w:rPr>
        <w:t>كشور</w:t>
      </w:r>
      <w:r w:rsidRPr="00BF311E">
        <w:rPr>
          <w:rFonts w:cs="B Lotus"/>
          <w:sz w:val="28"/>
          <w:szCs w:val="28"/>
        </w:rPr>
        <w:t xml:space="preserve"> </w:t>
      </w:r>
      <w:r w:rsidRPr="00BF311E">
        <w:rPr>
          <w:rFonts w:cs="B Lotus" w:hint="cs"/>
          <w:sz w:val="28"/>
          <w:szCs w:val="28"/>
          <w:rtl/>
        </w:rPr>
        <w:t>نسبت</w:t>
      </w:r>
      <w:r w:rsidRPr="00BF311E">
        <w:rPr>
          <w:rFonts w:cs="B Lotus"/>
          <w:sz w:val="28"/>
          <w:szCs w:val="28"/>
        </w:rPr>
        <w:t xml:space="preserve"> </w:t>
      </w:r>
      <w:r w:rsidRPr="00BF311E">
        <w:rPr>
          <w:rFonts w:cs="B Lotus" w:hint="cs"/>
          <w:sz w:val="28"/>
          <w:szCs w:val="28"/>
          <w:rtl/>
        </w:rPr>
        <w:t>به</w:t>
      </w:r>
      <w:r w:rsidRPr="00BF311E">
        <w:rPr>
          <w:rFonts w:cs="B Lotus"/>
          <w:sz w:val="28"/>
          <w:szCs w:val="28"/>
        </w:rPr>
        <w:t xml:space="preserve"> </w:t>
      </w:r>
      <w:r w:rsidRPr="00BF311E">
        <w:rPr>
          <w:rFonts w:cs="B Lotus" w:hint="cs"/>
          <w:sz w:val="28"/>
          <w:szCs w:val="28"/>
          <w:rtl/>
        </w:rPr>
        <w:t>كاهش</w:t>
      </w:r>
      <w:r>
        <w:rPr>
          <w:rFonts w:cs="B Lotus" w:hint="cs"/>
          <w:sz w:val="28"/>
          <w:szCs w:val="28"/>
          <w:rtl/>
        </w:rPr>
        <w:t xml:space="preserve"> </w:t>
      </w:r>
      <w:r w:rsidRPr="00BF311E">
        <w:rPr>
          <w:rFonts w:cs="B Lotus" w:hint="cs"/>
          <w:sz w:val="28"/>
          <w:szCs w:val="28"/>
          <w:rtl/>
        </w:rPr>
        <w:t>مصرف</w:t>
      </w:r>
      <w:r w:rsidRPr="00BF311E">
        <w:rPr>
          <w:rFonts w:cs="B Lotus"/>
          <w:sz w:val="28"/>
          <w:szCs w:val="28"/>
        </w:rPr>
        <w:t xml:space="preserve"> </w:t>
      </w:r>
      <w:r w:rsidRPr="00BF311E">
        <w:rPr>
          <w:rFonts w:cs="B Lotus" w:hint="cs"/>
          <w:sz w:val="28"/>
          <w:szCs w:val="28"/>
          <w:rtl/>
        </w:rPr>
        <w:t>انرژي</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كربن</w:t>
      </w:r>
      <w:r w:rsidRPr="00BF311E">
        <w:rPr>
          <w:rFonts w:cs="B Lotus"/>
          <w:sz w:val="28"/>
          <w:szCs w:val="28"/>
        </w:rPr>
        <w:t xml:space="preserve"> </w:t>
      </w:r>
      <w:r w:rsidRPr="00BF311E">
        <w:rPr>
          <w:rFonts w:cs="B Lotus" w:hint="cs"/>
          <w:sz w:val="28"/>
          <w:szCs w:val="28"/>
          <w:rtl/>
        </w:rPr>
        <w:t>در</w:t>
      </w:r>
      <w:r>
        <w:rPr>
          <w:rFonts w:cs="B Lotus" w:hint="cs"/>
          <w:sz w:val="28"/>
          <w:szCs w:val="28"/>
          <w:rtl/>
        </w:rPr>
        <w:t xml:space="preserve"> </w:t>
      </w:r>
      <w:r w:rsidRPr="00BF311E">
        <w:rPr>
          <w:rFonts w:cs="B Lotus" w:hint="cs"/>
          <w:sz w:val="28"/>
          <w:szCs w:val="28"/>
          <w:rtl/>
        </w:rPr>
        <w:t>ناوگان</w:t>
      </w:r>
      <w:r w:rsidRPr="00BF311E">
        <w:rPr>
          <w:rFonts w:cs="B Lotus"/>
          <w:sz w:val="28"/>
          <w:szCs w:val="28"/>
        </w:rPr>
        <w:t xml:space="preserve"> </w:t>
      </w:r>
      <w:r w:rsidRPr="00BF311E">
        <w:rPr>
          <w:rFonts w:cs="B Lotus" w:hint="cs"/>
          <w:sz w:val="28"/>
          <w:szCs w:val="28"/>
          <w:rtl/>
        </w:rPr>
        <w:t>حمل</w:t>
      </w:r>
      <w:r w:rsidRPr="00BF311E">
        <w:rPr>
          <w:rFonts w:cs="B Lotus"/>
          <w:sz w:val="28"/>
          <w:szCs w:val="28"/>
        </w:rPr>
        <w:t xml:space="preserve"> </w:t>
      </w:r>
      <w:r w:rsidRPr="00BF311E">
        <w:rPr>
          <w:rFonts w:cs="B Lotus" w:hint="cs"/>
          <w:sz w:val="28"/>
          <w:szCs w:val="28"/>
          <w:rtl/>
        </w:rPr>
        <w:t>و</w:t>
      </w:r>
      <w:r>
        <w:rPr>
          <w:rFonts w:cs="B Lotus" w:hint="cs"/>
          <w:sz w:val="28"/>
          <w:szCs w:val="28"/>
          <w:rtl/>
        </w:rPr>
        <w:t xml:space="preserve"> </w:t>
      </w:r>
      <w:r w:rsidRPr="00BF311E">
        <w:rPr>
          <w:rFonts w:cs="B Lotus" w:hint="cs"/>
          <w:sz w:val="28"/>
          <w:szCs w:val="28"/>
          <w:rtl/>
        </w:rPr>
        <w:t>نقل</w:t>
      </w:r>
      <w:r w:rsidRPr="00BF311E">
        <w:rPr>
          <w:rFonts w:cs="B Lotus"/>
          <w:sz w:val="28"/>
          <w:szCs w:val="28"/>
        </w:rPr>
        <w:t xml:space="preserve"> </w:t>
      </w:r>
      <w:r w:rsidRPr="00BF311E">
        <w:rPr>
          <w:rFonts w:cs="B Lotus" w:hint="cs"/>
          <w:sz w:val="28"/>
          <w:szCs w:val="28"/>
          <w:rtl/>
        </w:rPr>
        <w:t>اقدام</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از</w:t>
      </w:r>
      <w:r w:rsidRPr="00BF311E">
        <w:rPr>
          <w:rFonts w:cs="B Lotus"/>
          <w:sz w:val="28"/>
          <w:szCs w:val="28"/>
        </w:rPr>
        <w:t xml:space="preserve"> </w:t>
      </w:r>
      <w:r w:rsidRPr="00BF311E">
        <w:rPr>
          <w:rFonts w:cs="B Lotus" w:hint="cs"/>
          <w:sz w:val="28"/>
          <w:szCs w:val="28"/>
          <w:rtl/>
        </w:rPr>
        <w:t>شمارهگذاري</w:t>
      </w:r>
      <w:r w:rsidRPr="00BF311E">
        <w:rPr>
          <w:rFonts w:cs="B Lotus"/>
          <w:sz w:val="28"/>
          <w:szCs w:val="28"/>
        </w:rPr>
        <w:t xml:space="preserve"> </w:t>
      </w:r>
      <w:r w:rsidRPr="00BF311E">
        <w:rPr>
          <w:rFonts w:cs="B Lotus" w:hint="cs"/>
          <w:sz w:val="28"/>
          <w:szCs w:val="28"/>
          <w:rtl/>
        </w:rPr>
        <w:t>خودروهايي</w:t>
      </w:r>
      <w:r w:rsidRPr="00BF311E">
        <w:rPr>
          <w:rFonts w:cs="B Lotus"/>
          <w:sz w:val="28"/>
          <w:szCs w:val="28"/>
        </w:rPr>
        <w:t xml:space="preserve"> </w:t>
      </w:r>
      <w:r w:rsidRPr="00BF311E">
        <w:rPr>
          <w:rFonts w:cs="B Lotus" w:hint="cs"/>
          <w:sz w:val="28"/>
          <w:szCs w:val="28"/>
          <w:rtl/>
        </w:rPr>
        <w:t>كه</w:t>
      </w:r>
      <w:r w:rsidRPr="00BF311E">
        <w:rPr>
          <w:rFonts w:cs="B Lotus"/>
          <w:sz w:val="28"/>
          <w:szCs w:val="28"/>
        </w:rPr>
        <w:t xml:space="preserve"> </w:t>
      </w:r>
      <w:r w:rsidRPr="00BF311E">
        <w:rPr>
          <w:rFonts w:cs="B Lotus" w:hint="cs"/>
          <w:sz w:val="28"/>
          <w:szCs w:val="28"/>
          <w:rtl/>
        </w:rPr>
        <w:t>شرايط</w:t>
      </w:r>
      <w:r w:rsidRPr="00BF311E">
        <w:rPr>
          <w:rFonts w:cs="B Lotus"/>
          <w:sz w:val="28"/>
          <w:szCs w:val="28"/>
        </w:rPr>
        <w:t xml:space="preserve"> </w:t>
      </w:r>
      <w:r w:rsidRPr="00BF311E">
        <w:rPr>
          <w:rFonts w:cs="B Lotus" w:hint="cs"/>
          <w:sz w:val="28"/>
          <w:szCs w:val="28"/>
          <w:rtl/>
        </w:rPr>
        <w:t>يورو</w:t>
      </w:r>
      <w:r w:rsidRPr="00BF311E">
        <w:rPr>
          <w:rFonts w:cs="B Lotus"/>
          <w:sz w:val="28"/>
          <w:szCs w:val="28"/>
        </w:rPr>
        <w:t xml:space="preserve"> </w:t>
      </w:r>
      <w:r w:rsidRPr="00BF311E">
        <w:rPr>
          <w:rFonts w:cs="B Lotus" w:hint="cs"/>
          <w:sz w:val="28"/>
          <w:szCs w:val="28"/>
          <w:rtl/>
        </w:rPr>
        <w:t>٤</w:t>
      </w:r>
      <w:r w:rsidRPr="00BF311E">
        <w:rPr>
          <w:rFonts w:cs="B Lotus"/>
          <w:sz w:val="28"/>
          <w:szCs w:val="28"/>
        </w:rPr>
        <w:t xml:space="preserve"> </w:t>
      </w:r>
      <w:r w:rsidRPr="00BF311E">
        <w:rPr>
          <w:rFonts w:cs="B Lotus" w:hint="cs"/>
          <w:sz w:val="28"/>
          <w:szCs w:val="28"/>
          <w:rtl/>
        </w:rPr>
        <w:t>را</w:t>
      </w:r>
      <w:r w:rsidRPr="00BF311E">
        <w:rPr>
          <w:rFonts w:cs="B Lotus"/>
          <w:sz w:val="28"/>
          <w:szCs w:val="28"/>
        </w:rPr>
        <w:t xml:space="preserve"> </w:t>
      </w:r>
      <w:r w:rsidRPr="00BF311E">
        <w:rPr>
          <w:rFonts w:cs="B Lotus" w:hint="cs"/>
          <w:sz w:val="28"/>
          <w:szCs w:val="28"/>
          <w:rtl/>
        </w:rPr>
        <w:t>ندارند</w:t>
      </w:r>
      <w:r>
        <w:rPr>
          <w:rFonts w:cs="B Lotus" w:hint="cs"/>
          <w:sz w:val="28"/>
          <w:szCs w:val="28"/>
          <w:rtl/>
        </w:rPr>
        <w:t xml:space="preserve"> </w:t>
      </w:r>
      <w:r w:rsidRPr="00BF311E">
        <w:rPr>
          <w:rFonts w:cs="B Lotus" w:hint="cs"/>
          <w:sz w:val="28"/>
          <w:szCs w:val="28"/>
          <w:rtl/>
        </w:rPr>
        <w:t>خودداري</w:t>
      </w:r>
      <w:r w:rsidRPr="00BF311E">
        <w:rPr>
          <w:rFonts w:cs="B Lotus"/>
          <w:sz w:val="28"/>
          <w:szCs w:val="28"/>
        </w:rPr>
        <w:t xml:space="preserve"> </w:t>
      </w:r>
      <w:r w:rsidRPr="00BF311E">
        <w:rPr>
          <w:rFonts w:cs="B Lotus" w:hint="cs"/>
          <w:sz w:val="28"/>
          <w:szCs w:val="28"/>
          <w:rtl/>
        </w:rPr>
        <w:t>نمايد</w:t>
      </w:r>
      <w:r w:rsidRPr="00BF311E">
        <w:rPr>
          <w:rFonts w:cs="B Lotus"/>
          <w:sz w:val="28"/>
          <w:szCs w:val="28"/>
        </w:rPr>
        <w:t>.</w:t>
      </w:r>
    </w:p>
    <w:p w14:paraId="74751C1B" w14:textId="77777777" w:rsidR="00BF311E" w:rsidRPr="00BF311E" w:rsidRDefault="00BF311E" w:rsidP="00BF311E">
      <w:pPr>
        <w:tabs>
          <w:tab w:val="left" w:pos="1374"/>
        </w:tabs>
        <w:ind w:left="360" w:firstLine="0"/>
        <w:jc w:val="both"/>
        <w:rPr>
          <w:rFonts w:cs="B Lotus"/>
          <w:sz w:val="28"/>
          <w:szCs w:val="28"/>
        </w:rPr>
      </w:pPr>
      <w:r w:rsidRPr="00BF311E">
        <w:rPr>
          <w:rFonts w:cs="B Lotus" w:hint="cs"/>
          <w:sz w:val="28"/>
          <w:szCs w:val="28"/>
          <w:rtl/>
        </w:rPr>
        <w:t>ب</w:t>
      </w:r>
      <w:r w:rsidRPr="00BF311E">
        <w:rPr>
          <w:rFonts w:cs="B Lotus"/>
          <w:sz w:val="28"/>
          <w:szCs w:val="28"/>
        </w:rPr>
        <w:t xml:space="preserve">  </w:t>
      </w:r>
      <w:r w:rsidRPr="00BF311E">
        <w:rPr>
          <w:rFonts w:cs="B Lotus" w:hint="cs"/>
          <w:sz w:val="28"/>
          <w:szCs w:val="28"/>
          <w:rtl/>
        </w:rPr>
        <w:t>وزارت</w:t>
      </w:r>
      <w:r w:rsidRPr="00BF311E">
        <w:rPr>
          <w:rFonts w:cs="B Lotus"/>
          <w:sz w:val="28"/>
          <w:szCs w:val="28"/>
        </w:rPr>
        <w:t xml:space="preserve"> </w:t>
      </w:r>
      <w:r w:rsidRPr="00BF311E">
        <w:rPr>
          <w:rFonts w:cs="B Lotus" w:hint="cs"/>
          <w:sz w:val="28"/>
          <w:szCs w:val="28"/>
          <w:rtl/>
        </w:rPr>
        <w:t>نيرو</w:t>
      </w:r>
      <w:r w:rsidRPr="00BF311E">
        <w:rPr>
          <w:rFonts w:cs="B Lotus"/>
          <w:sz w:val="28"/>
          <w:szCs w:val="28"/>
        </w:rPr>
        <w:t xml:space="preserve"> </w:t>
      </w:r>
      <w:r w:rsidRPr="00BF311E">
        <w:rPr>
          <w:rFonts w:cs="B Lotus" w:hint="cs"/>
          <w:sz w:val="28"/>
          <w:szCs w:val="28"/>
          <w:rtl/>
        </w:rPr>
        <w:t>موظف</w:t>
      </w:r>
      <w:r w:rsidRPr="00BF311E">
        <w:rPr>
          <w:rFonts w:cs="B Lotus"/>
          <w:sz w:val="28"/>
          <w:szCs w:val="28"/>
        </w:rPr>
        <w:t xml:space="preserve"> </w:t>
      </w:r>
      <w:r w:rsidRPr="00BF311E">
        <w:rPr>
          <w:rFonts w:cs="B Lotus" w:hint="cs"/>
          <w:sz w:val="28"/>
          <w:szCs w:val="28"/>
          <w:rtl/>
        </w:rPr>
        <w:t>است</w:t>
      </w:r>
      <w:r w:rsidRPr="00BF311E">
        <w:rPr>
          <w:rFonts w:cs="B Lotus"/>
          <w:sz w:val="28"/>
          <w:szCs w:val="28"/>
        </w:rPr>
        <w:t xml:space="preserve"> </w:t>
      </w:r>
      <w:r w:rsidRPr="00BF311E">
        <w:rPr>
          <w:rFonts w:cs="B Lotus" w:hint="cs"/>
          <w:sz w:val="28"/>
          <w:szCs w:val="28"/>
          <w:rtl/>
        </w:rPr>
        <w:t>بهمنظور</w:t>
      </w:r>
      <w:r w:rsidRPr="00BF311E">
        <w:rPr>
          <w:rFonts w:cs="B Lotus"/>
          <w:sz w:val="28"/>
          <w:szCs w:val="28"/>
        </w:rPr>
        <w:t xml:space="preserve"> </w:t>
      </w:r>
      <w:r w:rsidRPr="00BF311E">
        <w:rPr>
          <w:rFonts w:cs="B Lotus" w:hint="cs"/>
          <w:sz w:val="28"/>
          <w:szCs w:val="28"/>
          <w:rtl/>
        </w:rPr>
        <w:t>افزايشبازدهي</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ضريب</w:t>
      </w:r>
      <w:r w:rsidRPr="00BF311E">
        <w:rPr>
          <w:rFonts w:cs="B Lotus"/>
          <w:sz w:val="28"/>
          <w:szCs w:val="28"/>
        </w:rPr>
        <w:t xml:space="preserve"> </w:t>
      </w:r>
      <w:r w:rsidRPr="00BF311E">
        <w:rPr>
          <w:rFonts w:cs="B Lotus" w:hint="cs"/>
          <w:sz w:val="28"/>
          <w:szCs w:val="28"/>
          <w:rtl/>
        </w:rPr>
        <w:t>بهرهوري</w:t>
      </w:r>
      <w:r w:rsidRPr="00BF311E">
        <w:rPr>
          <w:rFonts w:cs="B Lotus"/>
          <w:sz w:val="28"/>
          <w:szCs w:val="28"/>
        </w:rPr>
        <w:t xml:space="preserve"> </w:t>
      </w:r>
      <w:r w:rsidRPr="00BF311E">
        <w:rPr>
          <w:rFonts w:cs="B Lotus" w:hint="cs"/>
          <w:sz w:val="28"/>
          <w:szCs w:val="28"/>
          <w:rtl/>
        </w:rPr>
        <w:t>نيروگاهها</w:t>
      </w:r>
      <w:r w:rsidRPr="00BF311E">
        <w:rPr>
          <w:rFonts w:cs="B Lotus"/>
          <w:sz w:val="28"/>
          <w:szCs w:val="28"/>
        </w:rPr>
        <w:t>:</w:t>
      </w:r>
    </w:p>
    <w:p w14:paraId="52C48858" w14:textId="77777777" w:rsidR="00BF311E" w:rsidRDefault="00BF311E" w:rsidP="00BF311E">
      <w:pPr>
        <w:tabs>
          <w:tab w:val="left" w:pos="1374"/>
        </w:tabs>
        <w:ind w:left="360" w:firstLine="0"/>
        <w:jc w:val="both"/>
        <w:rPr>
          <w:rFonts w:ascii="NazaninNormal" w:eastAsiaTheme="minorHAnsi" w:hAnsiTheme="minorHAnsi" w:cs="NazaninNormal"/>
          <w:rtl/>
        </w:rPr>
      </w:pPr>
      <w:r w:rsidRPr="00BF311E">
        <w:rPr>
          <w:rFonts w:cs="B Lotus" w:hint="cs"/>
          <w:sz w:val="28"/>
          <w:szCs w:val="28"/>
          <w:rtl/>
        </w:rPr>
        <w:t>١</w:t>
      </w:r>
      <w:r w:rsidRPr="00BF311E">
        <w:rPr>
          <w:rFonts w:cs="B Lotus"/>
          <w:sz w:val="28"/>
          <w:szCs w:val="28"/>
        </w:rPr>
        <w:t xml:space="preserve"> </w:t>
      </w:r>
      <w:r w:rsidRPr="00BF311E">
        <w:rPr>
          <w:rFonts w:cs="B Lotus" w:hint="cs"/>
          <w:sz w:val="28"/>
          <w:szCs w:val="28"/>
          <w:rtl/>
        </w:rPr>
        <w:t>موافقت</w:t>
      </w:r>
      <w:r w:rsidRPr="00BF311E">
        <w:rPr>
          <w:rFonts w:cs="B Lotus"/>
          <w:sz w:val="28"/>
          <w:szCs w:val="28"/>
        </w:rPr>
        <w:t xml:space="preserve"> </w:t>
      </w:r>
      <w:r w:rsidRPr="00BF311E">
        <w:rPr>
          <w:rFonts w:cs="B Lotus" w:hint="cs"/>
          <w:sz w:val="28"/>
          <w:szCs w:val="28"/>
          <w:rtl/>
        </w:rPr>
        <w:t>اصولي</w:t>
      </w:r>
      <w:r w:rsidRPr="00BF311E">
        <w:rPr>
          <w:rFonts w:cs="B Lotus"/>
          <w:sz w:val="28"/>
          <w:szCs w:val="28"/>
        </w:rPr>
        <w:t xml:space="preserve"> </w:t>
      </w:r>
      <w:r w:rsidRPr="00BF311E">
        <w:rPr>
          <w:rFonts w:cs="B Lotus" w:hint="cs"/>
          <w:sz w:val="28"/>
          <w:szCs w:val="28"/>
          <w:rtl/>
        </w:rPr>
        <w:t>براي</w:t>
      </w:r>
      <w:r w:rsidRPr="00BF311E">
        <w:rPr>
          <w:rFonts w:cs="B Lotus"/>
          <w:sz w:val="28"/>
          <w:szCs w:val="28"/>
        </w:rPr>
        <w:t xml:space="preserve"> </w:t>
      </w:r>
      <w:r w:rsidRPr="00BF311E">
        <w:rPr>
          <w:rFonts w:cs="B Lotus" w:hint="cs"/>
          <w:sz w:val="28"/>
          <w:szCs w:val="28"/>
          <w:rtl/>
        </w:rPr>
        <w:t>ايجاد</w:t>
      </w:r>
      <w:r w:rsidRPr="00BF311E">
        <w:rPr>
          <w:rFonts w:cs="B Lotus"/>
          <w:sz w:val="28"/>
          <w:szCs w:val="28"/>
        </w:rPr>
        <w:t xml:space="preserve"> </w:t>
      </w:r>
      <w:r w:rsidRPr="00BF311E">
        <w:rPr>
          <w:rFonts w:cs="B Lotus" w:hint="cs"/>
          <w:sz w:val="28"/>
          <w:szCs w:val="28"/>
          <w:rtl/>
        </w:rPr>
        <w:t>نيروگاهها</w:t>
      </w:r>
      <w:r w:rsidRPr="00BF311E">
        <w:rPr>
          <w:rFonts w:cs="B Lotus"/>
          <w:sz w:val="28"/>
          <w:szCs w:val="28"/>
        </w:rPr>
        <w:t xml:space="preserve"> </w:t>
      </w:r>
      <w:r w:rsidRPr="00BF311E">
        <w:rPr>
          <w:rFonts w:cs="B Lotus" w:hint="cs"/>
          <w:sz w:val="28"/>
          <w:szCs w:val="28"/>
          <w:rtl/>
        </w:rPr>
        <w:t>با</w:t>
      </w:r>
      <w:r w:rsidRPr="00BF311E">
        <w:rPr>
          <w:rFonts w:cs="B Lotus"/>
          <w:sz w:val="28"/>
          <w:szCs w:val="28"/>
        </w:rPr>
        <w:t xml:space="preserve"> </w:t>
      </w:r>
      <w:r w:rsidRPr="00BF311E">
        <w:rPr>
          <w:rFonts w:cs="B Lotus" w:hint="cs"/>
          <w:sz w:val="28"/>
          <w:szCs w:val="28"/>
          <w:rtl/>
        </w:rPr>
        <w:t>بازدهي</w:t>
      </w:r>
      <w:r w:rsidRPr="00BF311E">
        <w:rPr>
          <w:rFonts w:cs="B Lotus"/>
          <w:sz w:val="28"/>
          <w:szCs w:val="28"/>
        </w:rPr>
        <w:t xml:space="preserve"> </w:t>
      </w:r>
      <w:r w:rsidRPr="00BF311E">
        <w:rPr>
          <w:rFonts w:cs="B Lotus" w:hint="cs"/>
          <w:sz w:val="28"/>
          <w:szCs w:val="28"/>
          <w:rtl/>
        </w:rPr>
        <w:t>پنجاه</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پنج</w:t>
      </w:r>
      <w:r w:rsidRPr="00BF311E">
        <w:rPr>
          <w:rFonts w:cs="B Lotus"/>
          <w:sz w:val="28"/>
          <w:szCs w:val="28"/>
        </w:rPr>
        <w:t xml:space="preserve"> </w:t>
      </w:r>
      <w:r w:rsidRPr="00BF311E">
        <w:rPr>
          <w:rFonts w:cs="B Lotus" w:hint="cs"/>
          <w:sz w:val="28"/>
          <w:szCs w:val="28"/>
          <w:rtl/>
        </w:rPr>
        <w:t>تا</w:t>
      </w:r>
      <w:r w:rsidRPr="00BF311E">
        <w:rPr>
          <w:rFonts w:cs="B Lotus"/>
          <w:sz w:val="28"/>
          <w:szCs w:val="28"/>
        </w:rPr>
        <w:t xml:space="preserve"> </w:t>
      </w:r>
      <w:r w:rsidRPr="00BF311E">
        <w:rPr>
          <w:rFonts w:cs="B Lotus" w:hint="cs"/>
          <w:sz w:val="28"/>
          <w:szCs w:val="28"/>
          <w:rtl/>
        </w:rPr>
        <w:t>شصت</w:t>
      </w:r>
      <w:r w:rsidRPr="00BF311E">
        <w:rPr>
          <w:rFonts w:cs="B Lotus"/>
          <w:sz w:val="28"/>
          <w:szCs w:val="28"/>
        </w:rPr>
        <w:t xml:space="preserve"> </w:t>
      </w:r>
      <w:r w:rsidRPr="00BF311E">
        <w:rPr>
          <w:rFonts w:cs="B Lotus" w:hint="cs"/>
          <w:sz w:val="28"/>
          <w:szCs w:val="28"/>
          <w:rtl/>
        </w:rPr>
        <w:t>درصد</w:t>
      </w:r>
      <w:r w:rsidRPr="00BF311E">
        <w:rPr>
          <w:rFonts w:cs="B Lotus"/>
          <w:sz w:val="28"/>
          <w:szCs w:val="28"/>
        </w:rPr>
        <w:t xml:space="preserve"> </w:t>
      </w:r>
      <w:r w:rsidRPr="00BF311E">
        <w:rPr>
          <w:rFonts w:cs="B Lotus" w:hint="cs"/>
          <w:sz w:val="28"/>
          <w:szCs w:val="28"/>
          <w:rtl/>
        </w:rPr>
        <w:t>صادر</w:t>
      </w:r>
      <w:r w:rsidRPr="00BF311E">
        <w:rPr>
          <w:rFonts w:cs="B Lotus"/>
          <w:sz w:val="28"/>
          <w:szCs w:val="28"/>
        </w:rPr>
        <w:t xml:space="preserve"> </w:t>
      </w:r>
      <w:r w:rsidRPr="00BF311E">
        <w:rPr>
          <w:rFonts w:cs="B Lotus" w:hint="cs"/>
          <w:sz w:val="28"/>
          <w:szCs w:val="28"/>
          <w:rtl/>
        </w:rPr>
        <w:t>نمايد</w:t>
      </w:r>
      <w:r w:rsidRPr="00BF311E">
        <w:rPr>
          <w:rFonts w:cs="B Lotus"/>
          <w:sz w:val="28"/>
          <w:szCs w:val="28"/>
        </w:rPr>
        <w:t>.</w:t>
      </w:r>
      <w:r w:rsidRPr="00BF311E">
        <w:rPr>
          <w:rFonts w:ascii="NazaninNormal" w:eastAsiaTheme="minorHAnsi" w:hAnsiTheme="minorHAnsi" w:cs="NazaninNormal" w:hint="cs"/>
          <w:rtl/>
        </w:rPr>
        <w:t xml:space="preserve"> </w:t>
      </w:r>
    </w:p>
    <w:p w14:paraId="00687CDC" w14:textId="01631FB8" w:rsidR="00BF311E" w:rsidRPr="00BF311E" w:rsidRDefault="00BF311E" w:rsidP="00BF311E">
      <w:pPr>
        <w:tabs>
          <w:tab w:val="left" w:pos="1374"/>
        </w:tabs>
        <w:ind w:left="360" w:firstLine="0"/>
        <w:jc w:val="both"/>
        <w:rPr>
          <w:rFonts w:cs="B Lotus"/>
          <w:sz w:val="28"/>
          <w:szCs w:val="28"/>
        </w:rPr>
      </w:pPr>
      <w:r w:rsidRPr="00BF311E">
        <w:rPr>
          <w:rFonts w:cs="B Lotus" w:hint="cs"/>
          <w:sz w:val="28"/>
          <w:szCs w:val="28"/>
          <w:rtl/>
        </w:rPr>
        <w:t>٢</w:t>
      </w:r>
      <w:r w:rsidRPr="00BF311E">
        <w:rPr>
          <w:rFonts w:cs="B Lotus"/>
          <w:sz w:val="28"/>
          <w:szCs w:val="28"/>
        </w:rPr>
        <w:t xml:space="preserve"> </w:t>
      </w:r>
      <w:r w:rsidRPr="00BF311E">
        <w:rPr>
          <w:rFonts w:cs="B Lotus" w:hint="cs"/>
          <w:sz w:val="28"/>
          <w:szCs w:val="28"/>
          <w:rtl/>
        </w:rPr>
        <w:t>قيمت</w:t>
      </w:r>
      <w:r w:rsidRPr="00BF311E">
        <w:rPr>
          <w:rFonts w:cs="B Lotus"/>
          <w:sz w:val="28"/>
          <w:szCs w:val="28"/>
        </w:rPr>
        <w:t xml:space="preserve"> </w:t>
      </w:r>
      <w:r w:rsidRPr="00BF311E">
        <w:rPr>
          <w:rFonts w:cs="B Lotus" w:hint="cs"/>
          <w:sz w:val="28"/>
          <w:szCs w:val="28"/>
          <w:rtl/>
        </w:rPr>
        <w:t>خريد</w:t>
      </w:r>
      <w:r w:rsidRPr="00BF311E">
        <w:rPr>
          <w:rFonts w:cs="B Lotus"/>
          <w:sz w:val="28"/>
          <w:szCs w:val="28"/>
        </w:rPr>
        <w:t xml:space="preserve"> </w:t>
      </w:r>
      <w:r w:rsidRPr="00BF311E">
        <w:rPr>
          <w:rFonts w:cs="B Lotus" w:hint="cs"/>
          <w:sz w:val="28"/>
          <w:szCs w:val="28"/>
          <w:rtl/>
        </w:rPr>
        <w:t>برق</w:t>
      </w:r>
      <w:r w:rsidRPr="00BF311E">
        <w:rPr>
          <w:rFonts w:cs="B Lotus"/>
          <w:sz w:val="28"/>
          <w:szCs w:val="28"/>
        </w:rPr>
        <w:t xml:space="preserve"> </w:t>
      </w:r>
      <w:r w:rsidRPr="00BF311E">
        <w:rPr>
          <w:rFonts w:cs="B Lotus" w:hint="cs"/>
          <w:sz w:val="28"/>
          <w:szCs w:val="28"/>
          <w:rtl/>
        </w:rPr>
        <w:t>را</w:t>
      </w:r>
      <w:r w:rsidRPr="00BF311E">
        <w:rPr>
          <w:rFonts w:cs="B Lotus"/>
          <w:sz w:val="28"/>
          <w:szCs w:val="28"/>
        </w:rPr>
        <w:t xml:space="preserve"> </w:t>
      </w:r>
      <w:r w:rsidRPr="00BF311E">
        <w:rPr>
          <w:rFonts w:cs="B Lotus" w:hint="cs"/>
          <w:sz w:val="28"/>
          <w:szCs w:val="28"/>
          <w:rtl/>
        </w:rPr>
        <w:t>با</w:t>
      </w:r>
      <w:r w:rsidRPr="00BF311E">
        <w:rPr>
          <w:rFonts w:cs="B Lotus"/>
          <w:sz w:val="28"/>
          <w:szCs w:val="28"/>
        </w:rPr>
        <w:t xml:space="preserve"> </w:t>
      </w:r>
      <w:r w:rsidRPr="00BF311E">
        <w:rPr>
          <w:rFonts w:cs="B Lotus" w:hint="cs"/>
          <w:sz w:val="28"/>
          <w:szCs w:val="28"/>
          <w:rtl/>
        </w:rPr>
        <w:t>توجه</w:t>
      </w:r>
      <w:r w:rsidRPr="00BF311E">
        <w:rPr>
          <w:rFonts w:cs="B Lotus"/>
          <w:sz w:val="28"/>
          <w:szCs w:val="28"/>
        </w:rPr>
        <w:t xml:space="preserve"> </w:t>
      </w:r>
      <w:r w:rsidRPr="00BF311E">
        <w:rPr>
          <w:rFonts w:cs="B Lotus" w:hint="cs"/>
          <w:sz w:val="28"/>
          <w:szCs w:val="28"/>
          <w:rtl/>
        </w:rPr>
        <w:t>به</w:t>
      </w:r>
      <w:r w:rsidRPr="00BF311E">
        <w:rPr>
          <w:rFonts w:cs="B Lotus"/>
          <w:sz w:val="28"/>
          <w:szCs w:val="28"/>
        </w:rPr>
        <w:t xml:space="preserve"> </w:t>
      </w:r>
      <w:r w:rsidRPr="00BF311E">
        <w:rPr>
          <w:rFonts w:cs="B Lotus" w:hint="cs"/>
          <w:sz w:val="28"/>
          <w:szCs w:val="28"/>
          <w:rtl/>
        </w:rPr>
        <w:t>ساز</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كار</w:t>
      </w:r>
      <w:r w:rsidRPr="00BF311E">
        <w:rPr>
          <w:rFonts w:cs="B Lotus"/>
          <w:sz w:val="28"/>
          <w:szCs w:val="28"/>
        </w:rPr>
        <w:t xml:space="preserve"> </w:t>
      </w:r>
      <w:r w:rsidRPr="00BF311E">
        <w:rPr>
          <w:rFonts w:cs="B Lotus" w:hint="cs"/>
          <w:sz w:val="28"/>
          <w:szCs w:val="28"/>
          <w:rtl/>
        </w:rPr>
        <w:t>بازار</w:t>
      </w:r>
      <w:r w:rsidRPr="00BF311E">
        <w:rPr>
          <w:rFonts w:cs="B Lotus"/>
          <w:sz w:val="28"/>
          <w:szCs w:val="28"/>
        </w:rPr>
        <w:t xml:space="preserve"> </w:t>
      </w:r>
      <w:r w:rsidRPr="00BF311E">
        <w:rPr>
          <w:rFonts w:cs="B Lotus" w:hint="cs"/>
          <w:sz w:val="28"/>
          <w:szCs w:val="28"/>
          <w:rtl/>
        </w:rPr>
        <w:t>در</w:t>
      </w:r>
      <w:r w:rsidRPr="00BF311E">
        <w:rPr>
          <w:rFonts w:cs="B Lotus"/>
          <w:sz w:val="28"/>
          <w:szCs w:val="28"/>
        </w:rPr>
        <w:t xml:space="preserve"> </w:t>
      </w:r>
      <w:r w:rsidRPr="00BF311E">
        <w:rPr>
          <w:rFonts w:cs="B Lotus" w:hint="cs"/>
          <w:sz w:val="28"/>
          <w:szCs w:val="28"/>
          <w:rtl/>
        </w:rPr>
        <w:t>بورس</w:t>
      </w:r>
      <w:r>
        <w:rPr>
          <w:rFonts w:cs="B Lotus" w:hint="cs"/>
          <w:sz w:val="28"/>
          <w:szCs w:val="28"/>
          <w:rtl/>
        </w:rPr>
        <w:t xml:space="preserve"> </w:t>
      </w:r>
      <w:r w:rsidRPr="00BF311E">
        <w:rPr>
          <w:rFonts w:cs="B Lotus" w:hint="cs"/>
          <w:sz w:val="28"/>
          <w:szCs w:val="28"/>
          <w:rtl/>
        </w:rPr>
        <w:t>تعيين</w:t>
      </w:r>
      <w:r w:rsidRPr="00BF311E">
        <w:rPr>
          <w:rFonts w:cs="B Lotus"/>
          <w:sz w:val="28"/>
          <w:szCs w:val="28"/>
        </w:rPr>
        <w:t xml:space="preserve"> </w:t>
      </w:r>
      <w:r w:rsidRPr="00BF311E">
        <w:rPr>
          <w:rFonts w:cs="B Lotus" w:hint="cs"/>
          <w:sz w:val="28"/>
          <w:szCs w:val="28"/>
          <w:rtl/>
        </w:rPr>
        <w:t>نمايد</w:t>
      </w:r>
      <w:r w:rsidRPr="00BF311E">
        <w:rPr>
          <w:rFonts w:cs="B Lotus"/>
          <w:sz w:val="28"/>
          <w:szCs w:val="28"/>
        </w:rPr>
        <w:t>.</w:t>
      </w:r>
    </w:p>
    <w:p w14:paraId="3079815D" w14:textId="394AB7CE" w:rsidR="004A2F81" w:rsidRPr="00BF311E" w:rsidRDefault="00BF311E" w:rsidP="00BF311E">
      <w:pPr>
        <w:tabs>
          <w:tab w:val="left" w:pos="1374"/>
        </w:tabs>
        <w:ind w:firstLine="0"/>
        <w:jc w:val="both"/>
        <w:rPr>
          <w:rFonts w:cs="B Lotus"/>
          <w:sz w:val="28"/>
          <w:szCs w:val="28"/>
        </w:rPr>
      </w:pPr>
      <w:r w:rsidRPr="00BF311E">
        <w:rPr>
          <w:rFonts w:cs="B Lotus" w:hint="cs"/>
          <w:sz w:val="28"/>
          <w:szCs w:val="28"/>
          <w:rtl/>
        </w:rPr>
        <w:t>ماده</w:t>
      </w:r>
      <w:r w:rsidRPr="00BF311E">
        <w:rPr>
          <w:rFonts w:cs="B Lotus"/>
          <w:sz w:val="28"/>
          <w:szCs w:val="28"/>
        </w:rPr>
        <w:t xml:space="preserve"> </w:t>
      </w:r>
      <w:r w:rsidRPr="00BF311E">
        <w:rPr>
          <w:rFonts w:cs="B Lotus" w:hint="cs"/>
          <w:sz w:val="28"/>
          <w:szCs w:val="28"/>
          <w:rtl/>
        </w:rPr>
        <w:t>۴۵</w:t>
      </w:r>
      <w:r w:rsidRPr="00BF311E">
        <w:rPr>
          <w:rFonts w:cs="B Lotus"/>
          <w:sz w:val="28"/>
          <w:szCs w:val="28"/>
        </w:rPr>
        <w:t xml:space="preserve">  </w:t>
      </w:r>
      <w:r w:rsidRPr="00BF311E">
        <w:rPr>
          <w:rFonts w:cs="B Lotus" w:hint="cs"/>
          <w:sz w:val="28"/>
          <w:szCs w:val="28"/>
          <w:rtl/>
        </w:rPr>
        <w:t>وزارتخانه</w:t>
      </w:r>
      <w:r>
        <w:rPr>
          <w:rFonts w:cs="B Lotus"/>
          <w:sz w:val="28"/>
          <w:szCs w:val="28"/>
          <w:rtl/>
        </w:rPr>
        <w:softHyphen/>
      </w:r>
      <w:r w:rsidRPr="00BF311E">
        <w:rPr>
          <w:rFonts w:cs="B Lotus" w:hint="cs"/>
          <w:sz w:val="28"/>
          <w:szCs w:val="28"/>
          <w:rtl/>
        </w:rPr>
        <w:t>هاي</w:t>
      </w:r>
      <w:r w:rsidRPr="00BF311E">
        <w:rPr>
          <w:rFonts w:cs="B Lotus"/>
          <w:sz w:val="28"/>
          <w:szCs w:val="28"/>
        </w:rPr>
        <w:t xml:space="preserve"> </w:t>
      </w:r>
      <w:r w:rsidRPr="00BF311E">
        <w:rPr>
          <w:rFonts w:cs="B Lotus" w:hint="cs"/>
          <w:sz w:val="28"/>
          <w:szCs w:val="28"/>
          <w:rtl/>
        </w:rPr>
        <w:t>نفت</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نيرو</w:t>
      </w:r>
      <w:r w:rsidRPr="00BF311E">
        <w:rPr>
          <w:rFonts w:cs="B Lotus"/>
          <w:sz w:val="28"/>
          <w:szCs w:val="28"/>
        </w:rPr>
        <w:t xml:space="preserve"> </w:t>
      </w:r>
      <w:r w:rsidRPr="00BF311E">
        <w:rPr>
          <w:rFonts w:cs="B Lotus" w:hint="cs"/>
          <w:sz w:val="28"/>
          <w:szCs w:val="28"/>
          <w:rtl/>
        </w:rPr>
        <w:t>موظفند</w:t>
      </w:r>
      <w:r w:rsidRPr="00BF311E">
        <w:rPr>
          <w:rFonts w:cs="B Lotus"/>
          <w:sz w:val="28"/>
          <w:szCs w:val="28"/>
        </w:rPr>
        <w:t xml:space="preserve"> </w:t>
      </w:r>
      <w:r w:rsidRPr="00BF311E">
        <w:rPr>
          <w:rFonts w:cs="B Lotus" w:hint="cs"/>
          <w:sz w:val="28"/>
          <w:szCs w:val="28"/>
          <w:rtl/>
        </w:rPr>
        <w:t>با</w:t>
      </w:r>
      <w:r w:rsidRPr="00BF311E">
        <w:rPr>
          <w:rFonts w:cs="B Lotus"/>
          <w:sz w:val="28"/>
          <w:szCs w:val="28"/>
        </w:rPr>
        <w:t xml:space="preserve"> </w:t>
      </w:r>
      <w:r w:rsidRPr="00BF311E">
        <w:rPr>
          <w:rFonts w:cs="B Lotus" w:hint="cs"/>
          <w:sz w:val="28"/>
          <w:szCs w:val="28"/>
          <w:rtl/>
        </w:rPr>
        <w:t>همكاري</w:t>
      </w:r>
      <w:r w:rsidRPr="00BF311E">
        <w:rPr>
          <w:rFonts w:cs="B Lotus"/>
          <w:sz w:val="28"/>
          <w:szCs w:val="28"/>
        </w:rPr>
        <w:t xml:space="preserve"> </w:t>
      </w:r>
      <w:r w:rsidRPr="00BF311E">
        <w:rPr>
          <w:rFonts w:cs="B Lotus" w:hint="cs"/>
          <w:sz w:val="28"/>
          <w:szCs w:val="28"/>
          <w:rtl/>
        </w:rPr>
        <w:t>ساير</w:t>
      </w:r>
      <w:r w:rsidRPr="00BF311E">
        <w:rPr>
          <w:rFonts w:cs="B Lotus"/>
          <w:sz w:val="28"/>
          <w:szCs w:val="28"/>
        </w:rPr>
        <w:t xml:space="preserve"> </w:t>
      </w:r>
      <w:r w:rsidRPr="00BF311E">
        <w:rPr>
          <w:rFonts w:cs="B Lotus" w:hint="cs"/>
          <w:sz w:val="28"/>
          <w:szCs w:val="28"/>
          <w:rtl/>
        </w:rPr>
        <w:t>دستگاه</w:t>
      </w:r>
      <w:r>
        <w:rPr>
          <w:rFonts w:cs="B Lotus"/>
          <w:sz w:val="28"/>
          <w:szCs w:val="28"/>
          <w:rtl/>
        </w:rPr>
        <w:softHyphen/>
      </w:r>
      <w:r w:rsidRPr="00BF311E">
        <w:rPr>
          <w:rFonts w:cs="B Lotus" w:hint="cs"/>
          <w:sz w:val="28"/>
          <w:szCs w:val="28"/>
          <w:rtl/>
        </w:rPr>
        <w:t>هاي</w:t>
      </w:r>
      <w:r w:rsidRPr="00BF311E">
        <w:rPr>
          <w:rFonts w:cs="B Lotus"/>
          <w:sz w:val="28"/>
          <w:szCs w:val="28"/>
        </w:rPr>
        <w:t xml:space="preserve"> </w:t>
      </w:r>
      <w:r w:rsidRPr="00BF311E">
        <w:rPr>
          <w:rFonts w:cs="B Lotus" w:hint="cs"/>
          <w:sz w:val="28"/>
          <w:szCs w:val="28"/>
          <w:rtl/>
        </w:rPr>
        <w:t>اجرائي ذيربط برنامه</w:t>
      </w:r>
      <w:r w:rsidRPr="00BF311E">
        <w:rPr>
          <w:rFonts w:cs="B Lotus"/>
          <w:sz w:val="28"/>
          <w:szCs w:val="28"/>
        </w:rPr>
        <w:t xml:space="preserve"> </w:t>
      </w:r>
      <w:r w:rsidRPr="00BF311E">
        <w:rPr>
          <w:rFonts w:cs="B Lotus" w:hint="cs"/>
          <w:sz w:val="28"/>
          <w:szCs w:val="28"/>
          <w:rtl/>
        </w:rPr>
        <w:t>اجرائي "</w:t>
      </w:r>
      <w:r w:rsidRPr="00BF311E">
        <w:rPr>
          <w:rFonts w:cs="B Lotus"/>
          <w:sz w:val="28"/>
          <w:szCs w:val="28"/>
        </w:rPr>
        <w:t xml:space="preserve"> </w:t>
      </w:r>
      <w:r w:rsidRPr="00BF311E">
        <w:rPr>
          <w:rFonts w:cs="B Lotus" w:hint="cs"/>
          <w:sz w:val="28"/>
          <w:szCs w:val="28"/>
          <w:rtl/>
        </w:rPr>
        <w:t>طرح</w:t>
      </w:r>
      <w:r w:rsidRPr="00BF311E">
        <w:rPr>
          <w:rFonts w:cs="B Lotus"/>
          <w:sz w:val="28"/>
          <w:szCs w:val="28"/>
        </w:rPr>
        <w:t xml:space="preserve"> </w:t>
      </w:r>
      <w:r w:rsidRPr="00BF311E">
        <w:rPr>
          <w:rFonts w:cs="B Lotus" w:hint="cs"/>
          <w:sz w:val="28"/>
          <w:szCs w:val="28"/>
          <w:rtl/>
        </w:rPr>
        <w:t>جامع</w:t>
      </w:r>
      <w:r w:rsidRPr="00BF311E">
        <w:rPr>
          <w:rFonts w:cs="B Lotus"/>
          <w:sz w:val="28"/>
          <w:szCs w:val="28"/>
        </w:rPr>
        <w:t xml:space="preserve"> </w:t>
      </w:r>
      <w:r w:rsidRPr="00BF311E">
        <w:rPr>
          <w:rFonts w:cs="B Lotus" w:hint="cs"/>
          <w:sz w:val="28"/>
          <w:szCs w:val="28"/>
          <w:rtl/>
        </w:rPr>
        <w:t>انرژي</w:t>
      </w:r>
      <w:r w:rsidRPr="00BF311E">
        <w:rPr>
          <w:rFonts w:cs="B Lotus"/>
          <w:sz w:val="28"/>
          <w:szCs w:val="28"/>
        </w:rPr>
        <w:t xml:space="preserve"> </w:t>
      </w:r>
      <w:r w:rsidRPr="00BF311E">
        <w:rPr>
          <w:rFonts w:cs="B Lotus" w:hint="cs"/>
          <w:sz w:val="28"/>
          <w:szCs w:val="28"/>
          <w:rtl/>
        </w:rPr>
        <w:t>كشور"را</w:t>
      </w:r>
      <w:r w:rsidRPr="00BF311E">
        <w:rPr>
          <w:rFonts w:cs="B Lotus"/>
          <w:sz w:val="28"/>
          <w:szCs w:val="28"/>
        </w:rPr>
        <w:t xml:space="preserve"> </w:t>
      </w:r>
      <w:r w:rsidRPr="00BF311E">
        <w:rPr>
          <w:rFonts w:cs="B Lotus" w:hint="cs"/>
          <w:sz w:val="28"/>
          <w:szCs w:val="28"/>
          <w:rtl/>
        </w:rPr>
        <w:t>تا</w:t>
      </w:r>
      <w:r w:rsidRPr="00BF311E">
        <w:rPr>
          <w:rFonts w:cs="B Lotus"/>
          <w:sz w:val="28"/>
          <w:szCs w:val="28"/>
        </w:rPr>
        <w:t xml:space="preserve"> </w:t>
      </w:r>
      <w:r w:rsidRPr="00BF311E">
        <w:rPr>
          <w:rFonts w:cs="B Lotus" w:hint="cs"/>
          <w:sz w:val="28"/>
          <w:szCs w:val="28"/>
          <w:rtl/>
        </w:rPr>
        <w:t>پايان</w:t>
      </w:r>
      <w:r w:rsidRPr="00BF311E">
        <w:rPr>
          <w:rFonts w:cs="B Lotus"/>
          <w:sz w:val="28"/>
          <w:szCs w:val="28"/>
        </w:rPr>
        <w:t xml:space="preserve"> </w:t>
      </w:r>
      <w:r w:rsidRPr="00BF311E">
        <w:rPr>
          <w:rFonts w:cs="B Lotus" w:hint="cs"/>
          <w:sz w:val="28"/>
          <w:szCs w:val="28"/>
          <w:rtl/>
        </w:rPr>
        <w:t>سال</w:t>
      </w:r>
      <w:r w:rsidRPr="00BF311E">
        <w:rPr>
          <w:rFonts w:cs="B Lotus"/>
          <w:sz w:val="28"/>
          <w:szCs w:val="28"/>
        </w:rPr>
        <w:t xml:space="preserve"> </w:t>
      </w:r>
      <w:r w:rsidRPr="00BF311E">
        <w:rPr>
          <w:rFonts w:cs="B Lotus" w:hint="cs"/>
          <w:sz w:val="28"/>
          <w:szCs w:val="28"/>
          <w:rtl/>
        </w:rPr>
        <w:t>اول</w:t>
      </w:r>
      <w:r w:rsidRPr="00BF311E">
        <w:rPr>
          <w:rFonts w:cs="B Lotus"/>
          <w:sz w:val="28"/>
          <w:szCs w:val="28"/>
        </w:rPr>
        <w:t xml:space="preserve"> </w:t>
      </w:r>
      <w:r w:rsidRPr="00BF311E">
        <w:rPr>
          <w:rFonts w:cs="B Lotus" w:hint="cs"/>
          <w:sz w:val="28"/>
          <w:szCs w:val="28"/>
          <w:rtl/>
        </w:rPr>
        <w:t>اجراي</w:t>
      </w:r>
      <w:r w:rsidRPr="00BF311E">
        <w:rPr>
          <w:rFonts w:cs="B Lotus"/>
          <w:sz w:val="28"/>
          <w:szCs w:val="28"/>
        </w:rPr>
        <w:t xml:space="preserve"> </w:t>
      </w:r>
      <w:r w:rsidRPr="00BF311E">
        <w:rPr>
          <w:rFonts w:cs="B Lotus" w:hint="cs"/>
          <w:sz w:val="28"/>
          <w:szCs w:val="28"/>
          <w:rtl/>
        </w:rPr>
        <w:t>قانون</w:t>
      </w:r>
      <w:r w:rsidRPr="00BF311E">
        <w:rPr>
          <w:rFonts w:cs="B Lotus"/>
          <w:sz w:val="28"/>
          <w:szCs w:val="28"/>
        </w:rPr>
        <w:t xml:space="preserve"> </w:t>
      </w:r>
      <w:r w:rsidRPr="00BF311E">
        <w:rPr>
          <w:rFonts w:cs="B Lotus" w:hint="cs"/>
          <w:sz w:val="28"/>
          <w:szCs w:val="28"/>
          <w:rtl/>
        </w:rPr>
        <w:t>برنامه</w:t>
      </w:r>
      <w:r w:rsidRPr="00BF311E">
        <w:rPr>
          <w:rFonts w:cs="B Lotus"/>
          <w:sz w:val="28"/>
          <w:szCs w:val="28"/>
        </w:rPr>
        <w:t xml:space="preserve">  </w:t>
      </w:r>
      <w:r w:rsidRPr="00BF311E">
        <w:rPr>
          <w:rFonts w:cs="B Lotus" w:hint="cs"/>
          <w:sz w:val="28"/>
          <w:szCs w:val="28"/>
          <w:rtl/>
        </w:rPr>
        <w:t>در</w:t>
      </w:r>
      <w:r w:rsidRPr="00BF311E">
        <w:rPr>
          <w:rFonts w:cs="B Lotus"/>
          <w:sz w:val="28"/>
          <w:szCs w:val="28"/>
        </w:rPr>
        <w:t xml:space="preserve"> </w:t>
      </w:r>
      <w:r w:rsidRPr="00BF311E">
        <w:rPr>
          <w:rFonts w:cs="B Lotus" w:hint="cs"/>
          <w:sz w:val="28"/>
          <w:szCs w:val="28"/>
          <w:rtl/>
        </w:rPr>
        <w:t>چهارچوب</w:t>
      </w:r>
      <w:r w:rsidRPr="00BF311E">
        <w:rPr>
          <w:rFonts w:cs="B Lotus"/>
          <w:sz w:val="28"/>
          <w:szCs w:val="28"/>
        </w:rPr>
        <w:t xml:space="preserve"> </w:t>
      </w:r>
      <w:r w:rsidRPr="00BF311E">
        <w:rPr>
          <w:rFonts w:cs="B Lotus" w:hint="cs"/>
          <w:sz w:val="28"/>
          <w:szCs w:val="28"/>
          <w:rtl/>
        </w:rPr>
        <w:t>قوانين</w:t>
      </w:r>
      <w:r w:rsidRPr="00BF311E">
        <w:rPr>
          <w:rFonts w:cs="B Lotus"/>
          <w:sz w:val="28"/>
          <w:szCs w:val="28"/>
        </w:rPr>
        <w:t xml:space="preserve"> </w:t>
      </w:r>
      <w:r w:rsidRPr="00BF311E">
        <w:rPr>
          <w:rFonts w:cs="B Lotus" w:hint="cs"/>
          <w:sz w:val="28"/>
          <w:szCs w:val="28"/>
          <w:rtl/>
        </w:rPr>
        <w:t>مربوطه</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در</w:t>
      </w:r>
      <w:r w:rsidRPr="00BF311E">
        <w:rPr>
          <w:rFonts w:cs="B Lotus"/>
          <w:sz w:val="28"/>
          <w:szCs w:val="28"/>
        </w:rPr>
        <w:t xml:space="preserve"> </w:t>
      </w:r>
      <w:r w:rsidRPr="00BF311E">
        <w:rPr>
          <w:rFonts w:cs="B Lotus" w:hint="cs"/>
          <w:sz w:val="28"/>
          <w:szCs w:val="28"/>
          <w:rtl/>
        </w:rPr>
        <w:t>راستاي</w:t>
      </w:r>
      <w:r w:rsidRPr="00BF311E">
        <w:rPr>
          <w:rFonts w:cs="B Lotus"/>
          <w:sz w:val="28"/>
          <w:szCs w:val="28"/>
        </w:rPr>
        <w:t xml:space="preserve"> </w:t>
      </w:r>
      <w:r w:rsidRPr="00BF311E">
        <w:rPr>
          <w:rFonts w:cs="B Lotus" w:hint="cs"/>
          <w:sz w:val="28"/>
          <w:szCs w:val="28"/>
          <w:rtl/>
        </w:rPr>
        <w:t>سند</w:t>
      </w:r>
      <w:r w:rsidRPr="00BF311E">
        <w:rPr>
          <w:rFonts w:cs="B Lotus"/>
          <w:sz w:val="28"/>
          <w:szCs w:val="28"/>
        </w:rPr>
        <w:t xml:space="preserve"> </w:t>
      </w:r>
      <w:r w:rsidRPr="00BF311E">
        <w:rPr>
          <w:rFonts w:cs="B Lotus" w:hint="cs"/>
          <w:sz w:val="28"/>
          <w:szCs w:val="28"/>
          <w:rtl/>
        </w:rPr>
        <w:t>ملي</w:t>
      </w:r>
      <w:r w:rsidRPr="00BF311E">
        <w:rPr>
          <w:rFonts w:cs="B Lotus"/>
          <w:sz w:val="28"/>
          <w:szCs w:val="28"/>
        </w:rPr>
        <w:t xml:space="preserve"> </w:t>
      </w:r>
      <w:r w:rsidRPr="00BF311E">
        <w:rPr>
          <w:rFonts w:cs="B Lotus" w:hint="cs"/>
          <w:sz w:val="28"/>
          <w:szCs w:val="28"/>
          <w:rtl/>
        </w:rPr>
        <w:t>راهبرد</w:t>
      </w:r>
      <w:r w:rsidRPr="00BF311E">
        <w:rPr>
          <w:rFonts w:cs="B Lotus"/>
          <w:sz w:val="28"/>
          <w:szCs w:val="28"/>
        </w:rPr>
        <w:t xml:space="preserve"> </w:t>
      </w:r>
      <w:r w:rsidRPr="00BF311E">
        <w:rPr>
          <w:rFonts w:cs="B Lotus" w:hint="cs"/>
          <w:sz w:val="28"/>
          <w:szCs w:val="28"/>
          <w:rtl/>
        </w:rPr>
        <w:t>انرژي</w:t>
      </w:r>
      <w:r w:rsidRPr="00BF311E">
        <w:rPr>
          <w:rFonts w:cs="B Lotus"/>
          <w:sz w:val="28"/>
          <w:szCs w:val="28"/>
        </w:rPr>
        <w:t xml:space="preserve"> </w:t>
      </w:r>
      <w:r w:rsidRPr="00BF311E">
        <w:rPr>
          <w:rFonts w:cs="B Lotus" w:hint="cs"/>
          <w:sz w:val="28"/>
          <w:szCs w:val="28"/>
          <w:rtl/>
        </w:rPr>
        <w:t>كشور</w:t>
      </w:r>
      <w:r w:rsidRPr="00BF311E">
        <w:rPr>
          <w:rFonts w:cs="B Lotus"/>
          <w:sz w:val="28"/>
          <w:szCs w:val="28"/>
        </w:rPr>
        <w:t xml:space="preserve"> </w:t>
      </w:r>
      <w:r w:rsidRPr="00BF311E">
        <w:rPr>
          <w:rFonts w:cs="B Lotus" w:hint="cs"/>
          <w:sz w:val="28"/>
          <w:szCs w:val="28"/>
          <w:rtl/>
        </w:rPr>
        <w:t>مصوب</w:t>
      </w:r>
      <w:r w:rsidRPr="00BF311E">
        <w:rPr>
          <w:rFonts w:cs="B Lotus"/>
          <w:sz w:val="28"/>
          <w:szCs w:val="28"/>
        </w:rPr>
        <w:t xml:space="preserve"> </w:t>
      </w:r>
      <w:r w:rsidRPr="00BF311E">
        <w:rPr>
          <w:rFonts w:cs="B Lotus" w:hint="cs"/>
          <w:sz w:val="28"/>
          <w:szCs w:val="28"/>
          <w:rtl/>
        </w:rPr>
        <w:t>شوراي عالي</w:t>
      </w:r>
      <w:r w:rsidRPr="00BF311E">
        <w:rPr>
          <w:rFonts w:cs="B Lotus"/>
          <w:sz w:val="28"/>
          <w:szCs w:val="28"/>
        </w:rPr>
        <w:t xml:space="preserve"> </w:t>
      </w:r>
      <w:r w:rsidRPr="00BF311E">
        <w:rPr>
          <w:rFonts w:cs="B Lotus" w:hint="cs"/>
          <w:sz w:val="28"/>
          <w:szCs w:val="28"/>
          <w:rtl/>
        </w:rPr>
        <w:t>انرژي</w:t>
      </w:r>
      <w:r w:rsidRPr="00BF311E">
        <w:rPr>
          <w:rFonts w:cs="B Lotus"/>
          <w:sz w:val="28"/>
          <w:szCs w:val="28"/>
        </w:rPr>
        <w:t xml:space="preserve"> </w:t>
      </w:r>
      <w:r w:rsidRPr="00BF311E">
        <w:rPr>
          <w:rFonts w:cs="B Lotus" w:hint="cs"/>
          <w:sz w:val="28"/>
          <w:szCs w:val="28"/>
          <w:rtl/>
        </w:rPr>
        <w:t>كشور،</w:t>
      </w:r>
      <w:r w:rsidRPr="00BF311E">
        <w:rPr>
          <w:rFonts w:cs="B Lotus"/>
          <w:sz w:val="28"/>
          <w:szCs w:val="28"/>
        </w:rPr>
        <w:t xml:space="preserve"> </w:t>
      </w:r>
      <w:r w:rsidRPr="00BF311E">
        <w:rPr>
          <w:rFonts w:cs="B Lotus" w:hint="cs"/>
          <w:sz w:val="28"/>
          <w:szCs w:val="28"/>
          <w:rtl/>
        </w:rPr>
        <w:t>تهيه</w:t>
      </w:r>
      <w:r w:rsidRPr="00BF311E">
        <w:rPr>
          <w:rFonts w:cs="B Lotus"/>
          <w:sz w:val="28"/>
          <w:szCs w:val="28"/>
        </w:rPr>
        <w:t xml:space="preserve"> </w:t>
      </w:r>
      <w:r w:rsidRPr="00BF311E">
        <w:rPr>
          <w:rFonts w:cs="B Lotus" w:hint="cs"/>
          <w:sz w:val="28"/>
          <w:szCs w:val="28"/>
          <w:rtl/>
        </w:rPr>
        <w:t>كنند</w:t>
      </w:r>
      <w:r w:rsidRPr="00BF311E">
        <w:rPr>
          <w:rFonts w:cs="B Lotus"/>
          <w:sz w:val="28"/>
          <w:szCs w:val="28"/>
        </w:rPr>
        <w:t xml:space="preserve"> </w:t>
      </w:r>
      <w:r w:rsidRPr="00BF311E">
        <w:rPr>
          <w:rFonts w:cs="B Lotus" w:hint="cs"/>
          <w:sz w:val="28"/>
          <w:szCs w:val="28"/>
          <w:rtl/>
        </w:rPr>
        <w:t>و</w:t>
      </w:r>
      <w:r w:rsidRPr="00BF311E">
        <w:rPr>
          <w:rFonts w:cs="B Lotus"/>
          <w:sz w:val="28"/>
          <w:szCs w:val="28"/>
        </w:rPr>
        <w:t xml:space="preserve"> </w:t>
      </w:r>
      <w:r w:rsidRPr="00BF311E">
        <w:rPr>
          <w:rFonts w:cs="B Lotus" w:hint="cs"/>
          <w:sz w:val="28"/>
          <w:szCs w:val="28"/>
          <w:rtl/>
        </w:rPr>
        <w:t>به</w:t>
      </w:r>
      <w:r w:rsidRPr="00BF311E">
        <w:rPr>
          <w:rFonts w:cs="B Lotus"/>
          <w:sz w:val="28"/>
          <w:szCs w:val="28"/>
        </w:rPr>
        <w:t xml:space="preserve"> </w:t>
      </w:r>
      <w:r w:rsidRPr="00BF311E">
        <w:rPr>
          <w:rFonts w:cs="B Lotus" w:hint="cs"/>
          <w:sz w:val="28"/>
          <w:szCs w:val="28"/>
          <w:rtl/>
        </w:rPr>
        <w:t>تصويب</w:t>
      </w:r>
      <w:r w:rsidRPr="00BF311E">
        <w:rPr>
          <w:rFonts w:cs="B Lotus"/>
          <w:sz w:val="28"/>
          <w:szCs w:val="28"/>
        </w:rPr>
        <w:t xml:space="preserve"> </w:t>
      </w:r>
      <w:r w:rsidRPr="00BF311E">
        <w:rPr>
          <w:rFonts w:cs="B Lotus" w:hint="cs"/>
          <w:sz w:val="28"/>
          <w:szCs w:val="28"/>
          <w:rtl/>
        </w:rPr>
        <w:t>هيأت</w:t>
      </w:r>
      <w:r w:rsidRPr="00BF311E">
        <w:rPr>
          <w:rFonts w:cs="B Lotus"/>
          <w:sz w:val="28"/>
          <w:szCs w:val="28"/>
        </w:rPr>
        <w:t xml:space="preserve"> </w:t>
      </w:r>
      <w:r w:rsidRPr="00BF311E">
        <w:rPr>
          <w:rFonts w:cs="B Lotus" w:hint="cs"/>
          <w:sz w:val="28"/>
          <w:szCs w:val="28"/>
          <w:rtl/>
        </w:rPr>
        <w:t>وزيران</w:t>
      </w:r>
      <w:r w:rsidRPr="00BF311E">
        <w:rPr>
          <w:rFonts w:cs="B Lotus"/>
          <w:sz w:val="28"/>
          <w:szCs w:val="28"/>
        </w:rPr>
        <w:t xml:space="preserve"> </w:t>
      </w:r>
      <w:r w:rsidRPr="00BF311E">
        <w:rPr>
          <w:rFonts w:cs="B Lotus" w:hint="cs"/>
          <w:sz w:val="28"/>
          <w:szCs w:val="28"/>
          <w:rtl/>
        </w:rPr>
        <w:t>برسانند</w:t>
      </w:r>
      <w:r w:rsidRPr="00BF311E">
        <w:rPr>
          <w:rFonts w:cs="B Lotus"/>
          <w:sz w:val="28"/>
          <w:szCs w:val="28"/>
        </w:rPr>
        <w:t>.</w:t>
      </w:r>
    </w:p>
    <w:p w14:paraId="6F8A231B" w14:textId="2171B860" w:rsidR="004A2F81" w:rsidRDefault="004A2F81" w:rsidP="00BF311E">
      <w:pPr>
        <w:tabs>
          <w:tab w:val="left" w:pos="1374"/>
        </w:tabs>
        <w:ind w:firstLine="0"/>
        <w:jc w:val="both"/>
        <w:rPr>
          <w:rFonts w:cs="B Lotus"/>
          <w:sz w:val="28"/>
          <w:szCs w:val="28"/>
        </w:rPr>
      </w:pPr>
    </w:p>
    <w:p w14:paraId="22BAEE34" w14:textId="5224206B" w:rsidR="004A2F81" w:rsidRPr="006B0B33" w:rsidRDefault="00BF311E" w:rsidP="00BF311E">
      <w:pPr>
        <w:tabs>
          <w:tab w:val="left" w:pos="1374"/>
        </w:tabs>
        <w:ind w:firstLine="0"/>
        <w:jc w:val="both"/>
        <w:rPr>
          <w:rFonts w:cs="B Lotus"/>
          <w:sz w:val="28"/>
          <w:szCs w:val="28"/>
          <w:rtl/>
        </w:rPr>
      </w:pPr>
      <w:r w:rsidRPr="006B0B33">
        <w:rPr>
          <w:rFonts w:cs="B Lotus" w:hint="cs"/>
          <w:sz w:val="28"/>
          <w:szCs w:val="28"/>
          <w:rtl/>
        </w:rPr>
        <w:t>ماده</w:t>
      </w:r>
      <w:r w:rsidRPr="006B0B33">
        <w:rPr>
          <w:rFonts w:cs="B Lotus"/>
          <w:sz w:val="28"/>
          <w:szCs w:val="28"/>
        </w:rPr>
        <w:t xml:space="preserve"> </w:t>
      </w:r>
      <w:r w:rsidRPr="006B0B33">
        <w:rPr>
          <w:rFonts w:cs="B Lotus" w:hint="cs"/>
          <w:sz w:val="28"/>
          <w:szCs w:val="28"/>
          <w:rtl/>
        </w:rPr>
        <w:t>۴۸</w:t>
      </w:r>
    </w:p>
    <w:p w14:paraId="0B869130" w14:textId="4B4E4F53" w:rsidR="006B0B33" w:rsidRPr="006B0B33" w:rsidRDefault="00BF311E" w:rsidP="006B0B33">
      <w:pPr>
        <w:tabs>
          <w:tab w:val="left" w:pos="1374"/>
        </w:tabs>
        <w:ind w:firstLine="0"/>
        <w:jc w:val="both"/>
        <w:rPr>
          <w:rFonts w:cs="B Lotus"/>
          <w:sz w:val="28"/>
          <w:szCs w:val="28"/>
          <w:rtl/>
        </w:rPr>
      </w:pPr>
      <w:r w:rsidRPr="006B0B33">
        <w:rPr>
          <w:rFonts w:cs="B Lotus" w:hint="cs"/>
          <w:sz w:val="28"/>
          <w:szCs w:val="28"/>
          <w:rtl/>
        </w:rPr>
        <w:t>ت</w:t>
      </w:r>
      <w:r w:rsidRPr="006B0B33">
        <w:rPr>
          <w:rFonts w:cs="B Lotus"/>
          <w:sz w:val="28"/>
          <w:szCs w:val="28"/>
        </w:rPr>
        <w:t xml:space="preserve">  </w:t>
      </w:r>
      <w:r w:rsidRPr="006B0B33">
        <w:rPr>
          <w:rFonts w:cs="B Lotus" w:hint="cs"/>
          <w:sz w:val="28"/>
          <w:szCs w:val="28"/>
          <w:rtl/>
        </w:rPr>
        <w:t>از</w:t>
      </w:r>
      <w:r w:rsidRPr="006B0B33">
        <w:rPr>
          <w:rFonts w:cs="B Lotus"/>
          <w:sz w:val="28"/>
          <w:szCs w:val="28"/>
        </w:rPr>
        <w:t xml:space="preserve"> </w:t>
      </w:r>
      <w:r w:rsidRPr="006B0B33">
        <w:rPr>
          <w:rFonts w:cs="B Lotus" w:hint="cs"/>
          <w:sz w:val="28"/>
          <w:szCs w:val="28"/>
          <w:rtl/>
        </w:rPr>
        <w:t>طريق</w:t>
      </w:r>
      <w:r w:rsidRPr="006B0B33">
        <w:rPr>
          <w:rFonts w:cs="B Lotus"/>
          <w:sz w:val="28"/>
          <w:szCs w:val="28"/>
        </w:rPr>
        <w:t xml:space="preserve"> </w:t>
      </w:r>
      <w:r w:rsidRPr="006B0B33">
        <w:rPr>
          <w:rFonts w:cs="B Lotus" w:hint="cs"/>
          <w:sz w:val="28"/>
          <w:szCs w:val="28"/>
          <w:rtl/>
        </w:rPr>
        <w:t>وزارت</w:t>
      </w:r>
      <w:r w:rsidRPr="006B0B33">
        <w:rPr>
          <w:rFonts w:cs="B Lotus"/>
          <w:sz w:val="28"/>
          <w:szCs w:val="28"/>
        </w:rPr>
        <w:t xml:space="preserve"> </w:t>
      </w:r>
      <w:r w:rsidRPr="006B0B33">
        <w:rPr>
          <w:rFonts w:cs="B Lotus" w:hint="cs"/>
          <w:sz w:val="28"/>
          <w:szCs w:val="28"/>
          <w:rtl/>
        </w:rPr>
        <w:t>نيرو</w:t>
      </w:r>
      <w:r w:rsidRPr="006B0B33">
        <w:rPr>
          <w:rFonts w:cs="B Lotus"/>
          <w:sz w:val="28"/>
          <w:szCs w:val="28"/>
        </w:rPr>
        <w:t xml:space="preserve"> </w:t>
      </w:r>
      <w:r w:rsidRPr="006B0B33">
        <w:rPr>
          <w:rFonts w:cs="B Lotus" w:hint="cs"/>
          <w:sz w:val="28"/>
          <w:szCs w:val="28"/>
          <w:rtl/>
        </w:rPr>
        <w:t>در</w:t>
      </w:r>
      <w:r w:rsidRPr="006B0B33">
        <w:rPr>
          <w:rFonts w:cs="B Lotus"/>
          <w:sz w:val="28"/>
          <w:szCs w:val="28"/>
        </w:rPr>
        <w:t xml:space="preserve"> </w:t>
      </w:r>
      <w:r w:rsidRPr="006B0B33">
        <w:rPr>
          <w:rFonts w:cs="B Lotus" w:hint="cs"/>
          <w:sz w:val="28"/>
          <w:szCs w:val="28"/>
          <w:rtl/>
        </w:rPr>
        <w:t>طول</w:t>
      </w:r>
      <w:r w:rsidRPr="006B0B33">
        <w:rPr>
          <w:rFonts w:cs="B Lotus"/>
          <w:sz w:val="28"/>
          <w:szCs w:val="28"/>
        </w:rPr>
        <w:t xml:space="preserve"> </w:t>
      </w:r>
      <w:r w:rsidRPr="006B0B33">
        <w:rPr>
          <w:rFonts w:cs="B Lotus" w:hint="cs"/>
          <w:sz w:val="28"/>
          <w:szCs w:val="28"/>
          <w:rtl/>
        </w:rPr>
        <w:t>اجراي</w:t>
      </w:r>
      <w:r w:rsidRPr="006B0B33">
        <w:rPr>
          <w:rFonts w:cs="B Lotus"/>
          <w:sz w:val="28"/>
          <w:szCs w:val="28"/>
        </w:rPr>
        <w:t xml:space="preserve"> </w:t>
      </w:r>
      <w:r w:rsidRPr="006B0B33">
        <w:rPr>
          <w:rFonts w:cs="B Lotus" w:hint="cs"/>
          <w:sz w:val="28"/>
          <w:szCs w:val="28"/>
          <w:rtl/>
        </w:rPr>
        <w:t>برنامه</w:t>
      </w:r>
      <w:r w:rsidRPr="006B0B33">
        <w:rPr>
          <w:rFonts w:cs="B Lotus"/>
          <w:sz w:val="28"/>
          <w:szCs w:val="28"/>
        </w:rPr>
        <w:t xml:space="preserve"> </w:t>
      </w:r>
      <w:r w:rsidRPr="006B0B33">
        <w:rPr>
          <w:rFonts w:cs="B Lotus" w:hint="cs"/>
          <w:sz w:val="28"/>
          <w:szCs w:val="28"/>
          <w:rtl/>
        </w:rPr>
        <w:t>نسبت</w:t>
      </w:r>
      <w:r w:rsidRPr="006B0B33">
        <w:rPr>
          <w:rFonts w:cs="B Lotus"/>
          <w:sz w:val="28"/>
          <w:szCs w:val="28"/>
        </w:rPr>
        <w:t xml:space="preserve"> </w:t>
      </w:r>
      <w:r w:rsidRPr="006B0B33">
        <w:rPr>
          <w:rFonts w:cs="B Lotus" w:hint="cs"/>
          <w:sz w:val="28"/>
          <w:szCs w:val="28"/>
          <w:rtl/>
        </w:rPr>
        <w:t>به</w:t>
      </w:r>
      <w:r w:rsidRPr="006B0B33">
        <w:rPr>
          <w:rFonts w:cs="B Lotus"/>
          <w:sz w:val="28"/>
          <w:szCs w:val="28"/>
        </w:rPr>
        <w:t xml:space="preserve"> </w:t>
      </w:r>
      <w:r w:rsidRPr="006B0B33">
        <w:rPr>
          <w:rFonts w:cs="B Lotus" w:hint="cs"/>
          <w:sz w:val="28"/>
          <w:szCs w:val="28"/>
          <w:rtl/>
        </w:rPr>
        <w:t>افزايش</w:t>
      </w:r>
      <w:r w:rsidRPr="006B0B33">
        <w:rPr>
          <w:rFonts w:cs="B Lotus"/>
          <w:sz w:val="28"/>
          <w:szCs w:val="28"/>
        </w:rPr>
        <w:t xml:space="preserve"> </w:t>
      </w:r>
      <w:r w:rsidRPr="006B0B33">
        <w:rPr>
          <w:rFonts w:cs="B Lotus" w:hint="cs"/>
          <w:sz w:val="28"/>
          <w:szCs w:val="28"/>
          <w:rtl/>
        </w:rPr>
        <w:t>توان</w:t>
      </w:r>
      <w:r w:rsidRPr="006B0B33">
        <w:rPr>
          <w:rFonts w:cs="B Lotus"/>
          <w:sz w:val="28"/>
          <w:szCs w:val="28"/>
        </w:rPr>
        <w:t xml:space="preserve"> </w:t>
      </w:r>
      <w:r w:rsidRPr="006B0B33">
        <w:rPr>
          <w:rFonts w:cs="B Lotus" w:hint="cs"/>
          <w:sz w:val="28"/>
          <w:szCs w:val="28"/>
          <w:rtl/>
        </w:rPr>
        <w:t>توليد</w:t>
      </w:r>
      <w:r w:rsidRPr="006B0B33">
        <w:rPr>
          <w:rFonts w:cs="B Lotus"/>
          <w:sz w:val="28"/>
          <w:szCs w:val="28"/>
        </w:rPr>
        <w:t xml:space="preserve"> </w:t>
      </w:r>
      <w:r w:rsidRPr="006B0B33">
        <w:rPr>
          <w:rFonts w:cs="B Lotus" w:hint="cs"/>
          <w:sz w:val="28"/>
          <w:szCs w:val="28"/>
          <w:rtl/>
        </w:rPr>
        <w:t>برق</w:t>
      </w:r>
      <w:r w:rsidRPr="006B0B33">
        <w:rPr>
          <w:rFonts w:cs="B Lotus"/>
          <w:sz w:val="28"/>
          <w:szCs w:val="28"/>
        </w:rPr>
        <w:t xml:space="preserve"> </w:t>
      </w:r>
      <w:r w:rsidRPr="006B0B33">
        <w:rPr>
          <w:rFonts w:cs="B Lotus" w:hint="cs"/>
          <w:sz w:val="28"/>
          <w:szCs w:val="28"/>
          <w:rtl/>
        </w:rPr>
        <w:t>تا</w:t>
      </w:r>
      <w:r w:rsidR="006B0B33">
        <w:rPr>
          <w:rFonts w:cs="B Lotus" w:hint="cs"/>
          <w:sz w:val="28"/>
          <w:szCs w:val="28"/>
          <w:rtl/>
        </w:rPr>
        <w:t xml:space="preserve"> </w:t>
      </w:r>
      <w:r w:rsidRPr="006B0B33">
        <w:rPr>
          <w:rFonts w:cs="B Lotus" w:hint="cs"/>
          <w:sz w:val="28"/>
          <w:szCs w:val="28"/>
          <w:rtl/>
        </w:rPr>
        <w:t>بيست</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پنج</w:t>
      </w:r>
      <w:r w:rsidRPr="006B0B33">
        <w:rPr>
          <w:rFonts w:cs="B Lotus"/>
          <w:sz w:val="28"/>
          <w:szCs w:val="28"/>
        </w:rPr>
        <w:t xml:space="preserve"> </w:t>
      </w:r>
      <w:r w:rsidRPr="006B0B33">
        <w:rPr>
          <w:rFonts w:cs="B Lotus" w:hint="cs"/>
          <w:sz w:val="28"/>
          <w:szCs w:val="28"/>
          <w:rtl/>
        </w:rPr>
        <w:t>هزار</w:t>
      </w:r>
      <w:r w:rsidRPr="006B0B33">
        <w:rPr>
          <w:rFonts w:cs="B Lotus"/>
          <w:sz w:val="28"/>
          <w:szCs w:val="28"/>
        </w:rPr>
        <w:t xml:space="preserve"> </w:t>
      </w:r>
      <w:r w:rsidRPr="006B0B33">
        <w:rPr>
          <w:rFonts w:cs="B Lotus" w:hint="cs"/>
          <w:sz w:val="28"/>
          <w:szCs w:val="28"/>
          <w:rtl/>
        </w:rPr>
        <w:t>مگاوات</w:t>
      </w:r>
      <w:r w:rsidRPr="006B0B33">
        <w:rPr>
          <w:rFonts w:cs="B Lotus"/>
          <w:sz w:val="28"/>
          <w:szCs w:val="28"/>
        </w:rPr>
        <w:t xml:space="preserve"> </w:t>
      </w:r>
      <w:r w:rsidRPr="006B0B33">
        <w:rPr>
          <w:rFonts w:cs="B Lotus" w:hint="cs"/>
          <w:sz w:val="28"/>
          <w:szCs w:val="28"/>
          <w:rtl/>
        </w:rPr>
        <w:t>از</w:t>
      </w:r>
      <w:r w:rsidRPr="006B0B33">
        <w:rPr>
          <w:rFonts w:cs="B Lotus"/>
          <w:sz w:val="28"/>
          <w:szCs w:val="28"/>
        </w:rPr>
        <w:t xml:space="preserve"> </w:t>
      </w:r>
      <w:r w:rsidRPr="006B0B33">
        <w:rPr>
          <w:rFonts w:cs="B Lotus" w:hint="cs"/>
          <w:sz w:val="28"/>
          <w:szCs w:val="28"/>
          <w:rtl/>
        </w:rPr>
        <w:t>طريق</w:t>
      </w:r>
      <w:r w:rsidRPr="006B0B33">
        <w:rPr>
          <w:rFonts w:cs="B Lotus"/>
          <w:sz w:val="28"/>
          <w:szCs w:val="28"/>
        </w:rPr>
        <w:t xml:space="preserve"> </w:t>
      </w:r>
      <w:r w:rsidRPr="006B0B33">
        <w:rPr>
          <w:rFonts w:cs="B Lotus" w:hint="cs"/>
          <w:sz w:val="28"/>
          <w:szCs w:val="28"/>
          <w:rtl/>
        </w:rPr>
        <w:t>سرمايهگذاري</w:t>
      </w:r>
      <w:r w:rsidRPr="006B0B33">
        <w:rPr>
          <w:rFonts w:cs="B Lotus"/>
          <w:sz w:val="28"/>
          <w:szCs w:val="28"/>
        </w:rPr>
        <w:t xml:space="preserve"> </w:t>
      </w:r>
      <w:r w:rsidRPr="006B0B33">
        <w:rPr>
          <w:rFonts w:cs="B Lotus" w:hint="cs"/>
          <w:sz w:val="28"/>
          <w:szCs w:val="28"/>
          <w:rtl/>
        </w:rPr>
        <w:t>مؤسسات</w:t>
      </w:r>
      <w:r w:rsidRPr="006B0B33">
        <w:rPr>
          <w:rFonts w:cs="B Lotus"/>
          <w:sz w:val="28"/>
          <w:szCs w:val="28"/>
        </w:rPr>
        <w:t xml:space="preserve"> </w:t>
      </w:r>
      <w:r w:rsidRPr="006B0B33">
        <w:rPr>
          <w:rFonts w:cs="B Lotus" w:hint="cs"/>
          <w:sz w:val="28"/>
          <w:szCs w:val="28"/>
          <w:rtl/>
        </w:rPr>
        <w:t>عمومي</w:t>
      </w:r>
      <w:r w:rsidRPr="006B0B33">
        <w:rPr>
          <w:rFonts w:cs="B Lotus"/>
          <w:sz w:val="28"/>
          <w:szCs w:val="28"/>
        </w:rPr>
        <w:t xml:space="preserve"> </w:t>
      </w:r>
      <w:r w:rsidRPr="006B0B33">
        <w:rPr>
          <w:rFonts w:cs="B Lotus" w:hint="cs"/>
          <w:sz w:val="28"/>
          <w:szCs w:val="28"/>
          <w:rtl/>
        </w:rPr>
        <w:t>غيردولتي،</w:t>
      </w:r>
      <w:r w:rsidRPr="006B0B33">
        <w:rPr>
          <w:rFonts w:cs="B Lotus"/>
          <w:sz w:val="28"/>
          <w:szCs w:val="28"/>
        </w:rPr>
        <w:t xml:space="preserve"> </w:t>
      </w:r>
      <w:r w:rsidRPr="006B0B33">
        <w:rPr>
          <w:rFonts w:cs="B Lotus" w:hint="cs"/>
          <w:sz w:val="28"/>
          <w:szCs w:val="28"/>
          <w:rtl/>
        </w:rPr>
        <w:t>تعاوني</w:t>
      </w:r>
      <w:r w:rsidRPr="006B0B33">
        <w:rPr>
          <w:rFonts w:cs="B Lotus"/>
          <w:sz w:val="28"/>
          <w:szCs w:val="28"/>
        </w:rPr>
        <w:t xml:space="preserve"> </w:t>
      </w:r>
      <w:r w:rsidRPr="006B0B33">
        <w:rPr>
          <w:rFonts w:cs="B Lotus" w:hint="cs"/>
          <w:sz w:val="28"/>
          <w:szCs w:val="28"/>
          <w:rtl/>
        </w:rPr>
        <w:t>و</w:t>
      </w:r>
      <w:r w:rsidR="006B0B33">
        <w:rPr>
          <w:rFonts w:cs="B Lotus" w:hint="cs"/>
          <w:sz w:val="28"/>
          <w:szCs w:val="28"/>
          <w:rtl/>
        </w:rPr>
        <w:t xml:space="preserve"> </w:t>
      </w:r>
      <w:r w:rsidRPr="006B0B33">
        <w:rPr>
          <w:rFonts w:cs="B Lotus" w:hint="cs"/>
          <w:sz w:val="28"/>
          <w:szCs w:val="28"/>
          <w:rtl/>
        </w:rPr>
        <w:t>خصوصي</w:t>
      </w:r>
      <w:r w:rsidRPr="006B0B33">
        <w:rPr>
          <w:rFonts w:cs="B Lotus"/>
          <w:sz w:val="28"/>
          <w:szCs w:val="28"/>
        </w:rPr>
        <w:t xml:space="preserve"> </w:t>
      </w:r>
      <w:r w:rsidRPr="006B0B33">
        <w:rPr>
          <w:rFonts w:cs="B Lotus" w:hint="cs"/>
          <w:sz w:val="28"/>
          <w:szCs w:val="28"/>
          <w:rtl/>
        </w:rPr>
        <w:t>اعم</w:t>
      </w:r>
      <w:r w:rsidRPr="006B0B33">
        <w:rPr>
          <w:rFonts w:cs="B Lotus"/>
          <w:sz w:val="28"/>
          <w:szCs w:val="28"/>
        </w:rPr>
        <w:t xml:space="preserve"> </w:t>
      </w:r>
      <w:r w:rsidRPr="006B0B33">
        <w:rPr>
          <w:rFonts w:cs="B Lotus" w:hint="cs"/>
          <w:sz w:val="28"/>
          <w:szCs w:val="28"/>
          <w:rtl/>
        </w:rPr>
        <w:t>از</w:t>
      </w:r>
      <w:r w:rsidRPr="006B0B33">
        <w:rPr>
          <w:rFonts w:cs="B Lotus"/>
          <w:sz w:val="28"/>
          <w:szCs w:val="28"/>
        </w:rPr>
        <w:t xml:space="preserve"> </w:t>
      </w:r>
      <w:r w:rsidRPr="006B0B33">
        <w:rPr>
          <w:rFonts w:cs="B Lotus" w:hint="cs"/>
          <w:sz w:val="28"/>
          <w:szCs w:val="28"/>
          <w:rtl/>
        </w:rPr>
        <w:t>داخلي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خارجي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يا</w:t>
      </w:r>
      <w:r w:rsidRPr="006B0B33">
        <w:rPr>
          <w:rFonts w:cs="B Lotus"/>
          <w:sz w:val="28"/>
          <w:szCs w:val="28"/>
        </w:rPr>
        <w:t xml:space="preserve"> </w:t>
      </w:r>
      <w:r w:rsidRPr="006B0B33">
        <w:rPr>
          <w:rFonts w:cs="B Lotus" w:hint="cs"/>
          <w:sz w:val="28"/>
          <w:szCs w:val="28"/>
          <w:rtl/>
        </w:rPr>
        <w:t>منابع</w:t>
      </w:r>
      <w:r w:rsidRPr="006B0B33">
        <w:rPr>
          <w:rFonts w:cs="B Lotus"/>
          <w:sz w:val="28"/>
          <w:szCs w:val="28"/>
        </w:rPr>
        <w:t xml:space="preserve"> </w:t>
      </w:r>
      <w:r w:rsidRPr="006B0B33">
        <w:rPr>
          <w:rFonts w:cs="B Lotus" w:hint="cs"/>
          <w:sz w:val="28"/>
          <w:szCs w:val="28"/>
          <w:rtl/>
        </w:rPr>
        <w:t>داخلي</w:t>
      </w:r>
      <w:r w:rsidRPr="006B0B33">
        <w:rPr>
          <w:rFonts w:cs="B Lotus"/>
          <w:sz w:val="28"/>
          <w:szCs w:val="28"/>
        </w:rPr>
        <w:t xml:space="preserve"> </w:t>
      </w:r>
      <w:r w:rsidRPr="006B0B33">
        <w:rPr>
          <w:rFonts w:cs="B Lotus" w:hint="cs"/>
          <w:sz w:val="28"/>
          <w:szCs w:val="28"/>
          <w:rtl/>
        </w:rPr>
        <w:t>شركتهاي</w:t>
      </w:r>
      <w:r w:rsidRPr="006B0B33">
        <w:rPr>
          <w:rFonts w:cs="B Lotus"/>
          <w:sz w:val="28"/>
          <w:szCs w:val="28"/>
        </w:rPr>
        <w:t xml:space="preserve"> </w:t>
      </w:r>
      <w:r w:rsidRPr="006B0B33">
        <w:rPr>
          <w:rFonts w:cs="B Lotus" w:hint="cs"/>
          <w:sz w:val="28"/>
          <w:szCs w:val="28"/>
          <w:rtl/>
        </w:rPr>
        <w:t>تابعه</w:t>
      </w:r>
      <w:r w:rsidRPr="006B0B33">
        <w:rPr>
          <w:rFonts w:cs="B Lotus"/>
          <w:sz w:val="28"/>
          <w:szCs w:val="28"/>
        </w:rPr>
        <w:t xml:space="preserve"> </w:t>
      </w:r>
      <w:r w:rsidRPr="006B0B33">
        <w:rPr>
          <w:rFonts w:cs="B Lotus" w:hint="cs"/>
          <w:sz w:val="28"/>
          <w:szCs w:val="28"/>
          <w:rtl/>
        </w:rPr>
        <w:t>يا</w:t>
      </w:r>
      <w:r w:rsidRPr="006B0B33">
        <w:rPr>
          <w:rFonts w:cs="B Lotus"/>
          <w:sz w:val="28"/>
          <w:szCs w:val="28"/>
        </w:rPr>
        <w:t xml:space="preserve"> </w:t>
      </w:r>
      <w:r w:rsidRPr="006B0B33">
        <w:rPr>
          <w:rFonts w:cs="B Lotus" w:hint="cs"/>
          <w:sz w:val="28"/>
          <w:szCs w:val="28"/>
          <w:rtl/>
        </w:rPr>
        <w:t>بهصورت</w:t>
      </w:r>
      <w:r w:rsidRPr="006B0B33">
        <w:rPr>
          <w:rFonts w:cs="B Lotus"/>
          <w:sz w:val="28"/>
          <w:szCs w:val="28"/>
        </w:rPr>
        <w:t xml:space="preserve"> </w:t>
      </w:r>
      <w:r w:rsidRPr="006B0B33">
        <w:rPr>
          <w:rFonts w:cs="B Lotus" w:hint="cs"/>
          <w:sz w:val="28"/>
          <w:szCs w:val="28"/>
          <w:rtl/>
        </w:rPr>
        <w:t>روشهاي</w:t>
      </w:r>
      <w:r w:rsidR="006B0B33" w:rsidRPr="006B0B33">
        <w:rPr>
          <w:rFonts w:cs="B Lotus" w:hint="cs"/>
          <w:sz w:val="28"/>
          <w:szCs w:val="28"/>
          <w:rtl/>
        </w:rPr>
        <w:t xml:space="preserve"> متداول</w:t>
      </w:r>
      <w:r w:rsidR="006B0B33" w:rsidRPr="006B0B33">
        <w:rPr>
          <w:rFonts w:cs="B Lotus"/>
          <w:sz w:val="28"/>
          <w:szCs w:val="28"/>
        </w:rPr>
        <w:t xml:space="preserve"> </w:t>
      </w:r>
      <w:r w:rsidR="006B0B33" w:rsidRPr="006B0B33">
        <w:rPr>
          <w:rFonts w:cs="B Lotus" w:hint="cs"/>
          <w:sz w:val="28"/>
          <w:szCs w:val="28"/>
          <w:rtl/>
        </w:rPr>
        <w:t>سرمايهگذاري</w:t>
      </w:r>
      <w:r w:rsidR="006B0B33" w:rsidRPr="006B0B33">
        <w:rPr>
          <w:rFonts w:cs="B Lotus"/>
          <w:sz w:val="28"/>
          <w:szCs w:val="28"/>
        </w:rPr>
        <w:t xml:space="preserve"> </w:t>
      </w:r>
      <w:r w:rsidR="006B0B33" w:rsidRPr="006B0B33">
        <w:rPr>
          <w:rFonts w:cs="B Lotus" w:hint="cs"/>
          <w:sz w:val="28"/>
          <w:szCs w:val="28"/>
          <w:rtl/>
        </w:rPr>
        <w:t>از</w:t>
      </w:r>
      <w:r w:rsidR="006B0B33" w:rsidRPr="006B0B33">
        <w:rPr>
          <w:rFonts w:cs="B Lotus"/>
          <w:sz w:val="28"/>
          <w:szCs w:val="28"/>
        </w:rPr>
        <w:t xml:space="preserve"> </w:t>
      </w:r>
      <w:r w:rsidR="006B0B33" w:rsidRPr="006B0B33">
        <w:rPr>
          <w:rFonts w:cs="B Lotus" w:hint="cs"/>
          <w:sz w:val="28"/>
          <w:szCs w:val="28"/>
          <w:rtl/>
        </w:rPr>
        <w:t>جمله</w:t>
      </w:r>
      <w:r w:rsidR="006B0B33" w:rsidRPr="006B0B33">
        <w:rPr>
          <w:rFonts w:cs="B Lotus"/>
          <w:sz w:val="28"/>
          <w:szCs w:val="28"/>
        </w:rPr>
        <w:t xml:space="preserve"> </w:t>
      </w:r>
      <w:r w:rsidR="006B0B33" w:rsidRPr="006B0B33">
        <w:rPr>
          <w:rFonts w:cs="B Lotus" w:hint="cs"/>
          <w:sz w:val="28"/>
          <w:szCs w:val="28"/>
          <w:rtl/>
        </w:rPr>
        <w:t xml:space="preserve">ساخت، </w:t>
      </w:r>
      <w:r w:rsidRPr="006B0B33">
        <w:rPr>
          <w:rFonts w:cs="B Lotus" w:hint="cs"/>
          <w:sz w:val="28"/>
          <w:szCs w:val="28"/>
          <w:rtl/>
        </w:rPr>
        <w:t>بهرهبرداري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تصرف</w:t>
      </w:r>
      <w:r w:rsidR="006B0B33" w:rsidRPr="006B0B33">
        <w:rPr>
          <w:rFonts w:cs="B Lotus"/>
          <w:sz w:val="28"/>
          <w:szCs w:val="28"/>
        </w:rPr>
        <w:t xml:space="preserve"> (BOO)</w:t>
      </w:r>
      <w:r w:rsidR="006B0B33" w:rsidRPr="006B0B33">
        <w:rPr>
          <w:rFonts w:cs="B Lotus" w:hint="cs"/>
          <w:sz w:val="28"/>
          <w:szCs w:val="28"/>
          <w:rtl/>
        </w:rPr>
        <w:t xml:space="preserve">و ساخت </w:t>
      </w:r>
      <w:r w:rsidRPr="006B0B33">
        <w:rPr>
          <w:rFonts w:cs="B Lotus" w:hint="cs"/>
          <w:sz w:val="28"/>
          <w:szCs w:val="28"/>
          <w:rtl/>
        </w:rPr>
        <w:t>اقدام</w:t>
      </w:r>
      <w:r w:rsidRPr="006B0B33">
        <w:rPr>
          <w:rFonts w:cs="B Lotus"/>
          <w:sz w:val="28"/>
          <w:szCs w:val="28"/>
        </w:rPr>
        <w:t xml:space="preserve"> </w:t>
      </w:r>
      <w:r w:rsidRPr="006B0B33">
        <w:rPr>
          <w:rFonts w:cs="B Lotus" w:hint="cs"/>
          <w:sz w:val="28"/>
          <w:szCs w:val="28"/>
          <w:rtl/>
        </w:rPr>
        <w:t>نمايد</w:t>
      </w:r>
      <w:r w:rsidRPr="006B0B33">
        <w:rPr>
          <w:rFonts w:cs="B Lotus"/>
          <w:sz w:val="28"/>
          <w:szCs w:val="28"/>
        </w:rPr>
        <w:t xml:space="preserve">. </w:t>
      </w:r>
      <w:r w:rsidRPr="006B0B33">
        <w:rPr>
          <w:rFonts w:cs="B Lotus" w:hint="cs"/>
          <w:sz w:val="28"/>
          <w:szCs w:val="28"/>
          <w:rtl/>
        </w:rPr>
        <w:t>خريد</w:t>
      </w:r>
      <w:r w:rsidRPr="006B0B33">
        <w:rPr>
          <w:rFonts w:cs="B Lotus"/>
          <w:sz w:val="28"/>
          <w:szCs w:val="28"/>
        </w:rPr>
        <w:t xml:space="preserve"> </w:t>
      </w:r>
      <w:r w:rsidRPr="006B0B33">
        <w:rPr>
          <w:rFonts w:cs="B Lotus" w:hint="cs"/>
          <w:sz w:val="28"/>
          <w:szCs w:val="28"/>
          <w:rtl/>
        </w:rPr>
        <w:t>تضميني</w:t>
      </w:r>
      <w:r w:rsidRPr="006B0B33">
        <w:rPr>
          <w:rFonts w:cs="B Lotus"/>
          <w:sz w:val="28"/>
          <w:szCs w:val="28"/>
        </w:rPr>
        <w:t xml:space="preserve"> </w:t>
      </w:r>
      <w:r w:rsidRPr="006B0B33">
        <w:rPr>
          <w:rFonts w:cs="B Lotus" w:hint="cs"/>
          <w:sz w:val="28"/>
          <w:szCs w:val="28"/>
          <w:rtl/>
        </w:rPr>
        <w:t>برق</w:t>
      </w:r>
      <w:r w:rsidRPr="006B0B33">
        <w:rPr>
          <w:rFonts w:cs="B Lotus"/>
          <w:sz w:val="28"/>
          <w:szCs w:val="28"/>
        </w:rPr>
        <w:t xml:space="preserve"> </w:t>
      </w:r>
      <w:r w:rsidRPr="006B0B33">
        <w:rPr>
          <w:rFonts w:cs="B Lotus" w:hint="cs"/>
          <w:sz w:val="28"/>
          <w:szCs w:val="28"/>
          <w:rtl/>
        </w:rPr>
        <w:t>بر</w:t>
      </w:r>
      <w:r w:rsidRPr="006B0B33">
        <w:rPr>
          <w:rFonts w:cs="B Lotus"/>
          <w:sz w:val="28"/>
          <w:szCs w:val="28"/>
        </w:rPr>
        <w:t xml:space="preserve"> </w:t>
      </w:r>
      <w:r w:rsidRPr="006B0B33">
        <w:rPr>
          <w:rFonts w:cs="B Lotus" w:hint="cs"/>
          <w:sz w:val="28"/>
          <w:szCs w:val="28"/>
          <w:rtl/>
        </w:rPr>
        <w:t>اساس</w:t>
      </w:r>
      <w:r w:rsidRPr="006B0B33">
        <w:rPr>
          <w:rFonts w:cs="B Lotus"/>
          <w:sz w:val="28"/>
          <w:szCs w:val="28"/>
        </w:rPr>
        <w:t xml:space="preserve"> </w:t>
      </w:r>
      <w:r w:rsidRPr="006B0B33">
        <w:rPr>
          <w:rFonts w:cs="B Lotus" w:hint="cs"/>
          <w:sz w:val="28"/>
          <w:szCs w:val="28"/>
          <w:rtl/>
        </w:rPr>
        <w:t>نرخ</w:t>
      </w:r>
      <w:r w:rsidRPr="006B0B33">
        <w:rPr>
          <w:rFonts w:cs="B Lotus"/>
          <w:sz w:val="28"/>
          <w:szCs w:val="28"/>
        </w:rPr>
        <w:t xml:space="preserve"> </w:t>
      </w:r>
      <w:r w:rsidRPr="006B0B33">
        <w:rPr>
          <w:rFonts w:cs="B Lotus" w:hint="cs"/>
          <w:sz w:val="28"/>
          <w:szCs w:val="28"/>
          <w:rtl/>
        </w:rPr>
        <w:t>تعيين</w:t>
      </w:r>
      <w:r w:rsidRPr="006B0B33">
        <w:rPr>
          <w:rFonts w:cs="B Lotus"/>
          <w:sz w:val="28"/>
          <w:szCs w:val="28"/>
        </w:rPr>
        <w:t xml:space="preserve"> </w:t>
      </w:r>
      <w:r w:rsidRPr="006B0B33">
        <w:rPr>
          <w:rFonts w:cs="B Lotus" w:hint="cs"/>
          <w:sz w:val="28"/>
          <w:szCs w:val="28"/>
          <w:rtl/>
        </w:rPr>
        <w:t>شده</w:t>
      </w:r>
      <w:r w:rsidRPr="006B0B33">
        <w:rPr>
          <w:rFonts w:cs="B Lotus"/>
          <w:sz w:val="28"/>
          <w:szCs w:val="28"/>
        </w:rPr>
        <w:t xml:space="preserve"> </w:t>
      </w:r>
      <w:r w:rsidRPr="006B0B33">
        <w:rPr>
          <w:rFonts w:cs="B Lotus" w:hint="cs"/>
          <w:sz w:val="28"/>
          <w:szCs w:val="28"/>
          <w:rtl/>
        </w:rPr>
        <w:t>بهرهبرداري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انتقال</w:t>
      </w:r>
      <w:r w:rsidR="006B0B33" w:rsidRPr="006B0B33">
        <w:rPr>
          <w:rFonts w:cs="B Lotus"/>
          <w:sz w:val="28"/>
          <w:szCs w:val="28"/>
        </w:rPr>
        <w:t>(BOT)</w:t>
      </w:r>
      <w:r w:rsidR="006B0B33" w:rsidRPr="006B0B33">
        <w:rPr>
          <w:rFonts w:cs="B Lotus" w:hint="cs"/>
          <w:sz w:val="28"/>
          <w:szCs w:val="28"/>
          <w:rtl/>
        </w:rPr>
        <w:t xml:space="preserve"> </w:t>
      </w:r>
      <w:r w:rsidRPr="006B0B33">
        <w:rPr>
          <w:rFonts w:cs="B Lotus" w:hint="cs"/>
          <w:sz w:val="28"/>
          <w:szCs w:val="28"/>
          <w:rtl/>
        </w:rPr>
        <w:t>توسط</w:t>
      </w:r>
      <w:r w:rsidRPr="006B0B33">
        <w:rPr>
          <w:rFonts w:cs="B Lotus"/>
          <w:sz w:val="28"/>
          <w:szCs w:val="28"/>
        </w:rPr>
        <w:t xml:space="preserve"> </w:t>
      </w:r>
      <w:r w:rsidRPr="006B0B33">
        <w:rPr>
          <w:rFonts w:cs="B Lotus" w:hint="cs"/>
          <w:sz w:val="28"/>
          <w:szCs w:val="28"/>
          <w:rtl/>
        </w:rPr>
        <w:t>شوراي</w:t>
      </w:r>
      <w:r w:rsidRPr="006B0B33">
        <w:rPr>
          <w:rFonts w:cs="B Lotus"/>
          <w:sz w:val="28"/>
          <w:szCs w:val="28"/>
        </w:rPr>
        <w:t xml:space="preserve"> </w:t>
      </w:r>
      <w:r w:rsidRPr="006B0B33">
        <w:rPr>
          <w:rFonts w:cs="B Lotus" w:hint="cs"/>
          <w:sz w:val="28"/>
          <w:szCs w:val="28"/>
          <w:rtl/>
        </w:rPr>
        <w:t>اقتصاد</w:t>
      </w:r>
      <w:r w:rsidRPr="006B0B33">
        <w:rPr>
          <w:rFonts w:cs="B Lotus"/>
          <w:sz w:val="28"/>
          <w:szCs w:val="28"/>
        </w:rPr>
        <w:t xml:space="preserve"> </w:t>
      </w:r>
      <w:r w:rsidRPr="006B0B33">
        <w:rPr>
          <w:rFonts w:cs="B Lotus" w:hint="cs"/>
          <w:sz w:val="28"/>
          <w:szCs w:val="28"/>
          <w:rtl/>
        </w:rPr>
        <w:t>خواهد</w:t>
      </w:r>
      <w:r w:rsidRPr="006B0B33">
        <w:rPr>
          <w:rFonts w:cs="B Lotus"/>
          <w:sz w:val="28"/>
          <w:szCs w:val="28"/>
        </w:rPr>
        <w:t xml:space="preserve"> </w:t>
      </w:r>
      <w:r w:rsidRPr="006B0B33">
        <w:rPr>
          <w:rFonts w:cs="B Lotus" w:hint="cs"/>
          <w:sz w:val="28"/>
          <w:szCs w:val="28"/>
          <w:rtl/>
        </w:rPr>
        <w:t>بود</w:t>
      </w:r>
      <w:r w:rsidRPr="006B0B33">
        <w:rPr>
          <w:rFonts w:cs="B Lotus"/>
          <w:sz w:val="28"/>
          <w:szCs w:val="28"/>
        </w:rPr>
        <w:t>.</w:t>
      </w:r>
    </w:p>
    <w:p w14:paraId="4EFC93CB" w14:textId="1645F5BA" w:rsidR="00BF311E" w:rsidRDefault="00BF311E" w:rsidP="006B0B33">
      <w:pPr>
        <w:tabs>
          <w:tab w:val="left" w:pos="1374"/>
        </w:tabs>
        <w:ind w:firstLine="0"/>
        <w:jc w:val="both"/>
        <w:rPr>
          <w:rFonts w:cs="B Lotus"/>
          <w:sz w:val="28"/>
          <w:szCs w:val="28"/>
          <w:rtl/>
        </w:rPr>
      </w:pPr>
      <w:r w:rsidRPr="006B0B33">
        <w:rPr>
          <w:rFonts w:cs="B Lotus" w:hint="cs"/>
          <w:sz w:val="28"/>
          <w:szCs w:val="28"/>
          <w:rtl/>
        </w:rPr>
        <w:lastRenderedPageBreak/>
        <w:t>ث</w:t>
      </w:r>
      <w:r w:rsidRPr="006B0B33">
        <w:rPr>
          <w:rFonts w:cs="B Lotus"/>
          <w:sz w:val="28"/>
          <w:szCs w:val="28"/>
        </w:rPr>
        <w:t xml:space="preserve">  </w:t>
      </w:r>
      <w:r w:rsidRPr="006B0B33">
        <w:rPr>
          <w:rFonts w:cs="B Lotus" w:hint="cs"/>
          <w:sz w:val="28"/>
          <w:szCs w:val="28"/>
          <w:rtl/>
        </w:rPr>
        <w:t>بهمنظور</w:t>
      </w:r>
      <w:r w:rsidRPr="006B0B33">
        <w:rPr>
          <w:rFonts w:cs="B Lotus"/>
          <w:sz w:val="28"/>
          <w:szCs w:val="28"/>
        </w:rPr>
        <w:t xml:space="preserve"> </w:t>
      </w:r>
      <w:r w:rsidRPr="006B0B33">
        <w:rPr>
          <w:rFonts w:cs="B Lotus" w:hint="cs"/>
          <w:sz w:val="28"/>
          <w:szCs w:val="28"/>
          <w:rtl/>
        </w:rPr>
        <w:t>افزايش</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ارتقاي</w:t>
      </w:r>
      <w:r w:rsidRPr="006B0B33">
        <w:rPr>
          <w:rFonts w:cs="B Lotus"/>
          <w:sz w:val="28"/>
          <w:szCs w:val="28"/>
        </w:rPr>
        <w:t xml:space="preserve"> </w:t>
      </w:r>
      <w:r w:rsidRPr="006B0B33">
        <w:rPr>
          <w:rFonts w:cs="B Lotus" w:hint="cs"/>
          <w:sz w:val="28"/>
          <w:szCs w:val="28"/>
          <w:rtl/>
        </w:rPr>
        <w:t>توان</w:t>
      </w:r>
      <w:r w:rsidRPr="006B0B33">
        <w:rPr>
          <w:rFonts w:cs="B Lotus"/>
          <w:sz w:val="28"/>
          <w:szCs w:val="28"/>
        </w:rPr>
        <w:t xml:space="preserve"> </w:t>
      </w:r>
      <w:r w:rsidRPr="006B0B33">
        <w:rPr>
          <w:rFonts w:cs="B Lotus" w:hint="cs"/>
          <w:sz w:val="28"/>
          <w:szCs w:val="28"/>
          <w:rtl/>
        </w:rPr>
        <w:t>علمي،</w:t>
      </w:r>
      <w:r w:rsidRPr="006B0B33">
        <w:rPr>
          <w:rFonts w:cs="B Lotus"/>
          <w:sz w:val="28"/>
          <w:szCs w:val="28"/>
        </w:rPr>
        <w:t xml:space="preserve"> </w:t>
      </w:r>
      <w:r w:rsidRPr="006B0B33">
        <w:rPr>
          <w:rFonts w:cs="B Lotus" w:hint="cs"/>
          <w:sz w:val="28"/>
          <w:szCs w:val="28"/>
          <w:rtl/>
        </w:rPr>
        <w:t>فناوري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نوآوري</w:t>
      </w:r>
      <w:r w:rsidRPr="006B0B33">
        <w:rPr>
          <w:rFonts w:cs="B Lotus"/>
          <w:sz w:val="28"/>
          <w:szCs w:val="28"/>
        </w:rPr>
        <w:t xml:space="preserve"> </w:t>
      </w:r>
      <w:r w:rsidRPr="006B0B33">
        <w:rPr>
          <w:rFonts w:cs="B Lotus" w:hint="cs"/>
          <w:sz w:val="28"/>
          <w:szCs w:val="28"/>
          <w:rtl/>
        </w:rPr>
        <w:t>در</w:t>
      </w:r>
      <w:r w:rsidRPr="006B0B33">
        <w:rPr>
          <w:rFonts w:cs="B Lotus"/>
          <w:sz w:val="28"/>
          <w:szCs w:val="28"/>
        </w:rPr>
        <w:t xml:space="preserve"> </w:t>
      </w:r>
      <w:r w:rsidRPr="006B0B33">
        <w:rPr>
          <w:rFonts w:cs="B Lotus" w:hint="cs"/>
          <w:sz w:val="28"/>
          <w:szCs w:val="28"/>
          <w:rtl/>
        </w:rPr>
        <w:t>صنعت</w:t>
      </w:r>
      <w:r w:rsidRPr="006B0B33">
        <w:rPr>
          <w:rFonts w:cs="B Lotus"/>
          <w:sz w:val="28"/>
          <w:szCs w:val="28"/>
        </w:rPr>
        <w:t xml:space="preserve"> </w:t>
      </w:r>
      <w:r w:rsidRPr="006B0B33">
        <w:rPr>
          <w:rFonts w:cs="B Lotus" w:hint="cs"/>
          <w:sz w:val="28"/>
          <w:szCs w:val="28"/>
          <w:rtl/>
        </w:rPr>
        <w:t>نفت</w:t>
      </w:r>
      <w:r w:rsidR="006B0B33" w:rsidRPr="006B0B33">
        <w:rPr>
          <w:rFonts w:cs="B Lotus" w:hint="cs"/>
          <w:sz w:val="28"/>
          <w:szCs w:val="28"/>
          <w:rtl/>
        </w:rPr>
        <w:t xml:space="preserve"> </w:t>
      </w:r>
      <w:r w:rsidRPr="006B0B33">
        <w:rPr>
          <w:rFonts w:cs="B Lotus" w:hint="cs"/>
          <w:sz w:val="28"/>
          <w:szCs w:val="28"/>
          <w:rtl/>
        </w:rPr>
        <w:t>معادل</w:t>
      </w:r>
      <w:r w:rsidRPr="006B0B33">
        <w:rPr>
          <w:rFonts w:cs="B Lotus"/>
          <w:sz w:val="28"/>
          <w:szCs w:val="28"/>
        </w:rPr>
        <w:t xml:space="preserve"> </w:t>
      </w:r>
      <w:r w:rsidRPr="006B0B33">
        <w:rPr>
          <w:rFonts w:cs="B Lotus" w:hint="cs"/>
          <w:sz w:val="28"/>
          <w:szCs w:val="28"/>
          <w:rtl/>
        </w:rPr>
        <w:t>يكدرصد</w:t>
      </w:r>
      <w:r w:rsidRPr="006B0B33">
        <w:rPr>
          <w:rFonts w:cs="B Lotus"/>
          <w:sz w:val="28"/>
          <w:szCs w:val="28"/>
        </w:rPr>
        <w:t xml:space="preserve"> </w:t>
      </w:r>
      <w:r w:rsidRPr="006B0B33">
        <w:rPr>
          <w:rFonts w:cs="B Lotus" w:hint="cs"/>
          <w:sz w:val="28"/>
          <w:szCs w:val="28"/>
          <w:rtl/>
        </w:rPr>
        <w:t>از</w:t>
      </w:r>
      <w:r w:rsidRPr="006B0B33">
        <w:rPr>
          <w:rFonts w:cs="B Lotus"/>
          <w:sz w:val="28"/>
          <w:szCs w:val="28"/>
        </w:rPr>
        <w:t xml:space="preserve"> </w:t>
      </w:r>
      <w:r w:rsidRPr="006B0B33">
        <w:rPr>
          <w:rFonts w:cs="B Lotus" w:hint="cs"/>
          <w:sz w:val="28"/>
          <w:szCs w:val="28"/>
          <w:rtl/>
        </w:rPr>
        <w:t>اعتبارات</w:t>
      </w:r>
      <w:r w:rsidRPr="006B0B33">
        <w:rPr>
          <w:rFonts w:cs="B Lotus"/>
          <w:sz w:val="28"/>
          <w:szCs w:val="28"/>
        </w:rPr>
        <w:t xml:space="preserve"> </w:t>
      </w:r>
      <w:r w:rsidRPr="006B0B33">
        <w:rPr>
          <w:rFonts w:cs="B Lotus" w:hint="cs"/>
          <w:sz w:val="28"/>
          <w:szCs w:val="28"/>
          <w:rtl/>
        </w:rPr>
        <w:t>طرحهاي</w:t>
      </w:r>
      <w:r w:rsidRPr="006B0B33">
        <w:rPr>
          <w:rFonts w:cs="B Lotus"/>
          <w:sz w:val="28"/>
          <w:szCs w:val="28"/>
        </w:rPr>
        <w:t xml:space="preserve"> </w:t>
      </w:r>
      <w:r w:rsidRPr="006B0B33">
        <w:rPr>
          <w:rFonts w:cs="B Lotus" w:hint="cs"/>
          <w:sz w:val="28"/>
          <w:szCs w:val="28"/>
          <w:rtl/>
        </w:rPr>
        <w:t>توسعهاي</w:t>
      </w:r>
      <w:r w:rsidRPr="006B0B33">
        <w:rPr>
          <w:rFonts w:cs="B Lotus"/>
          <w:sz w:val="28"/>
          <w:szCs w:val="28"/>
        </w:rPr>
        <w:t xml:space="preserve"> </w:t>
      </w:r>
      <w:r w:rsidRPr="006B0B33">
        <w:rPr>
          <w:rFonts w:cs="B Lotus" w:hint="cs"/>
          <w:sz w:val="28"/>
          <w:szCs w:val="28"/>
          <w:rtl/>
        </w:rPr>
        <w:t>سالانه</w:t>
      </w:r>
      <w:r w:rsidRPr="006B0B33">
        <w:rPr>
          <w:rFonts w:cs="B Lotus"/>
          <w:sz w:val="28"/>
          <w:szCs w:val="28"/>
        </w:rPr>
        <w:t xml:space="preserve"> </w:t>
      </w:r>
      <w:r w:rsidRPr="006B0B33">
        <w:rPr>
          <w:rFonts w:cs="B Lotus" w:hint="cs"/>
          <w:sz w:val="28"/>
          <w:szCs w:val="28"/>
          <w:rtl/>
        </w:rPr>
        <w:t>شركتهاي</w:t>
      </w:r>
      <w:r w:rsidRPr="006B0B33">
        <w:rPr>
          <w:rFonts w:cs="B Lotus"/>
          <w:sz w:val="28"/>
          <w:szCs w:val="28"/>
        </w:rPr>
        <w:t xml:space="preserve"> </w:t>
      </w:r>
      <w:r w:rsidRPr="006B0B33">
        <w:rPr>
          <w:rFonts w:cs="B Lotus" w:hint="cs"/>
          <w:sz w:val="28"/>
          <w:szCs w:val="28"/>
          <w:rtl/>
        </w:rPr>
        <w:t>تابعه</w:t>
      </w:r>
      <w:r w:rsidRPr="006B0B33">
        <w:rPr>
          <w:rFonts w:cs="B Lotus"/>
          <w:sz w:val="28"/>
          <w:szCs w:val="28"/>
        </w:rPr>
        <w:t xml:space="preserve"> </w:t>
      </w:r>
      <w:r w:rsidRPr="006B0B33">
        <w:rPr>
          <w:rFonts w:cs="B Lotus" w:hint="cs"/>
          <w:sz w:val="28"/>
          <w:szCs w:val="28"/>
          <w:rtl/>
        </w:rPr>
        <w:t>را</w:t>
      </w:r>
      <w:r w:rsidRPr="006B0B33">
        <w:rPr>
          <w:rFonts w:cs="B Lotus"/>
          <w:sz w:val="28"/>
          <w:szCs w:val="28"/>
        </w:rPr>
        <w:t xml:space="preserve"> </w:t>
      </w:r>
      <w:r w:rsidRPr="006B0B33">
        <w:rPr>
          <w:rFonts w:cs="B Lotus" w:hint="cs"/>
          <w:sz w:val="28"/>
          <w:szCs w:val="28"/>
          <w:rtl/>
        </w:rPr>
        <w:t>در</w:t>
      </w:r>
      <w:r w:rsidRPr="006B0B33">
        <w:rPr>
          <w:rFonts w:cs="B Lotus"/>
          <w:sz w:val="28"/>
          <w:szCs w:val="28"/>
        </w:rPr>
        <w:t xml:space="preserve"> </w:t>
      </w:r>
      <w:r w:rsidRPr="006B0B33">
        <w:rPr>
          <w:rFonts w:cs="B Lotus" w:hint="cs"/>
          <w:sz w:val="28"/>
          <w:szCs w:val="28"/>
          <w:rtl/>
        </w:rPr>
        <w:t>طول</w:t>
      </w:r>
      <w:r w:rsidR="006B0B33" w:rsidRPr="006B0B33">
        <w:rPr>
          <w:rFonts w:cs="B Lotus" w:hint="cs"/>
          <w:sz w:val="28"/>
          <w:szCs w:val="28"/>
          <w:rtl/>
        </w:rPr>
        <w:t xml:space="preserve"> </w:t>
      </w:r>
      <w:r w:rsidRPr="006B0B33">
        <w:rPr>
          <w:rFonts w:cs="B Lotus" w:hint="cs"/>
          <w:sz w:val="28"/>
          <w:szCs w:val="28"/>
          <w:rtl/>
        </w:rPr>
        <w:t>اجراي</w:t>
      </w:r>
      <w:r w:rsidRPr="006B0B33">
        <w:rPr>
          <w:rFonts w:cs="B Lotus"/>
          <w:sz w:val="28"/>
          <w:szCs w:val="28"/>
        </w:rPr>
        <w:t xml:space="preserve"> </w:t>
      </w:r>
      <w:r w:rsidRPr="006B0B33">
        <w:rPr>
          <w:rFonts w:cs="B Lotus" w:hint="cs"/>
          <w:sz w:val="28"/>
          <w:szCs w:val="28"/>
          <w:rtl/>
        </w:rPr>
        <w:t>قانون</w:t>
      </w:r>
      <w:r w:rsidRPr="006B0B33">
        <w:rPr>
          <w:rFonts w:cs="B Lotus"/>
          <w:sz w:val="28"/>
          <w:szCs w:val="28"/>
        </w:rPr>
        <w:t xml:space="preserve"> </w:t>
      </w:r>
      <w:r w:rsidRPr="006B0B33">
        <w:rPr>
          <w:rFonts w:cs="B Lotus" w:hint="cs"/>
          <w:sz w:val="28"/>
          <w:szCs w:val="28"/>
          <w:rtl/>
        </w:rPr>
        <w:t>برنامه،</w:t>
      </w:r>
      <w:r w:rsidRPr="006B0B33">
        <w:rPr>
          <w:rFonts w:cs="B Lotus"/>
          <w:sz w:val="28"/>
          <w:szCs w:val="28"/>
        </w:rPr>
        <w:t xml:space="preserve"> </w:t>
      </w:r>
      <w:r w:rsidRPr="006B0B33">
        <w:rPr>
          <w:rFonts w:cs="B Lotus" w:hint="cs"/>
          <w:sz w:val="28"/>
          <w:szCs w:val="28"/>
          <w:rtl/>
        </w:rPr>
        <w:t>جهت</w:t>
      </w:r>
      <w:r w:rsidRPr="006B0B33">
        <w:rPr>
          <w:rFonts w:cs="B Lotus"/>
          <w:sz w:val="28"/>
          <w:szCs w:val="28"/>
        </w:rPr>
        <w:t xml:space="preserve"> </w:t>
      </w:r>
      <w:r w:rsidRPr="006B0B33">
        <w:rPr>
          <w:rFonts w:cs="B Lotus" w:hint="cs"/>
          <w:sz w:val="28"/>
          <w:szCs w:val="28"/>
          <w:rtl/>
        </w:rPr>
        <w:t>ايجاد</w:t>
      </w:r>
      <w:r w:rsidRPr="006B0B33">
        <w:rPr>
          <w:rFonts w:cs="B Lotus"/>
          <w:sz w:val="28"/>
          <w:szCs w:val="28"/>
        </w:rPr>
        <w:t xml:space="preserve"> </w:t>
      </w:r>
      <w:r w:rsidRPr="006B0B33">
        <w:rPr>
          <w:rFonts w:cs="B Lotus" w:hint="cs"/>
          <w:sz w:val="28"/>
          <w:szCs w:val="28"/>
          <w:rtl/>
        </w:rPr>
        <w:t>ظرفيت</w:t>
      </w:r>
      <w:r w:rsidRPr="006B0B33">
        <w:rPr>
          <w:rFonts w:cs="B Lotus"/>
          <w:sz w:val="28"/>
          <w:szCs w:val="28"/>
        </w:rPr>
        <w:t xml:space="preserve"> </w:t>
      </w:r>
      <w:r w:rsidRPr="006B0B33">
        <w:rPr>
          <w:rFonts w:cs="B Lotus" w:hint="cs"/>
          <w:sz w:val="28"/>
          <w:szCs w:val="28"/>
          <w:rtl/>
        </w:rPr>
        <w:t>جذب،</w:t>
      </w:r>
      <w:r w:rsidRPr="006B0B33">
        <w:rPr>
          <w:rFonts w:cs="B Lotus"/>
          <w:sz w:val="28"/>
          <w:szCs w:val="28"/>
        </w:rPr>
        <w:t xml:space="preserve"> </w:t>
      </w:r>
      <w:r w:rsidRPr="006B0B33">
        <w:rPr>
          <w:rFonts w:cs="B Lotus" w:hint="cs"/>
          <w:sz w:val="28"/>
          <w:szCs w:val="28"/>
          <w:rtl/>
        </w:rPr>
        <w:t>توسعه</w:t>
      </w:r>
      <w:r w:rsidRPr="006B0B33">
        <w:rPr>
          <w:rFonts w:cs="B Lotus"/>
          <w:sz w:val="28"/>
          <w:szCs w:val="28"/>
        </w:rPr>
        <w:t xml:space="preserve"> </w:t>
      </w:r>
      <w:r w:rsidRPr="006B0B33">
        <w:rPr>
          <w:rFonts w:cs="B Lotus" w:hint="cs"/>
          <w:sz w:val="28"/>
          <w:szCs w:val="28"/>
          <w:rtl/>
        </w:rPr>
        <w:t>فناوريهاي</w:t>
      </w:r>
      <w:r w:rsidRPr="006B0B33">
        <w:rPr>
          <w:rFonts w:cs="B Lotus"/>
          <w:sz w:val="28"/>
          <w:szCs w:val="28"/>
        </w:rPr>
        <w:t xml:space="preserve"> </w:t>
      </w:r>
      <w:r w:rsidRPr="006B0B33">
        <w:rPr>
          <w:rFonts w:cs="B Lotus" w:hint="cs"/>
          <w:sz w:val="28"/>
          <w:szCs w:val="28"/>
          <w:rtl/>
        </w:rPr>
        <w:t>اولويتدار</w:t>
      </w:r>
      <w:r w:rsidRPr="006B0B33">
        <w:rPr>
          <w:rFonts w:cs="B Lotus"/>
          <w:sz w:val="28"/>
          <w:szCs w:val="28"/>
        </w:rPr>
        <w:t xml:space="preserve"> </w:t>
      </w:r>
      <w:r w:rsidRPr="006B0B33">
        <w:rPr>
          <w:rFonts w:cs="B Lotus" w:hint="cs"/>
          <w:sz w:val="28"/>
          <w:szCs w:val="28"/>
          <w:rtl/>
        </w:rPr>
        <w:t>نفت،</w:t>
      </w:r>
      <w:r w:rsidRPr="006B0B33">
        <w:rPr>
          <w:rFonts w:cs="B Lotus"/>
          <w:sz w:val="28"/>
          <w:szCs w:val="28"/>
        </w:rPr>
        <w:t xml:space="preserve"> </w:t>
      </w:r>
      <w:r w:rsidRPr="006B0B33">
        <w:rPr>
          <w:rFonts w:cs="B Lotus" w:hint="cs"/>
          <w:sz w:val="28"/>
          <w:szCs w:val="28"/>
          <w:rtl/>
        </w:rPr>
        <w:t>گاز</w:t>
      </w:r>
      <w:r w:rsidR="006B0B33" w:rsidRPr="006B0B33">
        <w:rPr>
          <w:rFonts w:cs="B Lotus" w:hint="cs"/>
          <w:sz w:val="28"/>
          <w:szCs w:val="28"/>
          <w:rtl/>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پتروشيمي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انرژيهاي</w:t>
      </w:r>
      <w:r w:rsidRPr="006B0B33">
        <w:rPr>
          <w:rFonts w:cs="B Lotus"/>
          <w:sz w:val="28"/>
          <w:szCs w:val="28"/>
        </w:rPr>
        <w:t xml:space="preserve"> </w:t>
      </w:r>
      <w:r w:rsidRPr="006B0B33">
        <w:rPr>
          <w:rFonts w:cs="B Lotus" w:hint="cs"/>
          <w:sz w:val="28"/>
          <w:szCs w:val="28"/>
          <w:rtl/>
        </w:rPr>
        <w:t>تجديدپذير</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بهكارگيري</w:t>
      </w:r>
      <w:r w:rsidRPr="006B0B33">
        <w:rPr>
          <w:rFonts w:cs="B Lotus"/>
          <w:sz w:val="28"/>
          <w:szCs w:val="28"/>
        </w:rPr>
        <w:t xml:space="preserve"> </w:t>
      </w:r>
      <w:r w:rsidRPr="006B0B33">
        <w:rPr>
          <w:rFonts w:cs="B Lotus" w:hint="cs"/>
          <w:sz w:val="28"/>
          <w:szCs w:val="28"/>
          <w:rtl/>
        </w:rPr>
        <w:t>آنها</w:t>
      </w:r>
      <w:r w:rsidRPr="006B0B33">
        <w:rPr>
          <w:rFonts w:cs="B Lotus"/>
          <w:sz w:val="28"/>
          <w:szCs w:val="28"/>
        </w:rPr>
        <w:t xml:space="preserve"> </w:t>
      </w:r>
      <w:r w:rsidRPr="006B0B33">
        <w:rPr>
          <w:rFonts w:cs="B Lotus" w:hint="cs"/>
          <w:sz w:val="28"/>
          <w:szCs w:val="28"/>
          <w:rtl/>
        </w:rPr>
        <w:t>در</w:t>
      </w:r>
      <w:r w:rsidRPr="006B0B33">
        <w:rPr>
          <w:rFonts w:cs="B Lotus"/>
          <w:sz w:val="28"/>
          <w:szCs w:val="28"/>
        </w:rPr>
        <w:t xml:space="preserve"> </w:t>
      </w:r>
      <w:r w:rsidRPr="006B0B33">
        <w:rPr>
          <w:rFonts w:cs="B Lotus" w:hint="cs"/>
          <w:sz w:val="28"/>
          <w:szCs w:val="28"/>
          <w:rtl/>
        </w:rPr>
        <w:t>صنايع</w:t>
      </w:r>
      <w:r w:rsidRPr="006B0B33">
        <w:rPr>
          <w:rFonts w:cs="B Lotus"/>
          <w:sz w:val="28"/>
          <w:szCs w:val="28"/>
        </w:rPr>
        <w:t xml:space="preserve"> </w:t>
      </w:r>
      <w:r w:rsidRPr="006B0B33">
        <w:rPr>
          <w:rFonts w:cs="B Lotus" w:hint="cs"/>
          <w:sz w:val="28"/>
          <w:szCs w:val="28"/>
          <w:rtl/>
        </w:rPr>
        <w:t>مرتبط</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ارتقاي</w:t>
      </w:r>
      <w:r w:rsidRPr="006B0B33">
        <w:rPr>
          <w:rFonts w:cs="B Lotus"/>
          <w:sz w:val="28"/>
          <w:szCs w:val="28"/>
        </w:rPr>
        <w:t xml:space="preserve"> </w:t>
      </w:r>
      <w:r w:rsidRPr="006B0B33">
        <w:rPr>
          <w:rFonts w:cs="B Lotus" w:hint="cs"/>
          <w:sz w:val="28"/>
          <w:szCs w:val="28"/>
          <w:rtl/>
        </w:rPr>
        <w:t>فناوريهاي</w:t>
      </w:r>
      <w:r w:rsidR="006B0B33" w:rsidRPr="006B0B33">
        <w:rPr>
          <w:rFonts w:cs="B Lotus" w:hint="cs"/>
          <w:sz w:val="28"/>
          <w:szCs w:val="28"/>
          <w:rtl/>
        </w:rPr>
        <w:t xml:space="preserve"> </w:t>
      </w:r>
      <w:r w:rsidRPr="006B0B33">
        <w:rPr>
          <w:rFonts w:cs="B Lotus" w:hint="cs"/>
          <w:sz w:val="28"/>
          <w:szCs w:val="28"/>
          <w:rtl/>
        </w:rPr>
        <w:t>موجود</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بوميسازي</w:t>
      </w:r>
      <w:r w:rsidRPr="006B0B33">
        <w:rPr>
          <w:rFonts w:cs="B Lotus"/>
          <w:sz w:val="28"/>
          <w:szCs w:val="28"/>
        </w:rPr>
        <w:t xml:space="preserve"> </w:t>
      </w:r>
      <w:r w:rsidRPr="006B0B33">
        <w:rPr>
          <w:rFonts w:cs="B Lotus" w:hint="cs"/>
          <w:sz w:val="28"/>
          <w:szCs w:val="28"/>
          <w:rtl/>
        </w:rPr>
        <w:t>آنها</w:t>
      </w:r>
      <w:r w:rsidRPr="006B0B33">
        <w:rPr>
          <w:rFonts w:cs="B Lotus"/>
          <w:sz w:val="28"/>
          <w:szCs w:val="28"/>
        </w:rPr>
        <w:t xml:space="preserve"> </w:t>
      </w:r>
      <w:r w:rsidRPr="006B0B33">
        <w:rPr>
          <w:rFonts w:cs="B Lotus" w:hint="cs"/>
          <w:sz w:val="28"/>
          <w:szCs w:val="28"/>
          <w:rtl/>
        </w:rPr>
        <w:t>وكاهش</w:t>
      </w:r>
      <w:r w:rsidR="006B0B33" w:rsidRPr="006B0B33">
        <w:rPr>
          <w:rFonts w:cs="B Lotus" w:hint="cs"/>
          <w:sz w:val="28"/>
          <w:szCs w:val="28"/>
          <w:rtl/>
        </w:rPr>
        <w:t xml:space="preserve"> </w:t>
      </w:r>
      <w:r w:rsidRPr="006B0B33">
        <w:rPr>
          <w:rFonts w:cs="B Lotus" w:hint="cs"/>
          <w:sz w:val="28"/>
          <w:szCs w:val="28"/>
          <w:rtl/>
        </w:rPr>
        <w:t>شدت</w:t>
      </w:r>
      <w:r w:rsidRPr="006B0B33">
        <w:rPr>
          <w:rFonts w:cs="B Lotus"/>
          <w:sz w:val="28"/>
          <w:szCs w:val="28"/>
        </w:rPr>
        <w:t xml:space="preserve"> </w:t>
      </w:r>
      <w:r w:rsidRPr="006B0B33">
        <w:rPr>
          <w:rFonts w:cs="B Lotus" w:hint="cs"/>
          <w:sz w:val="28"/>
          <w:szCs w:val="28"/>
          <w:rtl/>
        </w:rPr>
        <w:t>مصرف</w:t>
      </w:r>
      <w:r w:rsidRPr="006B0B33">
        <w:rPr>
          <w:rFonts w:cs="B Lotus"/>
          <w:sz w:val="28"/>
          <w:szCs w:val="28"/>
        </w:rPr>
        <w:t xml:space="preserve"> </w:t>
      </w:r>
      <w:r w:rsidRPr="006B0B33">
        <w:rPr>
          <w:rFonts w:cs="B Lotus" w:hint="cs"/>
          <w:sz w:val="28"/>
          <w:szCs w:val="28"/>
          <w:rtl/>
        </w:rPr>
        <w:t>انرژي</w:t>
      </w:r>
      <w:r w:rsidRPr="006B0B33">
        <w:rPr>
          <w:rFonts w:cs="B Lotus"/>
          <w:sz w:val="28"/>
          <w:szCs w:val="28"/>
        </w:rPr>
        <w:t xml:space="preserve"> </w:t>
      </w:r>
      <w:r w:rsidRPr="006B0B33">
        <w:rPr>
          <w:rFonts w:cs="B Lotus" w:hint="cs"/>
          <w:sz w:val="28"/>
          <w:szCs w:val="28"/>
          <w:rtl/>
        </w:rPr>
        <w:t>ضمن</w:t>
      </w:r>
      <w:r w:rsidRPr="006B0B33">
        <w:rPr>
          <w:rFonts w:cs="B Lotus"/>
          <w:sz w:val="28"/>
          <w:szCs w:val="28"/>
        </w:rPr>
        <w:t xml:space="preserve"> </w:t>
      </w:r>
      <w:r w:rsidRPr="006B0B33">
        <w:rPr>
          <w:rFonts w:cs="B Lotus" w:hint="cs"/>
          <w:sz w:val="28"/>
          <w:szCs w:val="28"/>
          <w:rtl/>
        </w:rPr>
        <w:t>مبادله</w:t>
      </w:r>
      <w:r w:rsidRPr="006B0B33">
        <w:rPr>
          <w:rFonts w:cs="B Lotus"/>
          <w:sz w:val="28"/>
          <w:szCs w:val="28"/>
        </w:rPr>
        <w:t xml:space="preserve"> </w:t>
      </w:r>
      <w:r w:rsidRPr="006B0B33">
        <w:rPr>
          <w:rFonts w:cs="B Lotus" w:hint="cs"/>
          <w:sz w:val="28"/>
          <w:szCs w:val="28"/>
          <w:rtl/>
        </w:rPr>
        <w:t>موافقتنامه</w:t>
      </w:r>
      <w:r w:rsidRPr="006B0B33">
        <w:rPr>
          <w:rFonts w:cs="B Lotus"/>
          <w:sz w:val="28"/>
          <w:szCs w:val="28"/>
        </w:rPr>
        <w:t xml:space="preserve"> </w:t>
      </w:r>
      <w:r w:rsidRPr="006B0B33">
        <w:rPr>
          <w:rFonts w:cs="B Lotus" w:hint="cs"/>
          <w:sz w:val="28"/>
          <w:szCs w:val="28"/>
          <w:rtl/>
        </w:rPr>
        <w:t>با</w:t>
      </w:r>
      <w:r w:rsidRPr="006B0B33">
        <w:rPr>
          <w:rFonts w:cs="B Lotus"/>
          <w:sz w:val="28"/>
          <w:szCs w:val="28"/>
        </w:rPr>
        <w:t xml:space="preserve"> </w:t>
      </w:r>
      <w:r w:rsidRPr="006B0B33">
        <w:rPr>
          <w:rFonts w:cs="B Lotus" w:hint="cs"/>
          <w:sz w:val="28"/>
          <w:szCs w:val="28"/>
          <w:rtl/>
        </w:rPr>
        <w:t>سازمان</w:t>
      </w:r>
      <w:r w:rsidR="006B0B33" w:rsidRPr="006B0B33">
        <w:rPr>
          <w:rFonts w:cs="B Lotus" w:hint="cs"/>
          <w:sz w:val="28"/>
          <w:szCs w:val="28"/>
          <w:rtl/>
        </w:rPr>
        <w:t xml:space="preserve"> </w:t>
      </w:r>
      <w:r w:rsidRPr="006B0B33">
        <w:rPr>
          <w:rFonts w:cs="B Lotus" w:hint="cs"/>
          <w:sz w:val="28"/>
          <w:szCs w:val="28"/>
          <w:rtl/>
        </w:rPr>
        <w:t>اختصاص</w:t>
      </w:r>
      <w:r w:rsidRPr="006B0B33">
        <w:rPr>
          <w:rFonts w:cs="B Lotus"/>
          <w:sz w:val="28"/>
          <w:szCs w:val="28"/>
        </w:rPr>
        <w:t xml:space="preserve"> </w:t>
      </w:r>
      <w:r w:rsidRPr="006B0B33">
        <w:rPr>
          <w:rFonts w:cs="B Lotus" w:hint="cs"/>
          <w:sz w:val="28"/>
          <w:szCs w:val="28"/>
          <w:rtl/>
        </w:rPr>
        <w:t>دهد</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گزارش</w:t>
      </w:r>
      <w:r w:rsidRPr="006B0B33">
        <w:rPr>
          <w:rFonts w:cs="B Lotus"/>
          <w:sz w:val="28"/>
          <w:szCs w:val="28"/>
        </w:rPr>
        <w:t xml:space="preserve"> </w:t>
      </w:r>
      <w:r w:rsidRPr="006B0B33">
        <w:rPr>
          <w:rFonts w:cs="B Lotus" w:hint="cs"/>
          <w:sz w:val="28"/>
          <w:szCs w:val="28"/>
          <w:rtl/>
        </w:rPr>
        <w:t>عملكرد</w:t>
      </w:r>
      <w:r w:rsidRPr="006B0B33">
        <w:rPr>
          <w:rFonts w:cs="B Lotus"/>
          <w:sz w:val="28"/>
          <w:szCs w:val="28"/>
        </w:rPr>
        <w:t xml:space="preserve"> </w:t>
      </w:r>
      <w:r w:rsidRPr="006B0B33">
        <w:rPr>
          <w:rFonts w:cs="B Lotus" w:hint="cs"/>
          <w:sz w:val="28"/>
          <w:szCs w:val="28"/>
          <w:rtl/>
        </w:rPr>
        <w:t>اين</w:t>
      </w:r>
      <w:r w:rsidRPr="006B0B33">
        <w:rPr>
          <w:rFonts w:cs="B Lotus"/>
          <w:sz w:val="28"/>
          <w:szCs w:val="28"/>
        </w:rPr>
        <w:t xml:space="preserve"> </w:t>
      </w:r>
      <w:r w:rsidRPr="006B0B33">
        <w:rPr>
          <w:rFonts w:cs="B Lotus" w:hint="cs"/>
          <w:sz w:val="28"/>
          <w:szCs w:val="28"/>
          <w:rtl/>
        </w:rPr>
        <w:t>بند</w:t>
      </w:r>
      <w:r w:rsidRPr="006B0B33">
        <w:rPr>
          <w:rFonts w:cs="B Lotus"/>
          <w:sz w:val="28"/>
          <w:szCs w:val="28"/>
        </w:rPr>
        <w:t xml:space="preserve"> </w:t>
      </w:r>
      <w:r w:rsidRPr="006B0B33">
        <w:rPr>
          <w:rFonts w:cs="B Lotus" w:hint="cs"/>
          <w:sz w:val="28"/>
          <w:szCs w:val="28"/>
          <w:rtl/>
        </w:rPr>
        <w:t>را</w:t>
      </w:r>
      <w:r w:rsidRPr="006B0B33">
        <w:rPr>
          <w:rFonts w:cs="B Lotus"/>
          <w:sz w:val="28"/>
          <w:szCs w:val="28"/>
        </w:rPr>
        <w:t xml:space="preserve"> </w:t>
      </w:r>
      <w:r w:rsidRPr="006B0B33">
        <w:rPr>
          <w:rFonts w:cs="B Lotus" w:hint="cs"/>
          <w:sz w:val="28"/>
          <w:szCs w:val="28"/>
          <w:rtl/>
        </w:rPr>
        <w:t>سالانه</w:t>
      </w:r>
      <w:r w:rsidRPr="006B0B33">
        <w:rPr>
          <w:rFonts w:cs="B Lotus"/>
          <w:sz w:val="28"/>
          <w:szCs w:val="28"/>
        </w:rPr>
        <w:t xml:space="preserve"> </w:t>
      </w:r>
      <w:r w:rsidRPr="006B0B33">
        <w:rPr>
          <w:rFonts w:cs="B Lotus" w:hint="cs"/>
          <w:sz w:val="28"/>
          <w:szCs w:val="28"/>
          <w:rtl/>
        </w:rPr>
        <w:t>به</w:t>
      </w:r>
      <w:r w:rsidRPr="006B0B33">
        <w:rPr>
          <w:rFonts w:cs="B Lotus"/>
          <w:sz w:val="28"/>
          <w:szCs w:val="28"/>
        </w:rPr>
        <w:t xml:space="preserve"> </w:t>
      </w:r>
      <w:r w:rsidRPr="006B0B33">
        <w:rPr>
          <w:rFonts w:cs="B Lotus" w:hint="cs"/>
          <w:sz w:val="28"/>
          <w:szCs w:val="28"/>
          <w:rtl/>
        </w:rPr>
        <w:t>كميسيونهاي</w:t>
      </w:r>
      <w:r w:rsidRPr="006B0B33">
        <w:rPr>
          <w:rFonts w:cs="B Lotus"/>
          <w:sz w:val="28"/>
          <w:szCs w:val="28"/>
        </w:rPr>
        <w:t xml:space="preserve"> </w:t>
      </w:r>
      <w:r w:rsidRPr="006B0B33">
        <w:rPr>
          <w:rFonts w:cs="B Lotus" w:hint="cs"/>
          <w:sz w:val="28"/>
          <w:szCs w:val="28"/>
          <w:rtl/>
        </w:rPr>
        <w:t>انرژي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آموزش،</w:t>
      </w:r>
      <w:r w:rsidR="006B0B33" w:rsidRPr="006B0B33">
        <w:rPr>
          <w:rFonts w:cs="B Lotus" w:hint="cs"/>
          <w:sz w:val="28"/>
          <w:szCs w:val="28"/>
          <w:rtl/>
        </w:rPr>
        <w:t xml:space="preserve"> </w:t>
      </w:r>
      <w:r w:rsidRPr="006B0B33">
        <w:rPr>
          <w:rFonts w:cs="B Lotus" w:hint="cs"/>
          <w:sz w:val="28"/>
          <w:szCs w:val="28"/>
          <w:rtl/>
        </w:rPr>
        <w:t>تحقيقات</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فناوري</w:t>
      </w:r>
      <w:r w:rsidRPr="006B0B33">
        <w:rPr>
          <w:rFonts w:cs="B Lotus"/>
          <w:sz w:val="28"/>
          <w:szCs w:val="28"/>
        </w:rPr>
        <w:t xml:space="preserve"> </w:t>
      </w:r>
      <w:r w:rsidRPr="006B0B33">
        <w:rPr>
          <w:rFonts w:cs="B Lotus" w:hint="cs"/>
          <w:sz w:val="28"/>
          <w:szCs w:val="28"/>
          <w:rtl/>
        </w:rPr>
        <w:t>مجلس</w:t>
      </w:r>
      <w:r w:rsidRPr="006B0B33">
        <w:rPr>
          <w:rFonts w:cs="B Lotus"/>
          <w:sz w:val="28"/>
          <w:szCs w:val="28"/>
        </w:rPr>
        <w:t xml:space="preserve"> </w:t>
      </w:r>
      <w:r w:rsidRPr="006B0B33">
        <w:rPr>
          <w:rFonts w:cs="B Lotus" w:hint="cs"/>
          <w:sz w:val="28"/>
          <w:szCs w:val="28"/>
          <w:rtl/>
        </w:rPr>
        <w:t>شوراي</w:t>
      </w:r>
      <w:r w:rsidRPr="006B0B33">
        <w:rPr>
          <w:rFonts w:cs="B Lotus"/>
          <w:sz w:val="28"/>
          <w:szCs w:val="28"/>
        </w:rPr>
        <w:t xml:space="preserve"> </w:t>
      </w:r>
      <w:r w:rsidRPr="006B0B33">
        <w:rPr>
          <w:rFonts w:cs="B Lotus" w:hint="cs"/>
          <w:sz w:val="28"/>
          <w:szCs w:val="28"/>
          <w:rtl/>
        </w:rPr>
        <w:t>اسلامي</w:t>
      </w:r>
      <w:r w:rsidRPr="006B0B33">
        <w:rPr>
          <w:rFonts w:cs="B Lotus"/>
          <w:sz w:val="28"/>
          <w:szCs w:val="28"/>
        </w:rPr>
        <w:t xml:space="preserve"> </w:t>
      </w:r>
      <w:r w:rsidRPr="006B0B33">
        <w:rPr>
          <w:rFonts w:cs="B Lotus" w:hint="cs"/>
          <w:sz w:val="28"/>
          <w:szCs w:val="28"/>
          <w:rtl/>
        </w:rPr>
        <w:t>ارائه</w:t>
      </w:r>
      <w:r w:rsidRPr="006B0B33">
        <w:rPr>
          <w:rFonts w:cs="B Lotus"/>
          <w:sz w:val="28"/>
          <w:szCs w:val="28"/>
        </w:rPr>
        <w:t xml:space="preserve"> </w:t>
      </w:r>
      <w:r w:rsidRPr="006B0B33">
        <w:rPr>
          <w:rFonts w:cs="B Lotus" w:hint="cs"/>
          <w:sz w:val="28"/>
          <w:szCs w:val="28"/>
          <w:rtl/>
        </w:rPr>
        <w:t>نمايد</w:t>
      </w:r>
      <w:r w:rsidRPr="006B0B33">
        <w:rPr>
          <w:rFonts w:cs="B Lotus"/>
          <w:sz w:val="28"/>
          <w:szCs w:val="28"/>
        </w:rPr>
        <w:t xml:space="preserve">. </w:t>
      </w:r>
      <w:r w:rsidRPr="006B0B33">
        <w:rPr>
          <w:rFonts w:cs="B Lotus" w:hint="cs"/>
          <w:sz w:val="28"/>
          <w:szCs w:val="28"/>
          <w:rtl/>
        </w:rPr>
        <w:t>همچنين</w:t>
      </w:r>
      <w:r w:rsidRPr="006B0B33">
        <w:rPr>
          <w:rFonts w:cs="B Lotus"/>
          <w:sz w:val="28"/>
          <w:szCs w:val="28"/>
        </w:rPr>
        <w:t xml:space="preserve"> </w:t>
      </w:r>
      <w:r w:rsidRPr="006B0B33">
        <w:rPr>
          <w:rFonts w:cs="B Lotus" w:hint="cs"/>
          <w:sz w:val="28"/>
          <w:szCs w:val="28"/>
          <w:rtl/>
        </w:rPr>
        <w:t>به</w:t>
      </w:r>
      <w:r w:rsidRPr="006B0B33">
        <w:rPr>
          <w:rFonts w:cs="B Lotus"/>
          <w:sz w:val="28"/>
          <w:szCs w:val="28"/>
        </w:rPr>
        <w:t xml:space="preserve"> </w:t>
      </w:r>
      <w:r w:rsidRPr="006B0B33">
        <w:rPr>
          <w:rFonts w:cs="B Lotus" w:hint="cs"/>
          <w:sz w:val="28"/>
          <w:szCs w:val="28"/>
          <w:rtl/>
        </w:rPr>
        <w:t>منظور</w:t>
      </w:r>
      <w:r w:rsidRPr="006B0B33">
        <w:rPr>
          <w:rFonts w:cs="B Lotus"/>
          <w:sz w:val="28"/>
          <w:szCs w:val="28"/>
        </w:rPr>
        <w:t xml:space="preserve"> </w:t>
      </w:r>
      <w:r w:rsidRPr="006B0B33">
        <w:rPr>
          <w:rFonts w:cs="B Lotus" w:hint="cs"/>
          <w:sz w:val="28"/>
          <w:szCs w:val="28"/>
          <w:rtl/>
        </w:rPr>
        <w:t>افزايش</w:t>
      </w:r>
      <w:r w:rsidR="006B0B33" w:rsidRPr="006B0B33">
        <w:rPr>
          <w:rFonts w:cs="B Lotus" w:hint="cs"/>
          <w:sz w:val="28"/>
          <w:szCs w:val="28"/>
          <w:rtl/>
        </w:rPr>
        <w:t xml:space="preserve"> </w:t>
      </w:r>
      <w:r w:rsidRPr="006B0B33">
        <w:rPr>
          <w:rFonts w:cs="B Lotus" w:hint="cs"/>
          <w:sz w:val="28"/>
          <w:szCs w:val="28"/>
          <w:rtl/>
        </w:rPr>
        <w:t>ضريب</w:t>
      </w:r>
      <w:r w:rsidRPr="006B0B33">
        <w:rPr>
          <w:rFonts w:cs="B Lotus"/>
          <w:sz w:val="28"/>
          <w:szCs w:val="28"/>
        </w:rPr>
        <w:t xml:space="preserve"> </w:t>
      </w:r>
      <w:r w:rsidRPr="006B0B33">
        <w:rPr>
          <w:rFonts w:cs="B Lotus" w:hint="cs"/>
          <w:sz w:val="28"/>
          <w:szCs w:val="28"/>
          <w:rtl/>
        </w:rPr>
        <w:t>بازيافت</w:t>
      </w:r>
      <w:r w:rsidRPr="006B0B33">
        <w:rPr>
          <w:rFonts w:cs="B Lotus"/>
          <w:sz w:val="28"/>
          <w:szCs w:val="28"/>
        </w:rPr>
        <w:t xml:space="preserve"> </w:t>
      </w:r>
      <w:r w:rsidRPr="006B0B33">
        <w:rPr>
          <w:rFonts w:cs="B Lotus" w:hint="cs"/>
          <w:sz w:val="28"/>
          <w:szCs w:val="28"/>
          <w:rtl/>
        </w:rPr>
        <w:t>مخازن</w:t>
      </w:r>
      <w:r w:rsidRPr="006B0B33">
        <w:rPr>
          <w:rFonts w:cs="B Lotus"/>
          <w:sz w:val="28"/>
          <w:szCs w:val="28"/>
        </w:rPr>
        <w:t xml:space="preserve"> </w:t>
      </w:r>
      <w:r w:rsidRPr="006B0B33">
        <w:rPr>
          <w:rFonts w:cs="B Lotus" w:hint="cs"/>
          <w:sz w:val="28"/>
          <w:szCs w:val="28"/>
          <w:rtl/>
        </w:rPr>
        <w:t>كشور</w:t>
      </w:r>
      <w:r w:rsidRPr="006B0B33">
        <w:rPr>
          <w:rFonts w:cs="B Lotus"/>
          <w:sz w:val="28"/>
          <w:szCs w:val="28"/>
        </w:rPr>
        <w:t xml:space="preserve"> </w:t>
      </w:r>
      <w:r w:rsidRPr="006B0B33">
        <w:rPr>
          <w:rFonts w:cs="B Lotus" w:hint="cs"/>
          <w:sz w:val="28"/>
          <w:szCs w:val="28"/>
          <w:rtl/>
        </w:rPr>
        <w:t>در</w:t>
      </w:r>
      <w:r w:rsidRPr="006B0B33">
        <w:rPr>
          <w:rFonts w:cs="B Lotus"/>
          <w:sz w:val="28"/>
          <w:szCs w:val="28"/>
        </w:rPr>
        <w:t xml:space="preserve"> </w:t>
      </w:r>
      <w:r w:rsidRPr="006B0B33">
        <w:rPr>
          <w:rFonts w:cs="B Lotus" w:hint="cs"/>
          <w:sz w:val="28"/>
          <w:szCs w:val="28"/>
          <w:rtl/>
        </w:rPr>
        <w:t>طول</w:t>
      </w:r>
      <w:r w:rsidRPr="006B0B33">
        <w:rPr>
          <w:rFonts w:cs="B Lotus"/>
          <w:sz w:val="28"/>
          <w:szCs w:val="28"/>
        </w:rPr>
        <w:t xml:space="preserve"> </w:t>
      </w:r>
      <w:r w:rsidRPr="006B0B33">
        <w:rPr>
          <w:rFonts w:cs="B Lotus" w:hint="cs"/>
          <w:sz w:val="28"/>
          <w:szCs w:val="28"/>
          <w:rtl/>
        </w:rPr>
        <w:t>اجراي</w:t>
      </w:r>
      <w:r w:rsidRPr="006B0B33">
        <w:rPr>
          <w:rFonts w:cs="B Lotus"/>
          <w:sz w:val="28"/>
          <w:szCs w:val="28"/>
        </w:rPr>
        <w:t xml:space="preserve"> </w:t>
      </w:r>
      <w:r w:rsidRPr="006B0B33">
        <w:rPr>
          <w:rFonts w:cs="B Lotus" w:hint="cs"/>
          <w:sz w:val="28"/>
          <w:szCs w:val="28"/>
          <w:rtl/>
        </w:rPr>
        <w:t>قانون</w:t>
      </w:r>
      <w:r w:rsidRPr="006B0B33">
        <w:rPr>
          <w:rFonts w:cs="B Lotus"/>
          <w:sz w:val="28"/>
          <w:szCs w:val="28"/>
        </w:rPr>
        <w:t xml:space="preserve"> </w:t>
      </w:r>
      <w:r w:rsidRPr="006B0B33">
        <w:rPr>
          <w:rFonts w:cs="B Lotus" w:hint="cs"/>
          <w:sz w:val="28"/>
          <w:szCs w:val="28"/>
          <w:rtl/>
        </w:rPr>
        <w:t>برنامه</w:t>
      </w:r>
      <w:r w:rsidRPr="006B0B33">
        <w:rPr>
          <w:rFonts w:cs="B Lotus"/>
          <w:sz w:val="28"/>
          <w:szCs w:val="28"/>
        </w:rPr>
        <w:t xml:space="preserve"> </w:t>
      </w:r>
      <w:r w:rsidRPr="006B0B33">
        <w:rPr>
          <w:rFonts w:cs="B Lotus" w:hint="cs"/>
          <w:sz w:val="28"/>
          <w:szCs w:val="28"/>
          <w:rtl/>
        </w:rPr>
        <w:t>به</w:t>
      </w:r>
      <w:r w:rsidRPr="006B0B33">
        <w:rPr>
          <w:rFonts w:cs="B Lotus"/>
          <w:sz w:val="28"/>
          <w:szCs w:val="28"/>
        </w:rPr>
        <w:t xml:space="preserve"> </w:t>
      </w:r>
      <w:r w:rsidRPr="006B0B33">
        <w:rPr>
          <w:rFonts w:cs="B Lotus" w:hint="cs"/>
          <w:sz w:val="28"/>
          <w:szCs w:val="28"/>
          <w:rtl/>
        </w:rPr>
        <w:t>ميزان</w:t>
      </w:r>
      <w:r w:rsidRPr="006B0B33">
        <w:rPr>
          <w:rFonts w:cs="B Lotus"/>
          <w:sz w:val="28"/>
          <w:szCs w:val="28"/>
        </w:rPr>
        <w:t xml:space="preserve"> </w:t>
      </w:r>
      <w:r w:rsidRPr="006B0B33">
        <w:rPr>
          <w:rFonts w:cs="B Lotus" w:hint="cs"/>
          <w:sz w:val="28"/>
          <w:szCs w:val="28"/>
          <w:rtl/>
        </w:rPr>
        <w:t>يكدرصد،</w:t>
      </w:r>
      <w:r w:rsidRPr="006B0B33">
        <w:rPr>
          <w:rFonts w:cs="B Lotus"/>
          <w:sz w:val="28"/>
          <w:szCs w:val="28"/>
        </w:rPr>
        <w:t xml:space="preserve"> </w:t>
      </w:r>
      <w:r w:rsidRPr="006B0B33">
        <w:rPr>
          <w:rFonts w:cs="B Lotus" w:hint="cs"/>
          <w:sz w:val="28"/>
          <w:szCs w:val="28"/>
          <w:rtl/>
        </w:rPr>
        <w:t>از</w:t>
      </w:r>
      <w:r w:rsidR="006B0B33" w:rsidRPr="006B0B33">
        <w:rPr>
          <w:rFonts w:cs="B Lotus" w:hint="cs"/>
          <w:sz w:val="28"/>
          <w:szCs w:val="28"/>
          <w:rtl/>
        </w:rPr>
        <w:t xml:space="preserve"> </w:t>
      </w:r>
      <w:r w:rsidRPr="006B0B33">
        <w:rPr>
          <w:rFonts w:cs="B Lotus" w:hint="cs"/>
          <w:sz w:val="28"/>
          <w:szCs w:val="28"/>
          <w:rtl/>
        </w:rPr>
        <w:t>طريق</w:t>
      </w:r>
      <w:r w:rsidRPr="006B0B33">
        <w:rPr>
          <w:rFonts w:cs="B Lotus"/>
          <w:sz w:val="28"/>
          <w:szCs w:val="28"/>
        </w:rPr>
        <w:t xml:space="preserve"> </w:t>
      </w:r>
      <w:r w:rsidRPr="006B0B33">
        <w:rPr>
          <w:rFonts w:cs="B Lotus" w:hint="cs"/>
          <w:sz w:val="28"/>
          <w:szCs w:val="28"/>
          <w:rtl/>
        </w:rPr>
        <w:t>وزارت</w:t>
      </w:r>
      <w:r w:rsidRPr="006B0B33">
        <w:rPr>
          <w:rFonts w:cs="B Lotus"/>
          <w:sz w:val="28"/>
          <w:szCs w:val="28"/>
        </w:rPr>
        <w:t xml:space="preserve"> </w:t>
      </w:r>
      <w:r w:rsidRPr="006B0B33">
        <w:rPr>
          <w:rFonts w:cs="B Lotus" w:hint="cs"/>
          <w:sz w:val="28"/>
          <w:szCs w:val="28"/>
          <w:rtl/>
        </w:rPr>
        <w:t>نفت</w:t>
      </w:r>
      <w:r w:rsidRPr="006B0B33">
        <w:rPr>
          <w:rFonts w:cs="B Lotus"/>
          <w:sz w:val="28"/>
          <w:szCs w:val="28"/>
        </w:rPr>
        <w:t xml:space="preserve"> </w:t>
      </w:r>
      <w:r w:rsidRPr="006B0B33">
        <w:rPr>
          <w:rFonts w:cs="B Lotus" w:hint="cs"/>
          <w:sz w:val="28"/>
          <w:szCs w:val="28"/>
          <w:rtl/>
        </w:rPr>
        <w:t>طي</w:t>
      </w:r>
      <w:r w:rsidRPr="006B0B33">
        <w:rPr>
          <w:rFonts w:cs="B Lotus"/>
          <w:sz w:val="28"/>
          <w:szCs w:val="28"/>
        </w:rPr>
        <w:t xml:space="preserve"> </w:t>
      </w:r>
      <w:r w:rsidRPr="006B0B33">
        <w:rPr>
          <w:rFonts w:cs="B Lotus" w:hint="cs"/>
          <w:sz w:val="28"/>
          <w:szCs w:val="28"/>
          <w:rtl/>
        </w:rPr>
        <w:t>سال</w:t>
      </w:r>
      <w:r w:rsidRPr="006B0B33">
        <w:rPr>
          <w:rFonts w:cs="B Lotus"/>
          <w:sz w:val="28"/>
          <w:szCs w:val="28"/>
        </w:rPr>
        <w:t xml:space="preserve"> </w:t>
      </w:r>
      <w:r w:rsidRPr="006B0B33">
        <w:rPr>
          <w:rFonts w:cs="B Lotus" w:hint="cs"/>
          <w:sz w:val="28"/>
          <w:szCs w:val="28"/>
          <w:rtl/>
        </w:rPr>
        <w:t>اول</w:t>
      </w:r>
      <w:r w:rsidRPr="006B0B33">
        <w:rPr>
          <w:rFonts w:cs="B Lotus"/>
          <w:sz w:val="28"/>
          <w:szCs w:val="28"/>
        </w:rPr>
        <w:t xml:space="preserve"> </w:t>
      </w:r>
      <w:r w:rsidRPr="006B0B33">
        <w:rPr>
          <w:rFonts w:cs="B Lotus" w:hint="cs"/>
          <w:sz w:val="28"/>
          <w:szCs w:val="28"/>
          <w:rtl/>
        </w:rPr>
        <w:t>اجراي</w:t>
      </w:r>
      <w:r w:rsidRPr="006B0B33">
        <w:rPr>
          <w:rFonts w:cs="B Lotus"/>
          <w:sz w:val="28"/>
          <w:szCs w:val="28"/>
        </w:rPr>
        <w:t xml:space="preserve"> </w:t>
      </w:r>
      <w:r w:rsidRPr="006B0B33">
        <w:rPr>
          <w:rFonts w:cs="B Lotus" w:hint="cs"/>
          <w:sz w:val="28"/>
          <w:szCs w:val="28"/>
          <w:rtl/>
        </w:rPr>
        <w:t>اين</w:t>
      </w:r>
      <w:r w:rsidRPr="006B0B33">
        <w:rPr>
          <w:rFonts w:cs="B Lotus"/>
          <w:sz w:val="28"/>
          <w:szCs w:val="28"/>
        </w:rPr>
        <w:t xml:space="preserve"> </w:t>
      </w:r>
      <w:r w:rsidRPr="006B0B33">
        <w:rPr>
          <w:rFonts w:cs="B Lotus" w:hint="cs"/>
          <w:sz w:val="28"/>
          <w:szCs w:val="28"/>
          <w:rtl/>
        </w:rPr>
        <w:t>قانون،</w:t>
      </w:r>
      <w:r w:rsidRPr="006B0B33">
        <w:rPr>
          <w:rFonts w:cs="B Lotus"/>
          <w:sz w:val="28"/>
          <w:szCs w:val="28"/>
        </w:rPr>
        <w:t xml:space="preserve"> </w:t>
      </w:r>
      <w:r w:rsidRPr="006B0B33">
        <w:rPr>
          <w:rFonts w:cs="B Lotus" w:hint="cs"/>
          <w:sz w:val="28"/>
          <w:szCs w:val="28"/>
          <w:rtl/>
        </w:rPr>
        <w:t>برنامه</w:t>
      </w:r>
      <w:r w:rsidRPr="006B0B33">
        <w:rPr>
          <w:rFonts w:cs="B Lotus"/>
          <w:sz w:val="28"/>
          <w:szCs w:val="28"/>
        </w:rPr>
        <w:t xml:space="preserve"> </w:t>
      </w:r>
      <w:r w:rsidRPr="006B0B33">
        <w:rPr>
          <w:rFonts w:cs="B Lotus" w:hint="cs"/>
          <w:sz w:val="28"/>
          <w:szCs w:val="28"/>
          <w:rtl/>
        </w:rPr>
        <w:t>جامع</w:t>
      </w:r>
      <w:r w:rsidRPr="006B0B33">
        <w:rPr>
          <w:rFonts w:cs="B Lotus"/>
          <w:sz w:val="28"/>
          <w:szCs w:val="28"/>
        </w:rPr>
        <w:t xml:space="preserve"> </w:t>
      </w:r>
      <w:r w:rsidRPr="006B0B33">
        <w:rPr>
          <w:rFonts w:cs="B Lotus" w:hint="cs"/>
          <w:sz w:val="28"/>
          <w:szCs w:val="28"/>
          <w:rtl/>
        </w:rPr>
        <w:t>صيانتي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ازدياد</w:t>
      </w:r>
      <w:r w:rsidRPr="006B0B33">
        <w:rPr>
          <w:rFonts w:cs="B Lotus"/>
          <w:sz w:val="28"/>
          <w:szCs w:val="28"/>
        </w:rPr>
        <w:t xml:space="preserve"> </w:t>
      </w:r>
      <w:r w:rsidRPr="006B0B33">
        <w:rPr>
          <w:rFonts w:cs="B Lotus" w:hint="cs"/>
          <w:sz w:val="28"/>
          <w:szCs w:val="28"/>
          <w:rtl/>
        </w:rPr>
        <w:t>برداشت</w:t>
      </w:r>
      <w:r w:rsidR="006B0B33" w:rsidRPr="006B0B33">
        <w:rPr>
          <w:rFonts w:cs="B Lotus" w:hint="cs"/>
          <w:sz w:val="28"/>
          <w:szCs w:val="28"/>
          <w:rtl/>
        </w:rPr>
        <w:t xml:space="preserve"> </w:t>
      </w:r>
      <w:r w:rsidRPr="006B0B33">
        <w:rPr>
          <w:rFonts w:cs="B Lotus" w:hint="cs"/>
          <w:sz w:val="28"/>
          <w:szCs w:val="28"/>
          <w:rtl/>
        </w:rPr>
        <w:t>از</w:t>
      </w:r>
      <w:r w:rsidRPr="006B0B33">
        <w:rPr>
          <w:rFonts w:cs="B Lotus"/>
          <w:sz w:val="28"/>
          <w:szCs w:val="28"/>
        </w:rPr>
        <w:t xml:space="preserve"> </w:t>
      </w:r>
      <w:r w:rsidRPr="006B0B33">
        <w:rPr>
          <w:rFonts w:cs="B Lotus" w:hint="cs"/>
          <w:sz w:val="28"/>
          <w:szCs w:val="28"/>
          <w:rtl/>
        </w:rPr>
        <w:t>مخازن</w:t>
      </w:r>
      <w:r w:rsidRPr="006B0B33">
        <w:rPr>
          <w:rFonts w:cs="B Lotus"/>
          <w:sz w:val="28"/>
          <w:szCs w:val="28"/>
        </w:rPr>
        <w:t xml:space="preserve"> </w:t>
      </w:r>
      <w:r w:rsidRPr="006B0B33">
        <w:rPr>
          <w:rFonts w:cs="B Lotus" w:hint="cs"/>
          <w:sz w:val="28"/>
          <w:szCs w:val="28"/>
          <w:rtl/>
        </w:rPr>
        <w:t>هيدروكربوري</w:t>
      </w:r>
      <w:r w:rsidRPr="006B0B33">
        <w:rPr>
          <w:rFonts w:cs="B Lotus"/>
          <w:sz w:val="28"/>
          <w:szCs w:val="28"/>
        </w:rPr>
        <w:t xml:space="preserve"> </w:t>
      </w:r>
      <w:r w:rsidRPr="006B0B33">
        <w:rPr>
          <w:rFonts w:cs="B Lotus" w:hint="cs"/>
          <w:sz w:val="28"/>
          <w:szCs w:val="28"/>
          <w:rtl/>
        </w:rPr>
        <w:t>را</w:t>
      </w:r>
      <w:r w:rsidRPr="006B0B33">
        <w:rPr>
          <w:rFonts w:cs="B Lotus"/>
          <w:sz w:val="28"/>
          <w:szCs w:val="28"/>
        </w:rPr>
        <w:t xml:space="preserve"> </w:t>
      </w:r>
      <w:r w:rsidRPr="006B0B33">
        <w:rPr>
          <w:rFonts w:cs="B Lotus" w:hint="cs"/>
          <w:sz w:val="28"/>
          <w:szCs w:val="28"/>
          <w:rtl/>
        </w:rPr>
        <w:t>با</w:t>
      </w:r>
      <w:r w:rsidRPr="006B0B33">
        <w:rPr>
          <w:rFonts w:cs="B Lotus"/>
          <w:sz w:val="28"/>
          <w:szCs w:val="28"/>
        </w:rPr>
        <w:t xml:space="preserve"> </w:t>
      </w:r>
      <w:r w:rsidRPr="006B0B33">
        <w:rPr>
          <w:rFonts w:cs="B Lotus" w:hint="cs"/>
          <w:sz w:val="28"/>
          <w:szCs w:val="28"/>
          <w:rtl/>
        </w:rPr>
        <w:t>رعايت</w:t>
      </w:r>
      <w:r w:rsidRPr="006B0B33">
        <w:rPr>
          <w:rFonts w:cs="B Lotus"/>
          <w:sz w:val="28"/>
          <w:szCs w:val="28"/>
        </w:rPr>
        <w:t xml:space="preserve"> </w:t>
      </w:r>
      <w:r w:rsidRPr="006B0B33">
        <w:rPr>
          <w:rFonts w:cs="B Lotus" w:hint="cs"/>
          <w:sz w:val="28"/>
          <w:szCs w:val="28"/>
          <w:rtl/>
        </w:rPr>
        <w:t>اولويتبندي</w:t>
      </w:r>
      <w:r w:rsidRPr="006B0B33">
        <w:rPr>
          <w:rFonts w:cs="B Lotus"/>
          <w:sz w:val="28"/>
          <w:szCs w:val="28"/>
        </w:rPr>
        <w:t xml:space="preserve"> </w:t>
      </w:r>
      <w:r w:rsidRPr="006B0B33">
        <w:rPr>
          <w:rFonts w:cs="B Lotus" w:hint="cs"/>
          <w:sz w:val="28"/>
          <w:szCs w:val="28"/>
          <w:rtl/>
        </w:rPr>
        <w:t>مخازن</w:t>
      </w:r>
      <w:r w:rsidRPr="006B0B33">
        <w:rPr>
          <w:rFonts w:cs="B Lotus"/>
          <w:sz w:val="28"/>
          <w:szCs w:val="28"/>
        </w:rPr>
        <w:t xml:space="preserve"> </w:t>
      </w:r>
      <w:r w:rsidRPr="006B0B33">
        <w:rPr>
          <w:rFonts w:cs="B Lotus" w:hint="cs"/>
          <w:sz w:val="28"/>
          <w:szCs w:val="28"/>
          <w:rtl/>
        </w:rPr>
        <w:t>به</w:t>
      </w:r>
      <w:r w:rsidRPr="006B0B33">
        <w:rPr>
          <w:rFonts w:cs="B Lotus"/>
          <w:sz w:val="28"/>
          <w:szCs w:val="28"/>
        </w:rPr>
        <w:t xml:space="preserve"> </w:t>
      </w:r>
      <w:r w:rsidRPr="006B0B33">
        <w:rPr>
          <w:rFonts w:cs="B Lotus" w:hint="cs"/>
          <w:sz w:val="28"/>
          <w:szCs w:val="28"/>
          <w:rtl/>
        </w:rPr>
        <w:t>تفكيك</w:t>
      </w:r>
      <w:r w:rsidRPr="006B0B33">
        <w:rPr>
          <w:rFonts w:cs="B Lotus"/>
          <w:sz w:val="28"/>
          <w:szCs w:val="28"/>
        </w:rPr>
        <w:t xml:space="preserve"> </w:t>
      </w:r>
      <w:r w:rsidRPr="006B0B33">
        <w:rPr>
          <w:rFonts w:cs="B Lotus" w:hint="cs"/>
          <w:sz w:val="28"/>
          <w:szCs w:val="28"/>
          <w:rtl/>
        </w:rPr>
        <w:t>نواحي</w:t>
      </w:r>
      <w:r w:rsidRPr="006B0B33">
        <w:rPr>
          <w:rFonts w:cs="B Lotus"/>
          <w:sz w:val="28"/>
          <w:szCs w:val="28"/>
        </w:rPr>
        <w:t xml:space="preserve"> </w:t>
      </w:r>
      <w:r w:rsidRPr="006B0B33">
        <w:rPr>
          <w:rFonts w:cs="B Lotus" w:hint="cs"/>
          <w:sz w:val="28"/>
          <w:szCs w:val="28"/>
          <w:rtl/>
        </w:rPr>
        <w:t>خشكي</w:t>
      </w:r>
      <w:r w:rsidRPr="006B0B33">
        <w:rPr>
          <w:rFonts w:cs="B Lotus"/>
          <w:sz w:val="28"/>
          <w:szCs w:val="28"/>
        </w:rPr>
        <w:t xml:space="preserve"> </w:t>
      </w:r>
      <w:r w:rsidRPr="006B0B33">
        <w:rPr>
          <w:rFonts w:cs="B Lotus" w:hint="cs"/>
          <w:sz w:val="28"/>
          <w:szCs w:val="28"/>
          <w:rtl/>
        </w:rPr>
        <w:t>و</w:t>
      </w:r>
      <w:r w:rsidR="006B0B33" w:rsidRPr="006B0B33">
        <w:rPr>
          <w:rFonts w:cs="B Lotus" w:hint="cs"/>
          <w:sz w:val="28"/>
          <w:szCs w:val="28"/>
          <w:rtl/>
        </w:rPr>
        <w:t xml:space="preserve"> </w:t>
      </w:r>
      <w:r w:rsidRPr="006B0B33">
        <w:rPr>
          <w:rFonts w:cs="B Lotus" w:hint="cs"/>
          <w:sz w:val="28"/>
          <w:szCs w:val="28"/>
          <w:rtl/>
        </w:rPr>
        <w:t>مناطق</w:t>
      </w:r>
      <w:r w:rsidRPr="006B0B33">
        <w:rPr>
          <w:rFonts w:cs="B Lotus"/>
          <w:sz w:val="28"/>
          <w:szCs w:val="28"/>
        </w:rPr>
        <w:t xml:space="preserve"> </w:t>
      </w:r>
      <w:r w:rsidRPr="006B0B33">
        <w:rPr>
          <w:rFonts w:cs="B Lotus" w:hint="cs"/>
          <w:sz w:val="28"/>
          <w:szCs w:val="28"/>
          <w:rtl/>
        </w:rPr>
        <w:t>دريايي</w:t>
      </w:r>
      <w:r w:rsidRPr="006B0B33">
        <w:rPr>
          <w:rFonts w:cs="B Lotus"/>
          <w:sz w:val="28"/>
          <w:szCs w:val="28"/>
        </w:rPr>
        <w:t xml:space="preserve"> </w:t>
      </w:r>
      <w:r w:rsidRPr="006B0B33">
        <w:rPr>
          <w:rFonts w:cs="B Lotus" w:hint="cs"/>
          <w:sz w:val="28"/>
          <w:szCs w:val="28"/>
          <w:rtl/>
        </w:rPr>
        <w:t>تهيه</w:t>
      </w:r>
      <w:r w:rsidRPr="006B0B33">
        <w:rPr>
          <w:rFonts w:cs="B Lotus"/>
          <w:sz w:val="28"/>
          <w:szCs w:val="28"/>
        </w:rPr>
        <w:t xml:space="preserve"> </w:t>
      </w:r>
      <w:r w:rsidRPr="006B0B33">
        <w:rPr>
          <w:rFonts w:cs="B Lotus" w:hint="cs"/>
          <w:sz w:val="28"/>
          <w:szCs w:val="28"/>
          <w:rtl/>
        </w:rPr>
        <w:t>كند</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پس</w:t>
      </w:r>
      <w:r w:rsidRPr="006B0B33">
        <w:rPr>
          <w:rFonts w:cs="B Lotus"/>
          <w:sz w:val="28"/>
          <w:szCs w:val="28"/>
        </w:rPr>
        <w:t xml:space="preserve"> </w:t>
      </w:r>
      <w:r w:rsidRPr="006B0B33">
        <w:rPr>
          <w:rFonts w:cs="B Lotus" w:hint="cs"/>
          <w:sz w:val="28"/>
          <w:szCs w:val="28"/>
          <w:rtl/>
        </w:rPr>
        <w:t>از</w:t>
      </w:r>
      <w:r w:rsidRPr="006B0B33">
        <w:rPr>
          <w:rFonts w:cs="B Lotus"/>
          <w:sz w:val="28"/>
          <w:szCs w:val="28"/>
        </w:rPr>
        <w:t xml:space="preserve"> </w:t>
      </w:r>
      <w:r w:rsidRPr="006B0B33">
        <w:rPr>
          <w:rFonts w:cs="B Lotus" w:hint="cs"/>
          <w:sz w:val="28"/>
          <w:szCs w:val="28"/>
          <w:rtl/>
        </w:rPr>
        <w:t>تصويب</w:t>
      </w:r>
      <w:r w:rsidRPr="006B0B33">
        <w:rPr>
          <w:rFonts w:cs="B Lotus"/>
          <w:sz w:val="28"/>
          <w:szCs w:val="28"/>
        </w:rPr>
        <w:t xml:space="preserve"> </w:t>
      </w:r>
      <w:r w:rsidRPr="006B0B33">
        <w:rPr>
          <w:rFonts w:cs="B Lotus" w:hint="cs"/>
          <w:sz w:val="28"/>
          <w:szCs w:val="28"/>
          <w:rtl/>
        </w:rPr>
        <w:t>آن</w:t>
      </w:r>
      <w:r w:rsidRPr="006B0B33">
        <w:rPr>
          <w:rFonts w:cs="B Lotus"/>
          <w:sz w:val="28"/>
          <w:szCs w:val="28"/>
        </w:rPr>
        <w:t xml:space="preserve"> </w:t>
      </w:r>
      <w:r w:rsidRPr="006B0B33">
        <w:rPr>
          <w:rFonts w:cs="B Lotus" w:hint="cs"/>
          <w:sz w:val="28"/>
          <w:szCs w:val="28"/>
          <w:rtl/>
        </w:rPr>
        <w:t>توسط</w:t>
      </w:r>
      <w:r w:rsidRPr="006B0B33">
        <w:rPr>
          <w:rFonts w:cs="B Lotus"/>
          <w:sz w:val="28"/>
          <w:szCs w:val="28"/>
        </w:rPr>
        <w:t xml:space="preserve"> </w:t>
      </w:r>
      <w:r w:rsidRPr="006B0B33">
        <w:rPr>
          <w:rFonts w:cs="B Lotus" w:hint="cs"/>
          <w:sz w:val="28"/>
          <w:szCs w:val="28"/>
          <w:rtl/>
        </w:rPr>
        <w:t>مراجع</w:t>
      </w:r>
      <w:r w:rsidRPr="006B0B33">
        <w:rPr>
          <w:rFonts w:cs="B Lotus"/>
          <w:sz w:val="28"/>
          <w:szCs w:val="28"/>
        </w:rPr>
        <w:t xml:space="preserve"> </w:t>
      </w:r>
      <w:r w:rsidRPr="006B0B33">
        <w:rPr>
          <w:rFonts w:cs="B Lotus" w:hint="cs"/>
          <w:sz w:val="28"/>
          <w:szCs w:val="28"/>
          <w:rtl/>
        </w:rPr>
        <w:t>قانوني،</w:t>
      </w:r>
      <w:r w:rsidRPr="006B0B33">
        <w:rPr>
          <w:rFonts w:cs="B Lotus"/>
          <w:sz w:val="28"/>
          <w:szCs w:val="28"/>
        </w:rPr>
        <w:t xml:space="preserve"> </w:t>
      </w:r>
      <w:r w:rsidRPr="006B0B33">
        <w:rPr>
          <w:rFonts w:cs="B Lotus" w:hint="cs"/>
          <w:sz w:val="28"/>
          <w:szCs w:val="28"/>
          <w:rtl/>
        </w:rPr>
        <w:t>اقدامات</w:t>
      </w:r>
      <w:r w:rsidRPr="006B0B33">
        <w:rPr>
          <w:rFonts w:cs="B Lotus"/>
          <w:sz w:val="28"/>
          <w:szCs w:val="28"/>
        </w:rPr>
        <w:t xml:space="preserve"> </w:t>
      </w:r>
      <w:r w:rsidRPr="006B0B33">
        <w:rPr>
          <w:rFonts w:cs="B Lotus" w:hint="cs"/>
          <w:sz w:val="28"/>
          <w:szCs w:val="28"/>
          <w:rtl/>
        </w:rPr>
        <w:t>لازم</w:t>
      </w:r>
      <w:r w:rsidRPr="006B0B33">
        <w:rPr>
          <w:rFonts w:cs="B Lotus"/>
          <w:sz w:val="28"/>
          <w:szCs w:val="28"/>
        </w:rPr>
        <w:t xml:space="preserve"> </w:t>
      </w:r>
      <w:r w:rsidRPr="006B0B33">
        <w:rPr>
          <w:rFonts w:cs="B Lotus" w:hint="cs"/>
          <w:sz w:val="28"/>
          <w:szCs w:val="28"/>
          <w:rtl/>
        </w:rPr>
        <w:t>را</w:t>
      </w:r>
      <w:r w:rsidR="006B0B33" w:rsidRPr="006B0B33">
        <w:rPr>
          <w:rFonts w:cs="B Lotus" w:hint="cs"/>
          <w:sz w:val="28"/>
          <w:szCs w:val="28"/>
          <w:rtl/>
        </w:rPr>
        <w:t xml:space="preserve"> </w:t>
      </w:r>
      <w:r w:rsidRPr="006B0B33">
        <w:rPr>
          <w:rFonts w:cs="B Lotus" w:hint="cs"/>
          <w:sz w:val="28"/>
          <w:szCs w:val="28"/>
          <w:rtl/>
        </w:rPr>
        <w:t>به</w:t>
      </w:r>
      <w:r w:rsidR="006B0B33" w:rsidRPr="006B0B33">
        <w:rPr>
          <w:rFonts w:cs="B Lotus" w:hint="cs"/>
          <w:sz w:val="28"/>
          <w:szCs w:val="28"/>
          <w:rtl/>
        </w:rPr>
        <w:t xml:space="preserve"> </w:t>
      </w:r>
      <w:r w:rsidRPr="006B0B33">
        <w:rPr>
          <w:rFonts w:cs="B Lotus" w:hint="cs"/>
          <w:sz w:val="28"/>
          <w:szCs w:val="28"/>
          <w:rtl/>
        </w:rPr>
        <w:t>عمل</w:t>
      </w:r>
      <w:r w:rsidRPr="006B0B33">
        <w:rPr>
          <w:rFonts w:cs="B Lotus"/>
          <w:sz w:val="28"/>
          <w:szCs w:val="28"/>
        </w:rPr>
        <w:t xml:space="preserve"> </w:t>
      </w:r>
      <w:r w:rsidRPr="006B0B33">
        <w:rPr>
          <w:rFonts w:cs="B Lotus" w:hint="cs"/>
          <w:sz w:val="28"/>
          <w:szCs w:val="28"/>
          <w:rtl/>
        </w:rPr>
        <w:t>آورد</w:t>
      </w:r>
      <w:r w:rsidRPr="006B0B33">
        <w:rPr>
          <w:rFonts w:cs="B Lotus"/>
          <w:sz w:val="28"/>
          <w:szCs w:val="28"/>
        </w:rPr>
        <w:t>.</w:t>
      </w:r>
    </w:p>
    <w:p w14:paraId="14F09A7E" w14:textId="14BD1421" w:rsidR="006B0B33" w:rsidRPr="006B0B33" w:rsidRDefault="006B0B33" w:rsidP="006B0B33">
      <w:pPr>
        <w:tabs>
          <w:tab w:val="left" w:pos="1374"/>
        </w:tabs>
        <w:ind w:firstLine="0"/>
        <w:jc w:val="both"/>
        <w:rPr>
          <w:rFonts w:cs="B Lotus"/>
          <w:sz w:val="28"/>
          <w:szCs w:val="28"/>
          <w:rtl/>
        </w:rPr>
      </w:pPr>
      <w:r w:rsidRPr="006B0B33">
        <w:rPr>
          <w:rFonts w:cs="B Lotus" w:hint="cs"/>
          <w:sz w:val="28"/>
          <w:szCs w:val="28"/>
          <w:rtl/>
        </w:rPr>
        <w:t>ماده</w:t>
      </w:r>
      <w:r w:rsidRPr="006B0B33">
        <w:rPr>
          <w:rFonts w:cs="B Lotus"/>
          <w:sz w:val="28"/>
          <w:szCs w:val="28"/>
        </w:rPr>
        <w:t xml:space="preserve"> </w:t>
      </w:r>
      <w:r w:rsidRPr="006B0B33">
        <w:rPr>
          <w:rFonts w:cs="B Lotus" w:hint="cs"/>
          <w:sz w:val="28"/>
          <w:szCs w:val="28"/>
          <w:rtl/>
        </w:rPr>
        <w:t>۵۰</w:t>
      </w:r>
      <w:r w:rsidRPr="006B0B33">
        <w:rPr>
          <w:rFonts w:cs="B Lotus"/>
          <w:sz w:val="28"/>
          <w:szCs w:val="28"/>
        </w:rPr>
        <w:t xml:space="preserve">  </w:t>
      </w:r>
      <w:r w:rsidRPr="006B0B33">
        <w:rPr>
          <w:rFonts w:cs="B Lotus" w:hint="cs"/>
          <w:sz w:val="28"/>
          <w:szCs w:val="28"/>
          <w:rtl/>
        </w:rPr>
        <w:t>دولت</w:t>
      </w:r>
      <w:r w:rsidRPr="006B0B33">
        <w:rPr>
          <w:rFonts w:cs="B Lotus"/>
          <w:sz w:val="28"/>
          <w:szCs w:val="28"/>
        </w:rPr>
        <w:t xml:space="preserve"> </w:t>
      </w:r>
      <w:r w:rsidRPr="006B0B33">
        <w:rPr>
          <w:rFonts w:cs="B Lotus" w:hint="cs"/>
          <w:sz w:val="28"/>
          <w:szCs w:val="28"/>
          <w:rtl/>
        </w:rPr>
        <w:t>مكلف</w:t>
      </w:r>
      <w:r w:rsidRPr="006B0B33">
        <w:rPr>
          <w:rFonts w:cs="B Lotus"/>
          <w:sz w:val="28"/>
          <w:szCs w:val="28"/>
        </w:rPr>
        <w:t xml:space="preserve"> </w:t>
      </w:r>
      <w:r w:rsidRPr="006B0B33">
        <w:rPr>
          <w:rFonts w:cs="B Lotus" w:hint="cs"/>
          <w:sz w:val="28"/>
          <w:szCs w:val="28"/>
          <w:rtl/>
        </w:rPr>
        <w:t>است</w:t>
      </w:r>
      <w:r w:rsidRPr="006B0B33">
        <w:rPr>
          <w:rFonts w:cs="B Lotus"/>
          <w:sz w:val="28"/>
          <w:szCs w:val="28"/>
        </w:rPr>
        <w:t xml:space="preserve"> </w:t>
      </w:r>
      <w:r w:rsidRPr="006B0B33">
        <w:rPr>
          <w:rFonts w:cs="B Lotus" w:hint="cs"/>
          <w:sz w:val="28"/>
          <w:szCs w:val="28"/>
          <w:rtl/>
        </w:rPr>
        <w:t>سهم</w:t>
      </w:r>
      <w:r w:rsidRPr="006B0B33">
        <w:rPr>
          <w:rFonts w:cs="B Lotus"/>
          <w:sz w:val="28"/>
          <w:szCs w:val="28"/>
        </w:rPr>
        <w:t xml:space="preserve"> </w:t>
      </w:r>
      <w:r w:rsidRPr="006B0B33">
        <w:rPr>
          <w:rFonts w:cs="B Lotus" w:hint="cs"/>
          <w:sz w:val="28"/>
          <w:szCs w:val="28"/>
          <w:rtl/>
        </w:rPr>
        <w:t>نيروگاههاي</w:t>
      </w:r>
      <w:r w:rsidRPr="006B0B33">
        <w:rPr>
          <w:rFonts w:cs="B Lotus"/>
          <w:sz w:val="28"/>
          <w:szCs w:val="28"/>
        </w:rPr>
        <w:t xml:space="preserve"> </w:t>
      </w:r>
      <w:r w:rsidRPr="006B0B33">
        <w:rPr>
          <w:rFonts w:cs="B Lotus" w:hint="cs"/>
          <w:sz w:val="28"/>
          <w:szCs w:val="28"/>
          <w:rtl/>
        </w:rPr>
        <w:t>تجديدپذير</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پاك</w:t>
      </w:r>
      <w:r w:rsidRPr="006B0B33">
        <w:rPr>
          <w:rFonts w:cs="B Lotus"/>
          <w:sz w:val="28"/>
          <w:szCs w:val="28"/>
        </w:rPr>
        <w:t xml:space="preserve"> </w:t>
      </w:r>
      <w:r w:rsidRPr="006B0B33">
        <w:rPr>
          <w:rFonts w:cs="B Lotus" w:hint="cs"/>
          <w:sz w:val="28"/>
          <w:szCs w:val="28"/>
          <w:rtl/>
        </w:rPr>
        <w:t>با</w:t>
      </w:r>
      <w:r w:rsidRPr="006B0B33">
        <w:rPr>
          <w:rFonts w:cs="B Lotus"/>
          <w:sz w:val="28"/>
          <w:szCs w:val="28"/>
        </w:rPr>
        <w:t xml:space="preserve"> </w:t>
      </w:r>
      <w:r w:rsidRPr="006B0B33">
        <w:rPr>
          <w:rFonts w:cs="B Lotus" w:hint="cs"/>
          <w:sz w:val="28"/>
          <w:szCs w:val="28"/>
          <w:rtl/>
        </w:rPr>
        <w:t>اولويت سرمايهگذاري</w:t>
      </w:r>
      <w:r w:rsidRPr="006B0B33">
        <w:rPr>
          <w:rFonts w:cs="B Lotus"/>
          <w:sz w:val="28"/>
          <w:szCs w:val="28"/>
        </w:rPr>
        <w:t xml:space="preserve"> </w:t>
      </w:r>
      <w:r w:rsidRPr="006B0B33">
        <w:rPr>
          <w:rFonts w:cs="B Lotus" w:hint="cs"/>
          <w:sz w:val="28"/>
          <w:szCs w:val="28"/>
          <w:rtl/>
        </w:rPr>
        <w:t>بخش</w:t>
      </w:r>
      <w:r w:rsidRPr="006B0B33">
        <w:rPr>
          <w:rFonts w:cs="B Lotus"/>
          <w:sz w:val="28"/>
          <w:szCs w:val="28"/>
        </w:rPr>
        <w:t xml:space="preserve"> </w:t>
      </w:r>
      <w:r w:rsidRPr="006B0B33">
        <w:rPr>
          <w:rFonts w:cs="B Lotus" w:hint="cs"/>
          <w:sz w:val="28"/>
          <w:szCs w:val="28"/>
          <w:rtl/>
        </w:rPr>
        <w:t>غيردولتي</w:t>
      </w:r>
      <w:r w:rsidRPr="006B0B33">
        <w:rPr>
          <w:rFonts w:cs="B Lotus"/>
          <w:sz w:val="28"/>
          <w:szCs w:val="28"/>
        </w:rPr>
        <w:t xml:space="preserve"> </w:t>
      </w:r>
      <w:r w:rsidRPr="006B0B33">
        <w:rPr>
          <w:rFonts w:cs="B Lotus" w:hint="cs"/>
          <w:sz w:val="28"/>
          <w:szCs w:val="28"/>
          <w:rtl/>
        </w:rPr>
        <w:t>(داخلي</w:t>
      </w:r>
      <w:r w:rsidRPr="006B0B33">
        <w:rPr>
          <w:rFonts w:cs="B Lotus"/>
          <w:sz w:val="28"/>
          <w:szCs w:val="28"/>
        </w:rPr>
        <w:t xml:space="preserve"> </w:t>
      </w:r>
      <w:r w:rsidRPr="006B0B33">
        <w:rPr>
          <w:rFonts w:cs="B Lotus" w:hint="cs"/>
          <w:sz w:val="28"/>
          <w:szCs w:val="28"/>
          <w:rtl/>
        </w:rPr>
        <w:t>و</w:t>
      </w:r>
      <w:r w:rsidRPr="006B0B33">
        <w:rPr>
          <w:rFonts w:cs="B Lotus"/>
          <w:sz w:val="28"/>
          <w:szCs w:val="28"/>
        </w:rPr>
        <w:t xml:space="preserve"> </w:t>
      </w:r>
      <w:r w:rsidRPr="006B0B33">
        <w:rPr>
          <w:rFonts w:cs="B Lotus" w:hint="cs"/>
          <w:sz w:val="28"/>
          <w:szCs w:val="28"/>
          <w:rtl/>
        </w:rPr>
        <w:t>خارجي)</w:t>
      </w:r>
      <w:r w:rsidRPr="006B0B33">
        <w:rPr>
          <w:rFonts w:cs="B Lotus"/>
          <w:sz w:val="28"/>
          <w:szCs w:val="28"/>
        </w:rPr>
        <w:t xml:space="preserve"> </w:t>
      </w:r>
      <w:r w:rsidRPr="006B0B33">
        <w:rPr>
          <w:rFonts w:cs="B Lotus" w:hint="cs"/>
          <w:sz w:val="28"/>
          <w:szCs w:val="28"/>
          <w:rtl/>
        </w:rPr>
        <w:t>با</w:t>
      </w:r>
      <w:r w:rsidRPr="006B0B33">
        <w:rPr>
          <w:rFonts w:cs="B Lotus"/>
          <w:sz w:val="28"/>
          <w:szCs w:val="28"/>
        </w:rPr>
        <w:t xml:space="preserve"> </w:t>
      </w:r>
      <w:r w:rsidRPr="006B0B33">
        <w:rPr>
          <w:rFonts w:cs="B Lotus" w:hint="cs"/>
          <w:sz w:val="28"/>
          <w:szCs w:val="28"/>
          <w:rtl/>
        </w:rPr>
        <w:t>حداكثر</w:t>
      </w:r>
      <w:r w:rsidRPr="006B0B33">
        <w:rPr>
          <w:rFonts w:cs="B Lotus"/>
          <w:sz w:val="28"/>
          <w:szCs w:val="28"/>
        </w:rPr>
        <w:t xml:space="preserve"> </w:t>
      </w:r>
      <w:r w:rsidRPr="006B0B33">
        <w:rPr>
          <w:rFonts w:cs="B Lotus" w:hint="cs"/>
          <w:sz w:val="28"/>
          <w:szCs w:val="28"/>
          <w:rtl/>
        </w:rPr>
        <w:t>استفاده</w:t>
      </w:r>
      <w:r w:rsidRPr="006B0B33">
        <w:rPr>
          <w:rFonts w:cs="B Lotus"/>
          <w:sz w:val="28"/>
          <w:szCs w:val="28"/>
        </w:rPr>
        <w:t xml:space="preserve"> </w:t>
      </w:r>
      <w:r w:rsidRPr="006B0B33">
        <w:rPr>
          <w:rFonts w:cs="B Lotus" w:hint="cs"/>
          <w:sz w:val="28"/>
          <w:szCs w:val="28"/>
          <w:rtl/>
        </w:rPr>
        <w:t>از</w:t>
      </w:r>
      <w:r w:rsidRPr="006B0B33">
        <w:rPr>
          <w:rFonts w:cs="B Lotus"/>
          <w:sz w:val="28"/>
          <w:szCs w:val="28"/>
        </w:rPr>
        <w:t xml:space="preserve"> </w:t>
      </w:r>
      <w:r w:rsidRPr="006B0B33">
        <w:rPr>
          <w:rFonts w:cs="B Lotus" w:hint="cs"/>
          <w:sz w:val="28"/>
          <w:szCs w:val="28"/>
          <w:rtl/>
        </w:rPr>
        <w:t>ظرفيت</w:t>
      </w:r>
      <w:r w:rsidRPr="006B0B33">
        <w:rPr>
          <w:rFonts w:cs="B Lotus"/>
          <w:sz w:val="28"/>
          <w:szCs w:val="28"/>
        </w:rPr>
        <w:t xml:space="preserve"> </w:t>
      </w:r>
      <w:r w:rsidRPr="006B0B33">
        <w:rPr>
          <w:rFonts w:cs="B Lotus" w:hint="cs"/>
          <w:sz w:val="28"/>
          <w:szCs w:val="28"/>
          <w:rtl/>
        </w:rPr>
        <w:t>داخلي</w:t>
      </w:r>
      <w:r w:rsidRPr="006B0B33">
        <w:rPr>
          <w:rFonts w:cs="B Lotus"/>
          <w:sz w:val="28"/>
          <w:szCs w:val="28"/>
        </w:rPr>
        <w:t xml:space="preserve"> </w:t>
      </w:r>
      <w:r w:rsidRPr="006B0B33">
        <w:rPr>
          <w:rFonts w:cs="B Lotus" w:hint="cs"/>
          <w:sz w:val="28"/>
          <w:szCs w:val="28"/>
          <w:rtl/>
        </w:rPr>
        <w:t>را تا</w:t>
      </w:r>
      <w:r w:rsidRPr="006B0B33">
        <w:rPr>
          <w:rFonts w:cs="B Lotus"/>
          <w:sz w:val="28"/>
          <w:szCs w:val="28"/>
        </w:rPr>
        <w:t xml:space="preserve"> </w:t>
      </w:r>
      <w:r w:rsidRPr="006B0B33">
        <w:rPr>
          <w:rFonts w:cs="B Lotus" w:hint="cs"/>
          <w:sz w:val="28"/>
          <w:szCs w:val="28"/>
          <w:rtl/>
        </w:rPr>
        <w:t>پايان</w:t>
      </w:r>
      <w:r w:rsidRPr="006B0B33">
        <w:rPr>
          <w:rFonts w:cs="B Lotus"/>
          <w:sz w:val="28"/>
          <w:szCs w:val="28"/>
        </w:rPr>
        <w:t xml:space="preserve"> </w:t>
      </w:r>
      <w:r w:rsidRPr="006B0B33">
        <w:rPr>
          <w:rFonts w:cs="B Lotus" w:hint="cs"/>
          <w:sz w:val="28"/>
          <w:szCs w:val="28"/>
          <w:rtl/>
        </w:rPr>
        <w:t>اجراي</w:t>
      </w:r>
      <w:r w:rsidRPr="006B0B33">
        <w:rPr>
          <w:rFonts w:cs="B Lotus"/>
          <w:sz w:val="28"/>
          <w:szCs w:val="28"/>
        </w:rPr>
        <w:t xml:space="preserve"> </w:t>
      </w:r>
      <w:r w:rsidRPr="006B0B33">
        <w:rPr>
          <w:rFonts w:cs="B Lotus" w:hint="cs"/>
          <w:sz w:val="28"/>
          <w:szCs w:val="28"/>
          <w:rtl/>
        </w:rPr>
        <w:t>قانون</w:t>
      </w:r>
      <w:r w:rsidRPr="006B0B33">
        <w:rPr>
          <w:rFonts w:cs="B Lotus"/>
          <w:sz w:val="28"/>
          <w:szCs w:val="28"/>
        </w:rPr>
        <w:t xml:space="preserve"> </w:t>
      </w:r>
      <w:r w:rsidRPr="006B0B33">
        <w:rPr>
          <w:rFonts w:cs="B Lotus" w:hint="cs"/>
          <w:sz w:val="28"/>
          <w:szCs w:val="28"/>
          <w:rtl/>
        </w:rPr>
        <w:t>برنامه</w:t>
      </w:r>
      <w:r w:rsidRPr="006B0B33">
        <w:rPr>
          <w:rFonts w:cs="B Lotus"/>
          <w:sz w:val="28"/>
          <w:szCs w:val="28"/>
        </w:rPr>
        <w:t xml:space="preserve"> </w:t>
      </w:r>
      <w:r w:rsidRPr="006B0B33">
        <w:rPr>
          <w:rFonts w:cs="B Lotus" w:hint="cs"/>
          <w:sz w:val="28"/>
          <w:szCs w:val="28"/>
          <w:rtl/>
        </w:rPr>
        <w:t>به</w:t>
      </w:r>
      <w:r w:rsidRPr="006B0B33">
        <w:rPr>
          <w:rFonts w:cs="B Lotus"/>
          <w:sz w:val="28"/>
          <w:szCs w:val="28"/>
        </w:rPr>
        <w:t xml:space="preserve"> </w:t>
      </w:r>
      <w:r w:rsidRPr="006B0B33">
        <w:rPr>
          <w:rFonts w:cs="B Lotus" w:hint="cs"/>
          <w:sz w:val="28"/>
          <w:szCs w:val="28"/>
          <w:rtl/>
        </w:rPr>
        <w:t>حداقل</w:t>
      </w:r>
      <w:r w:rsidRPr="006B0B33">
        <w:rPr>
          <w:rFonts w:cs="B Lotus"/>
          <w:sz w:val="28"/>
          <w:szCs w:val="28"/>
        </w:rPr>
        <w:t xml:space="preserve"> </w:t>
      </w:r>
      <w:r w:rsidRPr="006B0B33">
        <w:rPr>
          <w:rFonts w:cs="B Lotus" w:hint="cs"/>
          <w:sz w:val="28"/>
          <w:szCs w:val="28"/>
          <w:rtl/>
        </w:rPr>
        <w:t>پنج درصد(</w:t>
      </w:r>
      <w:r w:rsidRPr="006B0B33">
        <w:rPr>
          <w:rFonts w:cs="B Lotus"/>
          <w:sz w:val="28"/>
          <w:szCs w:val="28"/>
        </w:rPr>
        <w:t xml:space="preserve"> </w:t>
      </w:r>
      <w:r w:rsidRPr="006B0B33">
        <w:rPr>
          <w:rFonts w:cs="B Lotus" w:hint="cs"/>
          <w:sz w:val="28"/>
          <w:szCs w:val="28"/>
          <w:rtl/>
        </w:rPr>
        <w:t>٥</w:t>
      </w:r>
      <w:r w:rsidRPr="006B0B33">
        <w:rPr>
          <w:rFonts w:cs="B Lotus"/>
          <w:sz w:val="28"/>
          <w:szCs w:val="28"/>
        </w:rPr>
        <w:t>%</w:t>
      </w:r>
      <w:r w:rsidRPr="006B0B33">
        <w:rPr>
          <w:rFonts w:cs="B Lotus" w:hint="cs"/>
          <w:sz w:val="28"/>
          <w:szCs w:val="28"/>
          <w:rtl/>
        </w:rPr>
        <w:t>)</w:t>
      </w:r>
      <w:r w:rsidRPr="006B0B33">
        <w:rPr>
          <w:rFonts w:cs="B Lotus"/>
          <w:sz w:val="28"/>
          <w:szCs w:val="28"/>
        </w:rPr>
        <w:t xml:space="preserve"> </w:t>
      </w:r>
      <w:r w:rsidRPr="006B0B33">
        <w:rPr>
          <w:rFonts w:cs="B Lotus" w:hint="cs"/>
          <w:sz w:val="28"/>
          <w:szCs w:val="28"/>
          <w:rtl/>
        </w:rPr>
        <w:t>ظرفيت</w:t>
      </w:r>
      <w:r w:rsidRPr="006B0B33">
        <w:rPr>
          <w:rFonts w:cs="B Lotus"/>
          <w:sz w:val="28"/>
          <w:szCs w:val="28"/>
        </w:rPr>
        <w:t xml:space="preserve"> </w:t>
      </w:r>
      <w:r w:rsidRPr="006B0B33">
        <w:rPr>
          <w:rFonts w:cs="B Lotus" w:hint="cs"/>
          <w:sz w:val="28"/>
          <w:szCs w:val="28"/>
          <w:rtl/>
        </w:rPr>
        <w:t>برق</w:t>
      </w:r>
      <w:r w:rsidRPr="006B0B33">
        <w:rPr>
          <w:rFonts w:cs="B Lotus"/>
          <w:sz w:val="28"/>
          <w:szCs w:val="28"/>
        </w:rPr>
        <w:t xml:space="preserve"> </w:t>
      </w:r>
      <w:r w:rsidRPr="006B0B33">
        <w:rPr>
          <w:rFonts w:cs="B Lotus" w:hint="cs"/>
          <w:sz w:val="28"/>
          <w:szCs w:val="28"/>
          <w:rtl/>
        </w:rPr>
        <w:t>كشور</w:t>
      </w:r>
      <w:r w:rsidRPr="006B0B33">
        <w:rPr>
          <w:rFonts w:cs="B Lotus"/>
          <w:sz w:val="28"/>
          <w:szCs w:val="28"/>
        </w:rPr>
        <w:t xml:space="preserve"> </w:t>
      </w:r>
      <w:r w:rsidRPr="006B0B33">
        <w:rPr>
          <w:rFonts w:cs="B Lotus" w:hint="cs"/>
          <w:sz w:val="28"/>
          <w:szCs w:val="28"/>
          <w:rtl/>
        </w:rPr>
        <w:t>برساند</w:t>
      </w:r>
      <w:r w:rsidRPr="006B0B33">
        <w:rPr>
          <w:rFonts w:cs="B Lotus"/>
          <w:sz w:val="28"/>
          <w:szCs w:val="28"/>
        </w:rPr>
        <w:t>.</w:t>
      </w:r>
    </w:p>
    <w:p w14:paraId="20A138E5" w14:textId="3E01D8A9" w:rsidR="006B0B33" w:rsidRPr="00A47E9B" w:rsidRDefault="006B0B33" w:rsidP="00A47E9B">
      <w:pPr>
        <w:tabs>
          <w:tab w:val="left" w:pos="1374"/>
        </w:tabs>
        <w:ind w:firstLine="0"/>
        <w:jc w:val="both"/>
        <w:rPr>
          <w:rFonts w:cs="B Lotus"/>
          <w:sz w:val="28"/>
          <w:szCs w:val="28"/>
          <w:rtl/>
        </w:rPr>
      </w:pPr>
      <w:r w:rsidRPr="00A47E9B">
        <w:rPr>
          <w:rFonts w:cs="B Lotus" w:hint="cs"/>
          <w:sz w:val="28"/>
          <w:szCs w:val="28"/>
          <w:rtl/>
        </w:rPr>
        <w:t>ماده</w:t>
      </w:r>
      <w:r w:rsidRPr="00A47E9B">
        <w:rPr>
          <w:rFonts w:cs="B Lotus"/>
          <w:sz w:val="28"/>
          <w:szCs w:val="28"/>
        </w:rPr>
        <w:t xml:space="preserve"> </w:t>
      </w:r>
      <w:r w:rsidRPr="00A47E9B">
        <w:rPr>
          <w:rFonts w:cs="B Lotus" w:hint="cs"/>
          <w:sz w:val="28"/>
          <w:szCs w:val="28"/>
          <w:rtl/>
        </w:rPr>
        <w:t>۱۲۰الف</w:t>
      </w:r>
      <w:r w:rsidRPr="00A47E9B">
        <w:rPr>
          <w:rFonts w:cs="B Lotus"/>
          <w:sz w:val="28"/>
          <w:szCs w:val="28"/>
        </w:rPr>
        <w:t xml:space="preserve">  </w:t>
      </w:r>
      <w:r w:rsidRPr="00A47E9B">
        <w:rPr>
          <w:rFonts w:cs="B Lotus" w:hint="cs"/>
          <w:sz w:val="28"/>
          <w:szCs w:val="28"/>
          <w:rtl/>
        </w:rPr>
        <w:t>دولت</w:t>
      </w:r>
      <w:r w:rsidRPr="00A47E9B">
        <w:rPr>
          <w:rFonts w:cs="B Lotus"/>
          <w:sz w:val="28"/>
          <w:szCs w:val="28"/>
        </w:rPr>
        <w:t xml:space="preserve"> </w:t>
      </w:r>
      <w:r w:rsidRPr="00A47E9B">
        <w:rPr>
          <w:rFonts w:cs="B Lotus" w:hint="cs"/>
          <w:sz w:val="28"/>
          <w:szCs w:val="28"/>
          <w:rtl/>
        </w:rPr>
        <w:t>موظف</w:t>
      </w:r>
      <w:r w:rsidRPr="00A47E9B">
        <w:rPr>
          <w:rFonts w:cs="B Lotus"/>
          <w:sz w:val="28"/>
          <w:szCs w:val="28"/>
        </w:rPr>
        <w:t xml:space="preserve"> </w:t>
      </w:r>
      <w:r w:rsidRPr="00A47E9B">
        <w:rPr>
          <w:rFonts w:cs="B Lotus" w:hint="cs"/>
          <w:sz w:val="28"/>
          <w:szCs w:val="28"/>
          <w:rtl/>
        </w:rPr>
        <w:t>است</w:t>
      </w:r>
      <w:r w:rsidRPr="00A47E9B">
        <w:rPr>
          <w:rFonts w:cs="B Lotus"/>
          <w:sz w:val="28"/>
          <w:szCs w:val="28"/>
        </w:rPr>
        <w:t xml:space="preserve"> </w:t>
      </w:r>
      <w:r w:rsidRPr="00A47E9B">
        <w:rPr>
          <w:rFonts w:cs="B Lotus" w:hint="cs"/>
          <w:sz w:val="28"/>
          <w:szCs w:val="28"/>
          <w:rtl/>
        </w:rPr>
        <w:t>تا</w:t>
      </w:r>
      <w:r w:rsidRPr="00A47E9B">
        <w:rPr>
          <w:rFonts w:cs="B Lotus"/>
          <w:sz w:val="28"/>
          <w:szCs w:val="28"/>
        </w:rPr>
        <w:t xml:space="preserve"> </w:t>
      </w:r>
      <w:r w:rsidRPr="00A47E9B">
        <w:rPr>
          <w:rFonts w:cs="B Lotus" w:hint="cs"/>
          <w:sz w:val="28"/>
          <w:szCs w:val="28"/>
          <w:rtl/>
        </w:rPr>
        <w:t>پايان</w:t>
      </w:r>
      <w:r w:rsidRPr="00A47E9B">
        <w:rPr>
          <w:rFonts w:cs="B Lotus"/>
          <w:sz w:val="28"/>
          <w:szCs w:val="28"/>
        </w:rPr>
        <w:t xml:space="preserve"> </w:t>
      </w:r>
      <w:r w:rsidRPr="00A47E9B">
        <w:rPr>
          <w:rFonts w:cs="B Lotus" w:hint="cs"/>
          <w:sz w:val="28"/>
          <w:szCs w:val="28"/>
          <w:rtl/>
        </w:rPr>
        <w:t>سال</w:t>
      </w:r>
      <w:r w:rsidRPr="00A47E9B">
        <w:rPr>
          <w:rFonts w:cs="B Lotus"/>
          <w:sz w:val="28"/>
          <w:szCs w:val="28"/>
        </w:rPr>
        <w:t xml:space="preserve"> </w:t>
      </w:r>
      <w:r w:rsidRPr="00A47E9B">
        <w:rPr>
          <w:rFonts w:cs="B Lotus" w:hint="cs"/>
          <w:sz w:val="28"/>
          <w:szCs w:val="28"/>
          <w:rtl/>
        </w:rPr>
        <w:t>دوم</w:t>
      </w:r>
      <w:r w:rsidRPr="00A47E9B">
        <w:rPr>
          <w:rFonts w:cs="B Lotus"/>
          <w:sz w:val="28"/>
          <w:szCs w:val="28"/>
        </w:rPr>
        <w:t xml:space="preserve"> </w:t>
      </w:r>
      <w:r w:rsidRPr="00A47E9B">
        <w:rPr>
          <w:rFonts w:cs="B Lotus" w:hint="cs"/>
          <w:sz w:val="28"/>
          <w:szCs w:val="28"/>
          <w:rtl/>
        </w:rPr>
        <w:t>اجراي</w:t>
      </w:r>
      <w:r w:rsidRPr="00A47E9B">
        <w:rPr>
          <w:rFonts w:cs="B Lotus"/>
          <w:sz w:val="28"/>
          <w:szCs w:val="28"/>
        </w:rPr>
        <w:t xml:space="preserve"> </w:t>
      </w:r>
      <w:r w:rsidRPr="00A47E9B">
        <w:rPr>
          <w:rFonts w:cs="B Lotus" w:hint="cs"/>
          <w:sz w:val="28"/>
          <w:szCs w:val="28"/>
          <w:rtl/>
        </w:rPr>
        <w:t>قانون</w:t>
      </w:r>
      <w:r w:rsidRPr="00A47E9B">
        <w:rPr>
          <w:rFonts w:cs="B Lotus"/>
          <w:sz w:val="28"/>
          <w:szCs w:val="28"/>
        </w:rPr>
        <w:t xml:space="preserve"> </w:t>
      </w:r>
      <w:r w:rsidRPr="00A47E9B">
        <w:rPr>
          <w:rFonts w:cs="B Lotus" w:hint="cs"/>
          <w:sz w:val="28"/>
          <w:szCs w:val="28"/>
          <w:rtl/>
        </w:rPr>
        <w:t>برنامه</w:t>
      </w:r>
      <w:r w:rsidRPr="00A47E9B">
        <w:rPr>
          <w:rFonts w:cs="B Lotus"/>
          <w:sz w:val="28"/>
          <w:szCs w:val="28"/>
        </w:rPr>
        <w:t xml:space="preserve">  </w:t>
      </w:r>
      <w:r w:rsidRPr="00A47E9B">
        <w:rPr>
          <w:rFonts w:cs="B Lotus" w:hint="cs"/>
          <w:sz w:val="28"/>
          <w:szCs w:val="28"/>
          <w:rtl/>
        </w:rPr>
        <w:t>سند</w:t>
      </w:r>
      <w:r w:rsidRPr="00A47E9B">
        <w:rPr>
          <w:rFonts w:cs="B Lotus"/>
          <w:sz w:val="28"/>
          <w:szCs w:val="28"/>
        </w:rPr>
        <w:t xml:space="preserve"> </w:t>
      </w:r>
      <w:r w:rsidRPr="00A47E9B">
        <w:rPr>
          <w:rFonts w:cs="B Lotus" w:hint="cs"/>
          <w:sz w:val="28"/>
          <w:szCs w:val="28"/>
          <w:rtl/>
        </w:rPr>
        <w:t>ملي</w:t>
      </w:r>
      <w:r w:rsidRPr="00A47E9B">
        <w:rPr>
          <w:rFonts w:cs="B Lotus"/>
          <w:sz w:val="28"/>
          <w:szCs w:val="28"/>
        </w:rPr>
        <w:t xml:space="preserve"> </w:t>
      </w:r>
      <w:r w:rsidRPr="00A47E9B">
        <w:rPr>
          <w:rFonts w:cs="B Lotus" w:hint="cs"/>
          <w:sz w:val="28"/>
          <w:szCs w:val="28"/>
          <w:rtl/>
        </w:rPr>
        <w:t>راهبرد</w:t>
      </w:r>
      <w:r w:rsidRPr="00A47E9B">
        <w:rPr>
          <w:rFonts w:cs="B Lotus"/>
          <w:sz w:val="28"/>
          <w:szCs w:val="28"/>
        </w:rPr>
        <w:t xml:space="preserve"> </w:t>
      </w:r>
      <w:r w:rsidRPr="00A47E9B">
        <w:rPr>
          <w:rFonts w:cs="B Lotus" w:hint="cs"/>
          <w:sz w:val="28"/>
          <w:szCs w:val="28"/>
          <w:rtl/>
        </w:rPr>
        <w:t>انرژي</w:t>
      </w:r>
      <w:r w:rsidRPr="00A47E9B">
        <w:rPr>
          <w:rFonts w:cs="B Lotus"/>
          <w:sz w:val="28"/>
          <w:szCs w:val="28"/>
        </w:rPr>
        <w:t xml:space="preserve"> </w:t>
      </w:r>
      <w:r w:rsidRPr="00A47E9B">
        <w:rPr>
          <w:rFonts w:cs="B Lotus" w:hint="cs"/>
          <w:sz w:val="28"/>
          <w:szCs w:val="28"/>
          <w:rtl/>
        </w:rPr>
        <w:t>كشور</w:t>
      </w:r>
      <w:r w:rsidR="00A47E9B" w:rsidRPr="00A47E9B">
        <w:rPr>
          <w:rFonts w:cs="B Lotus" w:hint="cs"/>
          <w:sz w:val="28"/>
          <w:szCs w:val="28"/>
          <w:rtl/>
        </w:rPr>
        <w:t xml:space="preserve"> </w:t>
      </w:r>
      <w:r w:rsidRPr="00A47E9B">
        <w:rPr>
          <w:rFonts w:cs="B Lotus" w:hint="cs"/>
          <w:sz w:val="28"/>
          <w:szCs w:val="28"/>
          <w:rtl/>
        </w:rPr>
        <w:t>را</w:t>
      </w:r>
      <w:r w:rsidRPr="00A47E9B">
        <w:rPr>
          <w:rFonts w:cs="B Lotus"/>
          <w:sz w:val="28"/>
          <w:szCs w:val="28"/>
        </w:rPr>
        <w:t xml:space="preserve"> </w:t>
      </w:r>
      <w:r w:rsidRPr="00A47E9B">
        <w:rPr>
          <w:rFonts w:cs="B Lotus" w:hint="cs"/>
          <w:sz w:val="28"/>
          <w:szCs w:val="28"/>
          <w:rtl/>
        </w:rPr>
        <w:t>با</w:t>
      </w:r>
      <w:r w:rsidRPr="00A47E9B">
        <w:rPr>
          <w:rFonts w:cs="B Lotus"/>
          <w:sz w:val="28"/>
          <w:szCs w:val="28"/>
        </w:rPr>
        <w:t xml:space="preserve"> </w:t>
      </w:r>
      <w:r w:rsidRPr="00A47E9B">
        <w:rPr>
          <w:rFonts w:cs="B Lotus" w:hint="cs"/>
          <w:sz w:val="28"/>
          <w:szCs w:val="28"/>
          <w:rtl/>
        </w:rPr>
        <w:t>رعايت قوانين</w:t>
      </w:r>
      <w:r w:rsidRPr="00A47E9B">
        <w:rPr>
          <w:rFonts w:cs="B Lotus"/>
          <w:sz w:val="28"/>
          <w:szCs w:val="28"/>
        </w:rPr>
        <w:t xml:space="preserve"> </w:t>
      </w:r>
      <w:r w:rsidRPr="00A47E9B">
        <w:rPr>
          <w:rFonts w:cs="B Lotus" w:hint="cs"/>
          <w:sz w:val="28"/>
          <w:szCs w:val="28"/>
          <w:rtl/>
        </w:rPr>
        <w:t>و</w:t>
      </w:r>
      <w:r w:rsidRPr="00A47E9B">
        <w:rPr>
          <w:rFonts w:cs="B Lotus"/>
          <w:sz w:val="28"/>
          <w:szCs w:val="28"/>
        </w:rPr>
        <w:t xml:space="preserve"> </w:t>
      </w:r>
      <w:r w:rsidRPr="00A47E9B">
        <w:rPr>
          <w:rFonts w:cs="B Lotus" w:hint="cs"/>
          <w:sz w:val="28"/>
          <w:szCs w:val="28"/>
          <w:rtl/>
        </w:rPr>
        <w:t>مقررات</w:t>
      </w:r>
      <w:r w:rsidRPr="00A47E9B">
        <w:rPr>
          <w:rFonts w:cs="B Lotus"/>
          <w:sz w:val="28"/>
          <w:szCs w:val="28"/>
        </w:rPr>
        <w:t xml:space="preserve"> </w:t>
      </w:r>
      <w:r w:rsidRPr="00A47E9B">
        <w:rPr>
          <w:rFonts w:cs="B Lotus" w:hint="cs"/>
          <w:sz w:val="28"/>
          <w:szCs w:val="28"/>
          <w:rtl/>
        </w:rPr>
        <w:t>مربوطه</w:t>
      </w:r>
      <w:r w:rsidRPr="00A47E9B">
        <w:rPr>
          <w:rFonts w:cs="B Lotus"/>
          <w:sz w:val="28"/>
          <w:szCs w:val="28"/>
        </w:rPr>
        <w:t xml:space="preserve"> </w:t>
      </w:r>
      <w:r w:rsidRPr="00A47E9B">
        <w:rPr>
          <w:rFonts w:cs="B Lotus" w:hint="cs"/>
          <w:sz w:val="28"/>
          <w:szCs w:val="28"/>
          <w:rtl/>
        </w:rPr>
        <w:t>تهيه</w:t>
      </w:r>
      <w:r w:rsidRPr="00A47E9B">
        <w:rPr>
          <w:rFonts w:cs="B Lotus"/>
          <w:sz w:val="28"/>
          <w:szCs w:val="28"/>
        </w:rPr>
        <w:t xml:space="preserve"> </w:t>
      </w:r>
      <w:r w:rsidRPr="00A47E9B">
        <w:rPr>
          <w:rFonts w:cs="B Lotus" w:hint="cs"/>
          <w:sz w:val="28"/>
          <w:szCs w:val="28"/>
          <w:rtl/>
        </w:rPr>
        <w:t>و</w:t>
      </w:r>
      <w:r w:rsidRPr="00A47E9B">
        <w:rPr>
          <w:rFonts w:cs="B Lotus"/>
          <w:sz w:val="28"/>
          <w:szCs w:val="28"/>
        </w:rPr>
        <w:t xml:space="preserve"> </w:t>
      </w:r>
      <w:r w:rsidRPr="00A47E9B">
        <w:rPr>
          <w:rFonts w:cs="B Lotus" w:hint="cs"/>
          <w:sz w:val="28"/>
          <w:szCs w:val="28"/>
          <w:rtl/>
        </w:rPr>
        <w:t>به</w:t>
      </w:r>
      <w:r w:rsidRPr="00A47E9B">
        <w:rPr>
          <w:rFonts w:cs="B Lotus"/>
          <w:sz w:val="28"/>
          <w:szCs w:val="28"/>
        </w:rPr>
        <w:t xml:space="preserve"> </w:t>
      </w:r>
      <w:r w:rsidRPr="00A47E9B">
        <w:rPr>
          <w:rFonts w:cs="B Lotus" w:hint="cs"/>
          <w:sz w:val="28"/>
          <w:szCs w:val="28"/>
          <w:rtl/>
        </w:rPr>
        <w:t>تصويب</w:t>
      </w:r>
      <w:r w:rsidRPr="00A47E9B">
        <w:rPr>
          <w:rFonts w:cs="B Lotus"/>
          <w:sz w:val="28"/>
          <w:szCs w:val="28"/>
        </w:rPr>
        <w:t xml:space="preserve"> </w:t>
      </w:r>
      <w:r w:rsidRPr="00A47E9B">
        <w:rPr>
          <w:rFonts w:cs="B Lotus" w:hint="cs"/>
          <w:sz w:val="28"/>
          <w:szCs w:val="28"/>
          <w:rtl/>
        </w:rPr>
        <w:t>هيأت</w:t>
      </w:r>
      <w:r w:rsidRPr="00A47E9B">
        <w:rPr>
          <w:rFonts w:cs="B Lotus"/>
          <w:sz w:val="28"/>
          <w:szCs w:val="28"/>
        </w:rPr>
        <w:t xml:space="preserve"> </w:t>
      </w:r>
      <w:r w:rsidRPr="00A47E9B">
        <w:rPr>
          <w:rFonts w:cs="B Lotus" w:hint="cs"/>
          <w:sz w:val="28"/>
          <w:szCs w:val="28"/>
          <w:rtl/>
        </w:rPr>
        <w:t>وزيران</w:t>
      </w:r>
      <w:r w:rsidRPr="00A47E9B">
        <w:rPr>
          <w:rFonts w:cs="B Lotus"/>
          <w:sz w:val="28"/>
          <w:szCs w:val="28"/>
        </w:rPr>
        <w:t xml:space="preserve"> </w:t>
      </w:r>
      <w:r w:rsidRPr="00A47E9B">
        <w:rPr>
          <w:rFonts w:cs="B Lotus" w:hint="cs"/>
          <w:sz w:val="28"/>
          <w:szCs w:val="28"/>
          <w:rtl/>
        </w:rPr>
        <w:t>برساند</w:t>
      </w:r>
      <w:r w:rsidR="00A47E9B" w:rsidRPr="00A47E9B">
        <w:rPr>
          <w:rFonts w:cs="B Lotus" w:hint="cs"/>
          <w:sz w:val="28"/>
          <w:szCs w:val="28"/>
          <w:rtl/>
        </w:rPr>
        <w:t>.</w:t>
      </w:r>
    </w:p>
    <w:p w14:paraId="65D93A19" w14:textId="5996B7F5" w:rsidR="006B0B33" w:rsidRDefault="006B0B33" w:rsidP="006B0B33">
      <w:pPr>
        <w:tabs>
          <w:tab w:val="left" w:pos="1374"/>
        </w:tabs>
        <w:ind w:firstLine="0"/>
        <w:jc w:val="both"/>
        <w:rPr>
          <w:rFonts w:cs="B Lotus"/>
          <w:sz w:val="28"/>
          <w:szCs w:val="28"/>
          <w:rtl/>
        </w:rPr>
      </w:pPr>
    </w:p>
    <w:p w14:paraId="061C1AE8" w14:textId="77777777" w:rsidR="006B0B33" w:rsidRPr="006B0B33" w:rsidRDefault="006B0B33" w:rsidP="006B0B33">
      <w:pPr>
        <w:tabs>
          <w:tab w:val="left" w:pos="1374"/>
        </w:tabs>
        <w:ind w:firstLine="0"/>
        <w:jc w:val="both"/>
        <w:rPr>
          <w:rFonts w:cs="B Lotus"/>
          <w:sz w:val="28"/>
          <w:szCs w:val="28"/>
        </w:rPr>
      </w:pPr>
    </w:p>
    <w:p w14:paraId="572B4FC1" w14:textId="77777777" w:rsidR="004A2F81" w:rsidRDefault="004A2F81" w:rsidP="004A2F81">
      <w:pPr>
        <w:tabs>
          <w:tab w:val="left" w:pos="1374"/>
        </w:tabs>
        <w:ind w:firstLine="0"/>
        <w:jc w:val="both"/>
        <w:rPr>
          <w:rFonts w:cs="B Lotus"/>
          <w:sz w:val="28"/>
          <w:szCs w:val="28"/>
          <w:rtl/>
        </w:rPr>
      </w:pPr>
    </w:p>
    <w:p w14:paraId="30E6FCEC" w14:textId="64EDE63E" w:rsidR="00713801" w:rsidRPr="00262069" w:rsidRDefault="00713801" w:rsidP="001C2EE2">
      <w:pPr>
        <w:tabs>
          <w:tab w:val="left" w:pos="1374"/>
        </w:tabs>
        <w:ind w:firstLine="0"/>
        <w:jc w:val="both"/>
        <w:rPr>
          <w:rFonts w:cs="B Lotus"/>
          <w:sz w:val="28"/>
          <w:szCs w:val="28"/>
          <w:rtl/>
        </w:rPr>
      </w:pPr>
      <w:r w:rsidRPr="00262069">
        <w:rPr>
          <w:rFonts w:cs="B Lotus" w:hint="cs"/>
          <w:sz w:val="28"/>
          <w:szCs w:val="28"/>
          <w:rtl/>
        </w:rPr>
        <w:t>طرح</w:t>
      </w:r>
      <w:r w:rsidRPr="00262069">
        <w:rPr>
          <w:rFonts w:cs="B Lotus"/>
          <w:sz w:val="28"/>
          <w:szCs w:val="28"/>
          <w:rtl/>
        </w:rPr>
        <w:softHyphen/>
      </w:r>
      <w:r w:rsidRPr="00262069">
        <w:rPr>
          <w:rFonts w:cs="B Lotus" w:hint="cs"/>
          <w:sz w:val="28"/>
          <w:szCs w:val="28"/>
          <w:rtl/>
        </w:rPr>
        <w:t xml:space="preserve">ریزی پایدار انرژی یک فرآیند اجتماعی، اقتصادی، سیاسی و محیط‌زیستی است و از تمام این موارد تأثیر مستقیم  </w:t>
      </w:r>
      <w:r w:rsidRPr="00262069">
        <w:rPr>
          <w:rFonts w:cs="B Lotus"/>
          <w:sz w:val="28"/>
          <w:szCs w:val="28"/>
          <w:rtl/>
        </w:rPr>
        <w:t>م</w:t>
      </w:r>
      <w:r w:rsidRPr="00262069">
        <w:rPr>
          <w:rFonts w:cs="B Lotus" w:hint="cs"/>
          <w:sz w:val="28"/>
          <w:szCs w:val="28"/>
          <w:rtl/>
        </w:rPr>
        <w:t>ی‌</w:t>
      </w:r>
      <w:r w:rsidRPr="00262069">
        <w:rPr>
          <w:rFonts w:cs="B Lotus" w:hint="eastAsia"/>
          <w:sz w:val="28"/>
          <w:szCs w:val="28"/>
          <w:rtl/>
        </w:rPr>
        <w:t>پذ</w:t>
      </w:r>
      <w:r w:rsidRPr="00262069">
        <w:rPr>
          <w:rFonts w:cs="B Lotus" w:hint="cs"/>
          <w:sz w:val="28"/>
          <w:szCs w:val="28"/>
          <w:rtl/>
        </w:rPr>
        <w:t>ی</w:t>
      </w:r>
      <w:r w:rsidRPr="00262069">
        <w:rPr>
          <w:rFonts w:cs="B Lotus" w:hint="eastAsia"/>
          <w:sz w:val="28"/>
          <w:szCs w:val="28"/>
          <w:rtl/>
        </w:rPr>
        <w:t>رد</w:t>
      </w:r>
      <w:r w:rsidRPr="00262069">
        <w:rPr>
          <w:rFonts w:cs="B Lotus" w:hint="cs"/>
          <w:sz w:val="28"/>
          <w:szCs w:val="28"/>
          <w:rtl/>
        </w:rPr>
        <w:t>. بررسی طرح</w:t>
      </w:r>
      <w:r w:rsidRPr="00262069">
        <w:rPr>
          <w:rFonts w:cs="B Lotus"/>
          <w:sz w:val="28"/>
          <w:szCs w:val="28"/>
          <w:rtl/>
        </w:rPr>
        <w:softHyphen/>
      </w:r>
      <w:r w:rsidRPr="00262069">
        <w:rPr>
          <w:rFonts w:cs="B Lotus" w:hint="cs"/>
          <w:sz w:val="28"/>
          <w:szCs w:val="28"/>
          <w:rtl/>
        </w:rPr>
        <w:t xml:space="preserve">ریزی انرژی </w:t>
      </w:r>
      <w:r w:rsidRPr="00262069">
        <w:rPr>
          <w:rFonts w:cs="B Lotus"/>
          <w:sz w:val="28"/>
          <w:szCs w:val="28"/>
          <w:rtl/>
        </w:rPr>
        <w:t>نم</w:t>
      </w:r>
      <w:r w:rsidRPr="00262069">
        <w:rPr>
          <w:rFonts w:cs="B Lotus" w:hint="cs"/>
          <w:sz w:val="28"/>
          <w:szCs w:val="28"/>
          <w:rtl/>
        </w:rPr>
        <w:t>ی‌</w:t>
      </w:r>
      <w:r w:rsidRPr="00262069">
        <w:rPr>
          <w:rFonts w:cs="B Lotus" w:hint="eastAsia"/>
          <w:sz w:val="28"/>
          <w:szCs w:val="28"/>
          <w:rtl/>
        </w:rPr>
        <w:t>تواند</w:t>
      </w:r>
      <w:r w:rsidRPr="00262069">
        <w:rPr>
          <w:rFonts w:cs="B Lotus" w:hint="cs"/>
          <w:sz w:val="28"/>
          <w:szCs w:val="28"/>
          <w:rtl/>
        </w:rPr>
        <w:t xml:space="preserve"> تحت تأثیر تنها یک عامل از عوامل فوق پایه</w:t>
      </w:r>
      <w:r w:rsidRPr="00262069">
        <w:rPr>
          <w:rFonts w:cs="B Lotus"/>
          <w:sz w:val="28"/>
          <w:szCs w:val="28"/>
          <w:rtl/>
        </w:rPr>
        <w:softHyphen/>
      </w:r>
      <w:r w:rsidRPr="00262069">
        <w:rPr>
          <w:rFonts w:cs="B Lotus" w:hint="cs"/>
          <w:sz w:val="28"/>
          <w:szCs w:val="28"/>
          <w:rtl/>
        </w:rPr>
        <w:t>ریزی شود و باید پاسخگوی  محدودیت</w:t>
      </w:r>
      <w:r w:rsidRPr="00262069">
        <w:rPr>
          <w:rFonts w:cs="B Lotus"/>
          <w:sz w:val="28"/>
          <w:szCs w:val="28"/>
          <w:rtl/>
        </w:rPr>
        <w:softHyphen/>
      </w:r>
      <w:r w:rsidRPr="00262069">
        <w:rPr>
          <w:rFonts w:cs="B Lotus" w:hint="cs"/>
          <w:sz w:val="28"/>
          <w:szCs w:val="28"/>
          <w:rtl/>
        </w:rPr>
        <w:t>های همه عوامل باشد تا بتواند  یک طرح انرژی پایدار برای کشور ارائه دهد. در توزیع انرژی عوامل دیگری تیز تاثیر گذار هستند مانند عوامل جغرافیای و توپولوژیکی، ویژگی</w:t>
      </w:r>
      <w:r w:rsidRPr="00262069">
        <w:rPr>
          <w:rFonts w:cs="B Lotus"/>
          <w:sz w:val="28"/>
          <w:szCs w:val="28"/>
          <w:rtl/>
        </w:rPr>
        <w:softHyphen/>
      </w:r>
      <w:r w:rsidRPr="00262069">
        <w:rPr>
          <w:rFonts w:cs="B Lotus" w:hint="cs"/>
          <w:sz w:val="28"/>
          <w:szCs w:val="28"/>
          <w:rtl/>
        </w:rPr>
        <w:t>های فرهنگی و غیره.</w:t>
      </w:r>
    </w:p>
    <w:p w14:paraId="2881BFC1" w14:textId="77777777" w:rsidR="00713801" w:rsidRPr="00262069" w:rsidRDefault="00713801" w:rsidP="00713801">
      <w:pPr>
        <w:tabs>
          <w:tab w:val="left" w:pos="1374"/>
        </w:tabs>
        <w:jc w:val="both"/>
        <w:rPr>
          <w:rFonts w:cs="B Lotus"/>
          <w:sz w:val="28"/>
          <w:szCs w:val="28"/>
          <w:rtl/>
        </w:rPr>
      </w:pPr>
      <w:r w:rsidRPr="00262069">
        <w:rPr>
          <w:rFonts w:cs="B Lotus" w:hint="cs"/>
          <w:sz w:val="28"/>
          <w:szCs w:val="28"/>
          <w:rtl/>
        </w:rPr>
        <w:t>نکته</w:t>
      </w:r>
      <w:r w:rsidRPr="00262069">
        <w:rPr>
          <w:rFonts w:cs="B Lotus"/>
          <w:sz w:val="28"/>
          <w:szCs w:val="28"/>
          <w:rtl/>
        </w:rPr>
        <w:softHyphen/>
      </w:r>
      <w:r w:rsidRPr="00262069">
        <w:rPr>
          <w:rFonts w:cs="B Lotus" w:hint="cs"/>
          <w:sz w:val="28"/>
          <w:szCs w:val="28"/>
          <w:rtl/>
        </w:rPr>
        <w:t xml:space="preserve">ی حائز اهمیت این است که </w:t>
      </w:r>
      <w:r w:rsidRPr="00262069">
        <w:rPr>
          <w:rFonts w:cs="B Lotus"/>
          <w:sz w:val="28"/>
          <w:szCs w:val="28"/>
          <w:rtl/>
        </w:rPr>
        <w:t>هرکدام</w:t>
      </w:r>
      <w:r w:rsidRPr="00262069">
        <w:rPr>
          <w:rFonts w:cs="B Lotus" w:hint="cs"/>
          <w:sz w:val="28"/>
          <w:szCs w:val="28"/>
          <w:rtl/>
        </w:rPr>
        <w:t xml:space="preserve"> از عوامل تأثیرگذار بر طرح</w:t>
      </w:r>
      <w:r w:rsidRPr="00262069">
        <w:rPr>
          <w:rFonts w:cs="B Lotus"/>
          <w:sz w:val="28"/>
          <w:szCs w:val="28"/>
          <w:rtl/>
        </w:rPr>
        <w:softHyphen/>
      </w:r>
      <w:r w:rsidRPr="00262069">
        <w:rPr>
          <w:rFonts w:cs="B Lotus" w:hint="cs"/>
          <w:sz w:val="28"/>
          <w:szCs w:val="28"/>
          <w:rtl/>
        </w:rPr>
        <w:t xml:space="preserve">ریزی انرژی خود به چندین </w:t>
      </w:r>
      <w:r w:rsidRPr="00262069">
        <w:rPr>
          <w:rFonts w:cs="B Lotus"/>
          <w:sz w:val="28"/>
          <w:szCs w:val="28"/>
          <w:rtl/>
        </w:rPr>
        <w:t>ز</w:t>
      </w:r>
      <w:r w:rsidRPr="00262069">
        <w:rPr>
          <w:rFonts w:cs="B Lotus" w:hint="cs"/>
          <w:sz w:val="28"/>
          <w:szCs w:val="28"/>
          <w:rtl/>
        </w:rPr>
        <w:t>ی</w:t>
      </w:r>
      <w:r w:rsidRPr="00262069">
        <w:rPr>
          <w:rFonts w:cs="B Lotus" w:hint="eastAsia"/>
          <w:sz w:val="28"/>
          <w:szCs w:val="28"/>
          <w:rtl/>
        </w:rPr>
        <w:t>رمجموعه</w:t>
      </w:r>
      <w:r w:rsidRPr="00262069">
        <w:rPr>
          <w:rFonts w:cs="B Lotus" w:hint="cs"/>
          <w:sz w:val="28"/>
          <w:szCs w:val="28"/>
          <w:rtl/>
        </w:rPr>
        <w:t xml:space="preserve"> تقسیم می</w:t>
      </w:r>
      <w:r w:rsidRPr="00262069">
        <w:rPr>
          <w:rFonts w:cs="B Lotus"/>
          <w:sz w:val="28"/>
          <w:szCs w:val="28"/>
          <w:rtl/>
        </w:rPr>
        <w:softHyphen/>
      </w:r>
      <w:r w:rsidRPr="00262069">
        <w:rPr>
          <w:rFonts w:cs="B Lotus" w:hint="cs"/>
          <w:sz w:val="28"/>
          <w:szCs w:val="28"/>
          <w:rtl/>
        </w:rPr>
        <w:t>شود که همه</w:t>
      </w:r>
      <w:r w:rsidRPr="00262069">
        <w:rPr>
          <w:rFonts w:cs="B Lotus"/>
          <w:sz w:val="28"/>
          <w:szCs w:val="28"/>
          <w:rtl/>
        </w:rPr>
        <w:softHyphen/>
      </w:r>
      <w:r w:rsidRPr="00262069">
        <w:rPr>
          <w:rFonts w:cs="B Lotus" w:hint="cs"/>
          <w:sz w:val="28"/>
          <w:szCs w:val="28"/>
          <w:rtl/>
        </w:rPr>
        <w:t xml:space="preserve"> این </w:t>
      </w:r>
      <w:r w:rsidRPr="00262069">
        <w:rPr>
          <w:rFonts w:cs="B Lotus"/>
          <w:sz w:val="28"/>
          <w:szCs w:val="28"/>
          <w:rtl/>
        </w:rPr>
        <w:t>ز</w:t>
      </w:r>
      <w:r w:rsidRPr="00262069">
        <w:rPr>
          <w:rFonts w:cs="B Lotus" w:hint="cs"/>
          <w:sz w:val="28"/>
          <w:szCs w:val="28"/>
          <w:rtl/>
        </w:rPr>
        <w:t>ی</w:t>
      </w:r>
      <w:r w:rsidRPr="00262069">
        <w:rPr>
          <w:rFonts w:cs="B Lotus" w:hint="eastAsia"/>
          <w:sz w:val="28"/>
          <w:szCs w:val="28"/>
          <w:rtl/>
        </w:rPr>
        <w:t>رمجموعه‌ها</w:t>
      </w:r>
      <w:r w:rsidRPr="00262069">
        <w:rPr>
          <w:rFonts w:cs="B Lotus" w:hint="cs"/>
          <w:sz w:val="28"/>
          <w:szCs w:val="28"/>
          <w:rtl/>
        </w:rPr>
        <w:t xml:space="preserve"> به‌نوعی با همدیگر برهم</w:t>
      </w:r>
      <w:r w:rsidRPr="00262069">
        <w:rPr>
          <w:rFonts w:cs="B Lotus"/>
          <w:sz w:val="28"/>
          <w:szCs w:val="28"/>
          <w:rtl/>
        </w:rPr>
        <w:softHyphen/>
      </w:r>
      <w:r w:rsidRPr="00262069">
        <w:rPr>
          <w:rFonts w:cs="B Lotus" w:hint="cs"/>
          <w:sz w:val="28"/>
          <w:szCs w:val="28"/>
          <w:rtl/>
        </w:rPr>
        <w:t>کنش دارند. به‌عنوان نمونه در یک جامعه فرهنگ مصرف انرژی بر میزان تأثیر بر محیط</w:t>
      </w:r>
      <w:r w:rsidRPr="00262069">
        <w:rPr>
          <w:rFonts w:cs="B Lotus"/>
          <w:sz w:val="28"/>
          <w:szCs w:val="28"/>
          <w:rtl/>
        </w:rPr>
        <w:softHyphen/>
      </w:r>
      <w:r w:rsidRPr="00262069">
        <w:rPr>
          <w:rFonts w:cs="B Lotus" w:hint="cs"/>
          <w:sz w:val="28"/>
          <w:szCs w:val="28"/>
          <w:rtl/>
        </w:rPr>
        <w:t>زیست تأثیر می</w:t>
      </w:r>
      <w:r w:rsidRPr="00262069">
        <w:rPr>
          <w:rFonts w:cs="B Lotus"/>
          <w:sz w:val="28"/>
          <w:szCs w:val="28"/>
          <w:rtl/>
        </w:rPr>
        <w:softHyphen/>
      </w:r>
      <w:r w:rsidRPr="00262069">
        <w:rPr>
          <w:rFonts w:cs="B Lotus" w:hint="cs"/>
          <w:sz w:val="28"/>
          <w:szCs w:val="28"/>
          <w:rtl/>
        </w:rPr>
        <w:t xml:space="preserve">گذارد و </w:t>
      </w:r>
      <w:r w:rsidRPr="00262069">
        <w:rPr>
          <w:rFonts w:cs="B Lotus"/>
          <w:sz w:val="28"/>
          <w:szCs w:val="28"/>
          <w:rtl/>
        </w:rPr>
        <w:t>ازلحاظ</w:t>
      </w:r>
      <w:r w:rsidRPr="00262069">
        <w:rPr>
          <w:rFonts w:cs="B Lotus" w:hint="cs"/>
          <w:sz w:val="28"/>
          <w:szCs w:val="28"/>
          <w:rtl/>
        </w:rPr>
        <w:t xml:space="preserve"> اقتصادی بازخورد</w:t>
      </w:r>
      <w:r w:rsidRPr="00262069">
        <w:rPr>
          <w:rFonts w:cs="B Lotus"/>
          <w:sz w:val="28"/>
          <w:szCs w:val="28"/>
          <w:rtl/>
        </w:rPr>
        <w:softHyphen/>
      </w:r>
      <w:r w:rsidRPr="00262069">
        <w:rPr>
          <w:rFonts w:cs="B Lotus" w:hint="cs"/>
          <w:sz w:val="28"/>
          <w:szCs w:val="28"/>
          <w:rtl/>
        </w:rPr>
        <w:t>هایی ایجاد می‌کند که می‌تواند بر اقتدار سیاسی آن منطقه تأثیر بگذارد. جدا از تأثیر مسائل اجتماعی و انسانی بر طرح</w:t>
      </w:r>
      <w:r w:rsidRPr="00262069">
        <w:rPr>
          <w:rFonts w:cs="B Lotus"/>
          <w:sz w:val="28"/>
          <w:szCs w:val="28"/>
          <w:rtl/>
        </w:rPr>
        <w:softHyphen/>
      </w:r>
      <w:r w:rsidRPr="00262069">
        <w:rPr>
          <w:rFonts w:cs="B Lotus" w:hint="cs"/>
          <w:sz w:val="28"/>
          <w:szCs w:val="28"/>
          <w:rtl/>
        </w:rPr>
        <w:t>ریزی انرژی شرایط و ویژگی</w:t>
      </w:r>
      <w:r w:rsidRPr="00262069">
        <w:rPr>
          <w:rFonts w:cs="B Lotus"/>
          <w:sz w:val="28"/>
          <w:szCs w:val="28"/>
          <w:rtl/>
        </w:rPr>
        <w:softHyphen/>
      </w:r>
      <w:r w:rsidRPr="00262069">
        <w:rPr>
          <w:rFonts w:cs="B Lotus" w:hint="cs"/>
          <w:sz w:val="28"/>
          <w:szCs w:val="28"/>
          <w:rtl/>
        </w:rPr>
        <w:t>های جغرافیایی هر جامعه منابع و پتانسیل</w:t>
      </w:r>
      <w:r w:rsidRPr="00262069">
        <w:rPr>
          <w:rFonts w:cs="B Lotus"/>
          <w:sz w:val="28"/>
          <w:szCs w:val="28"/>
          <w:rtl/>
        </w:rPr>
        <w:softHyphen/>
      </w:r>
      <w:r w:rsidRPr="00262069">
        <w:rPr>
          <w:rFonts w:cs="B Lotus" w:hint="cs"/>
          <w:sz w:val="28"/>
          <w:szCs w:val="28"/>
          <w:rtl/>
        </w:rPr>
        <w:t>هایی را در اختیار آن جامعه می</w:t>
      </w:r>
      <w:r w:rsidRPr="00262069">
        <w:rPr>
          <w:rFonts w:cs="B Lotus"/>
          <w:sz w:val="28"/>
          <w:szCs w:val="28"/>
          <w:rtl/>
        </w:rPr>
        <w:softHyphen/>
      </w:r>
      <w:r w:rsidRPr="00262069">
        <w:rPr>
          <w:rFonts w:cs="B Lotus" w:hint="cs"/>
          <w:sz w:val="28"/>
          <w:szCs w:val="28"/>
          <w:rtl/>
        </w:rPr>
        <w:t>گذارد که تأثیر مستقیمی در طرح</w:t>
      </w:r>
      <w:r w:rsidRPr="00262069">
        <w:rPr>
          <w:rFonts w:cs="B Lotus"/>
          <w:sz w:val="28"/>
          <w:szCs w:val="28"/>
          <w:rtl/>
        </w:rPr>
        <w:softHyphen/>
      </w:r>
      <w:r w:rsidRPr="00262069">
        <w:rPr>
          <w:rFonts w:cs="B Lotus" w:hint="cs"/>
          <w:sz w:val="28"/>
          <w:szCs w:val="28"/>
          <w:rtl/>
        </w:rPr>
        <w:t xml:space="preserve">ریزی پایدار انرژی آن منطقه دارد. </w:t>
      </w:r>
    </w:p>
    <w:bookmarkEnd w:id="54"/>
    <w:p w14:paraId="14A616AC" w14:textId="77777777" w:rsidR="00713801" w:rsidRDefault="00713801" w:rsidP="00713801">
      <w:pPr>
        <w:tabs>
          <w:tab w:val="left" w:pos="1374"/>
        </w:tabs>
        <w:jc w:val="both"/>
        <w:rPr>
          <w:rFonts w:cs="B Lotus"/>
          <w:sz w:val="28"/>
          <w:szCs w:val="28"/>
          <w:rtl/>
        </w:rPr>
      </w:pPr>
      <w:r w:rsidRPr="00262069">
        <w:rPr>
          <w:rFonts w:cs="B Lotus" w:hint="cs"/>
          <w:sz w:val="28"/>
          <w:szCs w:val="28"/>
          <w:rtl/>
        </w:rPr>
        <w:lastRenderedPageBreak/>
        <w:t>طرح‌ریزی انرژی فرایندی است که بیشتر از عوامل دیگر تحت تاثیر سیاست و سیاست‌گذاری در یک کشور قرار می‌گیرد. به گونه‌ای که از لحاظ سیاسی دارای فضای بسته‌ای هستند طرح‌ریزی انرژی هنوز در سطوح اولیه مانده‌است و پیشرفت چندادنی نداشته است. در این چنین کشور‌هایی حاکمیت در هر صورت جایگاه خود را در صدر قدرت دارد و برنامه‌های مدیریتی آن بیشتر برای بقای حاکمیت است تا رضایت مردم و آینده‌ی بشریت در آن کشور که عامل اول و اصلی این عقب ماندگی است. بنابراین در این چنین کشور‌های مجموعه ای از سلسله مراتب اداری و مدیریتی شکل می گیرد که به نسبت وفاداری به حاکمیت انتخاب می‌شوند. این سلسه مراتب بوروکراتیک باعث پیچیدگی، کندی و نامتناسبی در سیاست‌گذاری</w:t>
      </w:r>
      <w:r w:rsidRPr="00262069">
        <w:rPr>
          <w:rFonts w:cs="B Lotus" w:hint="eastAsia"/>
          <w:sz w:val="28"/>
          <w:szCs w:val="28"/>
          <w:rtl/>
        </w:rPr>
        <w:t>‌</w:t>
      </w:r>
      <w:r w:rsidRPr="00262069">
        <w:rPr>
          <w:rFonts w:cs="B Lotus" w:hint="cs"/>
          <w:sz w:val="28"/>
          <w:szCs w:val="28"/>
          <w:rtl/>
        </w:rPr>
        <w:t>ها و برنامه‌ریزی‌ها می‌شود. این سیستم تقسیم قدرت  باعث ناکارآمد بودن فرآیند چرخه‌ای سیاست گذاری-به‌کار بستن سیاست-بررسی بازخورد سیاست بر جامعه می‌شود. در کشور‌های دارای سیستم مرکزگرای روند تصمیم گیری یک روند مرکزگرا است. به گونه‌ای که برای اگر در یک استان تصمیمی برای طرح‌ریزی شهری گرفته شود باید زیر نظر مرکزیت پایتخت گرفته شود. درحالیکه نیرو‌های بومی نسبت به نیرو های غیربومی آشنایی بیشتری به پتانسیل‌های آن شهر دارند. این عامل باعث کند شدن روند تصمیم گیری‌ها و محروم ماندن مناطق حاشیه</w:t>
      </w:r>
      <w:r w:rsidRPr="00262069">
        <w:rPr>
          <w:rFonts w:cs="B Lotus" w:hint="eastAsia"/>
          <w:sz w:val="28"/>
          <w:szCs w:val="28"/>
          <w:rtl/>
        </w:rPr>
        <w:t>‌</w:t>
      </w:r>
      <w:r w:rsidRPr="00262069">
        <w:rPr>
          <w:rFonts w:cs="B Lotus" w:hint="cs"/>
          <w:sz w:val="28"/>
          <w:szCs w:val="28"/>
          <w:rtl/>
        </w:rPr>
        <w:t>ای می‌شود. به‌شکلی که سطح رفاه در شهر‌های حاشیه‌ای نسبت به شهر</w:t>
      </w:r>
      <w:r w:rsidRPr="00262069">
        <w:rPr>
          <w:rFonts w:cs="B Lotus" w:hint="eastAsia"/>
          <w:sz w:val="28"/>
          <w:szCs w:val="28"/>
          <w:rtl/>
        </w:rPr>
        <w:t>‌های مرکزی تفاوت زیادی دارد</w:t>
      </w:r>
      <w:r w:rsidRPr="00262069">
        <w:rPr>
          <w:rFonts w:cs="B Lotus" w:hint="cs"/>
          <w:sz w:val="28"/>
          <w:szCs w:val="28"/>
          <w:rtl/>
        </w:rPr>
        <w:t xml:space="preserve"> که خود منجر به افزایش روند مهاجرت و عوامل ناشی از مهاجرت مانند بیکاری، زاغه‌نشینی و بسیاری از ناهنجاری‌های اجتماعی و اقتصادی دیگر می‌شود.اگر سطح رفته در هر شهر یا منطقه‌ای را بررسی کنیم خواهیم دید که با توسعه‌ی پایدار انرژی در ارتباط است. بنابراین با حل مسئله‌ی انرژی می‌توان کمک شایانی به بهبود سطح رفاه و از بین بردن فقر طبقاتی کرد. در کشور یونان مناطق کوهستانی انرژی دریافتی آنها نسبت به مناطق با ارتفاع کمتر با قیمت گرانتری به دست مصرف کننده می‌رسد. طبق معادلات اقتصادی برای مناطق با فاصله</w:t>
      </w:r>
      <w:r w:rsidRPr="00262069">
        <w:rPr>
          <w:rFonts w:cs="B Lotus"/>
          <w:sz w:val="28"/>
          <w:szCs w:val="28"/>
          <w:rtl/>
        </w:rPr>
        <w:softHyphen/>
      </w:r>
      <w:r w:rsidRPr="00262069">
        <w:rPr>
          <w:rFonts w:cs="B Lotus" w:hint="cs"/>
          <w:sz w:val="28"/>
          <w:szCs w:val="28"/>
          <w:rtl/>
        </w:rPr>
        <w:t>ی بیشتر از 100 کیلومتر استفاده از منابع انرژی تجدیدپذیر(حتی فتوولتایک) نسبت به تامین انرژی از شبکه</w:t>
      </w:r>
      <w:r w:rsidRPr="00262069">
        <w:rPr>
          <w:rFonts w:cs="B Lotus"/>
          <w:sz w:val="28"/>
          <w:szCs w:val="28"/>
          <w:rtl/>
        </w:rPr>
        <w:softHyphen/>
      </w:r>
      <w:r w:rsidRPr="00262069">
        <w:rPr>
          <w:rFonts w:cs="B Lotus" w:hint="cs"/>
          <w:sz w:val="28"/>
          <w:szCs w:val="28"/>
          <w:rtl/>
        </w:rPr>
        <w:t>ی مرکزی به صرفه</w:t>
      </w:r>
      <w:r w:rsidRPr="00262069">
        <w:rPr>
          <w:rFonts w:cs="B Lotus"/>
          <w:sz w:val="28"/>
          <w:szCs w:val="28"/>
          <w:rtl/>
        </w:rPr>
        <w:softHyphen/>
      </w:r>
      <w:r w:rsidRPr="00262069">
        <w:rPr>
          <w:rFonts w:cs="B Lotus" w:hint="cs"/>
          <w:sz w:val="28"/>
          <w:szCs w:val="28"/>
          <w:rtl/>
        </w:rPr>
        <w:t>تر است.</w:t>
      </w:r>
      <w:r w:rsidRPr="00262069">
        <w:rPr>
          <w:rFonts w:cs="B Lotus"/>
          <w:sz w:val="28"/>
          <w:szCs w:val="28"/>
        </w:rPr>
        <w:t>]</w:t>
      </w:r>
      <w:r w:rsidRPr="00262069">
        <w:rPr>
          <w:rFonts w:cs="B Lotus"/>
          <w:szCs w:val="28"/>
          <w:rtl/>
        </w:rPr>
        <w:endnoteReference w:id="1"/>
      </w:r>
      <w:r w:rsidRPr="00262069">
        <w:rPr>
          <w:rFonts w:cs="B Lotus"/>
          <w:sz w:val="28"/>
          <w:szCs w:val="28"/>
        </w:rPr>
        <w:t>[</w:t>
      </w:r>
      <w:r w:rsidRPr="00262069">
        <w:rPr>
          <w:rFonts w:cs="B Lotus" w:hint="cs"/>
          <w:sz w:val="28"/>
          <w:szCs w:val="28"/>
          <w:rtl/>
        </w:rPr>
        <w:t xml:space="preserve"> روند طرح</w:t>
      </w:r>
      <w:r w:rsidRPr="00262069">
        <w:rPr>
          <w:rFonts w:cs="B Lotus"/>
          <w:sz w:val="28"/>
          <w:szCs w:val="28"/>
          <w:rtl/>
        </w:rPr>
        <w:softHyphen/>
      </w:r>
      <w:r w:rsidRPr="00262069">
        <w:rPr>
          <w:rFonts w:cs="B Lotus" w:hint="cs"/>
          <w:sz w:val="28"/>
          <w:szCs w:val="28"/>
          <w:rtl/>
        </w:rPr>
        <w:t>ریزی انرژی طرح</w:t>
      </w:r>
      <w:r w:rsidRPr="00262069">
        <w:rPr>
          <w:rFonts w:cs="B Lotus"/>
          <w:sz w:val="28"/>
          <w:szCs w:val="28"/>
          <w:rtl/>
        </w:rPr>
        <w:softHyphen/>
      </w:r>
      <w:r w:rsidRPr="00262069">
        <w:rPr>
          <w:rFonts w:cs="B Lotus" w:hint="cs"/>
          <w:sz w:val="28"/>
          <w:szCs w:val="28"/>
          <w:rtl/>
        </w:rPr>
        <w:t>ریزی ارنژی در چند سال اخیر به سمت طرح</w:t>
      </w:r>
      <w:r w:rsidRPr="00262069">
        <w:rPr>
          <w:rFonts w:cs="B Lotus"/>
          <w:sz w:val="28"/>
          <w:szCs w:val="28"/>
          <w:rtl/>
        </w:rPr>
        <w:softHyphen/>
      </w:r>
      <w:r w:rsidRPr="00262069">
        <w:rPr>
          <w:rFonts w:cs="B Lotus" w:hint="cs"/>
          <w:sz w:val="28"/>
          <w:szCs w:val="28"/>
          <w:rtl/>
        </w:rPr>
        <w:t>ریزی انرژی غیرمتمرکز از پایین به بالا بوده</w:t>
      </w:r>
      <w:r w:rsidRPr="00262069">
        <w:rPr>
          <w:rFonts w:cs="B Lotus"/>
          <w:sz w:val="28"/>
          <w:szCs w:val="28"/>
          <w:rtl/>
        </w:rPr>
        <w:softHyphen/>
      </w:r>
      <w:r w:rsidRPr="00262069">
        <w:rPr>
          <w:rFonts w:cs="B Lotus" w:hint="cs"/>
          <w:sz w:val="28"/>
          <w:szCs w:val="28"/>
          <w:rtl/>
        </w:rPr>
        <w:t>است. سیاست گذاری انرژی نیازمند یک سیستم مدیریت مصرف انرژی است تا از طریق آن اقدامات مناسب برای بهبود بازدهی انرژی در نظر ‌گرفته شود. هنگامی‌که مورد مطالعاتی ما یک شهر، یک ناحیه یا یک منطقه  باشد بررسی‌ها با سطوح متفاوت عملی است.</w:t>
      </w:r>
      <w:r w:rsidRPr="00262069">
        <w:rPr>
          <w:rFonts w:cs="B Lotus"/>
          <w:sz w:val="28"/>
          <w:szCs w:val="28"/>
        </w:rPr>
        <w:t>]</w:t>
      </w:r>
      <w:r w:rsidRPr="00262069">
        <w:rPr>
          <w:rFonts w:cs="B Lotus"/>
          <w:szCs w:val="28"/>
          <w:rtl/>
        </w:rPr>
        <w:endnoteReference w:id="2"/>
      </w:r>
      <w:r w:rsidRPr="00262069">
        <w:rPr>
          <w:rFonts w:cs="B Lotus"/>
          <w:sz w:val="28"/>
          <w:szCs w:val="28"/>
        </w:rPr>
        <w:t>[</w:t>
      </w:r>
      <w:r w:rsidRPr="00262069">
        <w:rPr>
          <w:rFonts w:cs="B Lotus" w:hint="cs"/>
          <w:sz w:val="28"/>
          <w:szCs w:val="28"/>
          <w:rtl/>
        </w:rPr>
        <w:t xml:space="preserve"> طرح‌ریزی انرژی غیرمتمرکز یکی از گزینه</w:t>
      </w:r>
      <w:r w:rsidRPr="00262069">
        <w:rPr>
          <w:rFonts w:cs="B Lotus"/>
          <w:sz w:val="28"/>
          <w:szCs w:val="28"/>
          <w:rtl/>
        </w:rPr>
        <w:softHyphen/>
      </w:r>
      <w:r w:rsidRPr="00262069">
        <w:rPr>
          <w:rFonts w:cs="B Lotus" w:hint="cs"/>
          <w:sz w:val="28"/>
          <w:szCs w:val="28"/>
          <w:rtl/>
        </w:rPr>
        <w:t>های مناسب برای تامین نیاز به انرژی قابل اعتماد، قابل خرید و از لحاظ محیط زیستی پایدار در سطح شهری و روستایی است.ویژگی اصلی طرح</w:t>
      </w:r>
      <w:r w:rsidRPr="00262069">
        <w:rPr>
          <w:rFonts w:cs="B Lotus"/>
          <w:sz w:val="28"/>
          <w:szCs w:val="28"/>
          <w:rtl/>
        </w:rPr>
        <w:softHyphen/>
      </w:r>
      <w:r w:rsidRPr="00262069">
        <w:rPr>
          <w:rFonts w:cs="B Lotus" w:hint="cs"/>
          <w:sz w:val="28"/>
          <w:szCs w:val="28"/>
          <w:rtl/>
        </w:rPr>
        <w:t>ریزی انرژی غیرمتمرکز آماده کردن یک طرح انرژی غیرمتمرکز محلی برای تامین نیاز</w:t>
      </w:r>
      <w:r w:rsidRPr="00262069">
        <w:rPr>
          <w:rFonts w:cs="B Lotus"/>
          <w:sz w:val="28"/>
          <w:szCs w:val="28"/>
          <w:rtl/>
        </w:rPr>
        <w:softHyphen/>
      </w:r>
      <w:r w:rsidRPr="00262069">
        <w:rPr>
          <w:rFonts w:cs="B Lotus" w:hint="cs"/>
          <w:sz w:val="28"/>
          <w:szCs w:val="28"/>
          <w:rtl/>
        </w:rPr>
        <w:t>های انرژی و توسعه</w:t>
      </w:r>
      <w:r w:rsidRPr="00262069">
        <w:rPr>
          <w:rFonts w:cs="B Lotus"/>
          <w:sz w:val="28"/>
          <w:szCs w:val="28"/>
          <w:rtl/>
        </w:rPr>
        <w:softHyphen/>
      </w:r>
      <w:r w:rsidRPr="00262069">
        <w:rPr>
          <w:rFonts w:cs="B Lotus" w:hint="cs"/>
          <w:sz w:val="28"/>
          <w:szCs w:val="28"/>
          <w:rtl/>
        </w:rPr>
        <w:t>ی منابع انرژی جایگزین با کمترین هزینه</w:t>
      </w:r>
      <w:r w:rsidRPr="00262069">
        <w:rPr>
          <w:rFonts w:cs="B Lotus"/>
          <w:sz w:val="28"/>
          <w:szCs w:val="28"/>
          <w:rtl/>
        </w:rPr>
        <w:softHyphen/>
      </w:r>
      <w:r w:rsidRPr="00262069">
        <w:rPr>
          <w:rFonts w:cs="B Lotus" w:hint="cs"/>
          <w:sz w:val="28"/>
          <w:szCs w:val="28"/>
          <w:rtl/>
        </w:rPr>
        <w:t>ی اقتصادی و اجتماعی است. روش طرح</w:t>
      </w:r>
      <w:r w:rsidRPr="00262069">
        <w:rPr>
          <w:rFonts w:cs="B Lotus"/>
          <w:sz w:val="28"/>
          <w:szCs w:val="28"/>
          <w:rtl/>
        </w:rPr>
        <w:softHyphen/>
      </w:r>
      <w:r w:rsidRPr="00262069">
        <w:rPr>
          <w:rFonts w:cs="B Lotus" w:hint="cs"/>
          <w:sz w:val="28"/>
          <w:szCs w:val="28"/>
          <w:rtl/>
        </w:rPr>
        <w:t>ریزی از پایین به بالا یا از روستا یه منطقه اجازه</w:t>
      </w:r>
      <w:r w:rsidRPr="00262069">
        <w:rPr>
          <w:rFonts w:cs="B Lotus"/>
          <w:sz w:val="28"/>
          <w:szCs w:val="28"/>
          <w:rtl/>
        </w:rPr>
        <w:softHyphen/>
      </w:r>
      <w:r w:rsidRPr="00262069">
        <w:rPr>
          <w:rFonts w:cs="B Lotus" w:hint="cs"/>
          <w:sz w:val="28"/>
          <w:szCs w:val="28"/>
          <w:rtl/>
        </w:rPr>
        <w:t>ی دسترسی به یک نسخه</w:t>
      </w:r>
      <w:r w:rsidRPr="00262069">
        <w:rPr>
          <w:rFonts w:cs="B Lotus"/>
          <w:sz w:val="28"/>
          <w:szCs w:val="28"/>
          <w:rtl/>
        </w:rPr>
        <w:softHyphen/>
      </w:r>
      <w:r w:rsidRPr="00262069">
        <w:rPr>
          <w:rFonts w:cs="B Lotus" w:hint="cs"/>
          <w:sz w:val="28"/>
          <w:szCs w:val="28"/>
          <w:rtl/>
        </w:rPr>
        <w:t>ی دارای جزئیات از سرویس</w:t>
      </w:r>
      <w:r w:rsidRPr="00262069">
        <w:rPr>
          <w:rFonts w:cs="B Lotus"/>
          <w:sz w:val="28"/>
          <w:szCs w:val="28"/>
          <w:rtl/>
        </w:rPr>
        <w:softHyphen/>
      </w:r>
      <w:r w:rsidRPr="00262069">
        <w:rPr>
          <w:rFonts w:cs="B Lotus" w:hint="cs"/>
          <w:sz w:val="28"/>
          <w:szCs w:val="28"/>
          <w:rtl/>
        </w:rPr>
        <w:t>های انرژی و در نتیجه شکل</w:t>
      </w:r>
      <w:r w:rsidRPr="00262069">
        <w:rPr>
          <w:rFonts w:cs="B Lotus"/>
          <w:sz w:val="28"/>
          <w:szCs w:val="28"/>
          <w:rtl/>
        </w:rPr>
        <w:softHyphen/>
      </w:r>
      <w:r w:rsidRPr="00262069">
        <w:rPr>
          <w:rFonts w:cs="B Lotus" w:hint="cs"/>
          <w:sz w:val="28"/>
          <w:szCs w:val="28"/>
          <w:rtl/>
        </w:rPr>
        <w:t>ها و فنآوری</w:t>
      </w:r>
      <w:r w:rsidRPr="00262069">
        <w:rPr>
          <w:rFonts w:cs="B Lotus"/>
          <w:sz w:val="28"/>
          <w:szCs w:val="28"/>
          <w:rtl/>
        </w:rPr>
        <w:softHyphen/>
      </w:r>
      <w:r w:rsidRPr="00262069">
        <w:rPr>
          <w:rFonts w:cs="B Lotus" w:hint="cs"/>
          <w:sz w:val="28"/>
          <w:szCs w:val="28"/>
          <w:rtl/>
        </w:rPr>
        <w:t>های عرضه</w:t>
      </w:r>
      <w:r w:rsidRPr="00262069">
        <w:rPr>
          <w:rFonts w:cs="B Lotus"/>
          <w:sz w:val="28"/>
          <w:szCs w:val="28"/>
          <w:rtl/>
        </w:rPr>
        <w:softHyphen/>
      </w:r>
      <w:r w:rsidRPr="00262069">
        <w:rPr>
          <w:rFonts w:cs="B Lotus" w:hint="cs"/>
          <w:sz w:val="28"/>
          <w:szCs w:val="28"/>
          <w:rtl/>
        </w:rPr>
        <w:t xml:space="preserve">ی انرژی را به ما ارائه </w:t>
      </w:r>
      <w:r w:rsidRPr="00262069">
        <w:rPr>
          <w:rFonts w:cs="B Lotus" w:hint="cs"/>
          <w:sz w:val="28"/>
          <w:szCs w:val="28"/>
          <w:rtl/>
        </w:rPr>
        <w:lastRenderedPageBreak/>
        <w:t>می</w:t>
      </w:r>
      <w:r w:rsidRPr="00262069">
        <w:rPr>
          <w:rFonts w:cs="B Lotus"/>
          <w:sz w:val="28"/>
          <w:szCs w:val="28"/>
          <w:rtl/>
        </w:rPr>
        <w:softHyphen/>
      </w:r>
      <w:r w:rsidRPr="00262069">
        <w:rPr>
          <w:rFonts w:cs="B Lotus" w:hint="cs"/>
          <w:sz w:val="28"/>
          <w:szCs w:val="28"/>
          <w:rtl/>
        </w:rPr>
        <w:t>دهد. طرح</w:t>
      </w:r>
      <w:r w:rsidRPr="00262069">
        <w:rPr>
          <w:rFonts w:cs="B Lotus"/>
          <w:sz w:val="28"/>
          <w:szCs w:val="28"/>
          <w:rtl/>
        </w:rPr>
        <w:softHyphen/>
      </w:r>
      <w:r w:rsidRPr="00262069">
        <w:rPr>
          <w:rFonts w:cs="B Lotus" w:hint="cs"/>
          <w:sz w:val="28"/>
          <w:szCs w:val="28"/>
          <w:rtl/>
        </w:rPr>
        <w:t>ریزی انرژی غیر متمرکز جدا از تامین انرژی مورد نیاز، اهداف متنوع دیگری مانند خود اتکایی، ایجاد اشتغال محلی، احیاء زمین</w:t>
      </w:r>
      <w:r w:rsidRPr="00262069">
        <w:rPr>
          <w:rFonts w:cs="B Lotus"/>
          <w:sz w:val="28"/>
          <w:szCs w:val="28"/>
          <w:rtl/>
        </w:rPr>
        <w:softHyphen/>
      </w:r>
      <w:r w:rsidRPr="00262069">
        <w:rPr>
          <w:rFonts w:cs="B Lotus" w:hint="cs"/>
          <w:sz w:val="28"/>
          <w:szCs w:val="28"/>
          <w:rtl/>
        </w:rPr>
        <w:t>ها و کاهش میزان تولید کربن در اکسید را بدست می</w:t>
      </w:r>
      <w:r w:rsidRPr="00262069">
        <w:rPr>
          <w:rFonts w:cs="B Lotus"/>
          <w:sz w:val="28"/>
          <w:szCs w:val="28"/>
          <w:rtl/>
        </w:rPr>
        <w:softHyphen/>
      </w:r>
      <w:r w:rsidRPr="00262069">
        <w:rPr>
          <w:rFonts w:cs="B Lotus" w:hint="cs"/>
          <w:sz w:val="28"/>
          <w:szCs w:val="28"/>
          <w:rtl/>
        </w:rPr>
        <w:t>آورد.</w:t>
      </w:r>
      <w:r w:rsidRPr="00262069">
        <w:rPr>
          <w:rFonts w:cs="B Lotus"/>
          <w:sz w:val="28"/>
          <w:szCs w:val="28"/>
        </w:rPr>
        <w:t>]</w:t>
      </w:r>
      <w:r w:rsidRPr="00262069">
        <w:rPr>
          <w:rFonts w:cs="B Lotus"/>
          <w:sz w:val="28"/>
          <w:szCs w:val="28"/>
          <w:rtl/>
        </w:rPr>
        <w:endnoteReference w:id="3"/>
      </w:r>
      <w:r w:rsidRPr="00262069">
        <w:rPr>
          <w:rFonts w:cs="B Lotus"/>
          <w:sz w:val="28"/>
          <w:szCs w:val="28"/>
        </w:rPr>
        <w:t>[</w:t>
      </w:r>
      <w:r w:rsidRPr="00262069">
        <w:rPr>
          <w:rFonts w:ascii="Arial" w:eastAsia="Arial" w:hAnsi="Arial" w:cs="B Lotus" w:hint="cs"/>
          <w:sz w:val="28"/>
          <w:rtl/>
          <w:lang w:bidi="fa-IR"/>
        </w:rPr>
        <w:t xml:space="preserve"> </w:t>
      </w:r>
      <w:r w:rsidRPr="00262069">
        <w:rPr>
          <w:rFonts w:cs="B Lotus" w:hint="cs"/>
          <w:sz w:val="28"/>
          <w:szCs w:val="28"/>
          <w:rtl/>
        </w:rPr>
        <w:t>طرح</w:t>
      </w:r>
      <w:r w:rsidRPr="00262069">
        <w:rPr>
          <w:rFonts w:cs="B Lotus" w:hint="cs"/>
          <w:sz w:val="28"/>
          <w:szCs w:val="28"/>
          <w:rtl/>
        </w:rPr>
        <w:softHyphen/>
        <w:t>ریزی انرژی در کشور</w:t>
      </w:r>
      <w:r w:rsidRPr="00262069">
        <w:rPr>
          <w:rFonts w:cs="B Lotus" w:hint="cs"/>
          <w:sz w:val="28"/>
          <w:szCs w:val="28"/>
          <w:rtl/>
        </w:rPr>
        <w:softHyphen/>
        <w:t>های دموکراتیک و لیبرال در مقایسه با کشور</w:t>
      </w:r>
      <w:r w:rsidRPr="00262069">
        <w:rPr>
          <w:rFonts w:cs="B Lotus" w:hint="cs"/>
          <w:sz w:val="28"/>
          <w:szCs w:val="28"/>
          <w:rtl/>
        </w:rPr>
        <w:softHyphen/>
        <w:t>های بازار کنترل دولتی که از سیستم</w:t>
      </w:r>
      <w:r w:rsidRPr="00262069">
        <w:rPr>
          <w:rFonts w:cs="B Lotus" w:hint="cs"/>
          <w:sz w:val="28"/>
          <w:szCs w:val="28"/>
          <w:rtl/>
        </w:rPr>
        <w:softHyphen/>
        <w:t>های طرح</w:t>
      </w:r>
      <w:r w:rsidRPr="00262069">
        <w:rPr>
          <w:rFonts w:cs="B Lotus" w:hint="cs"/>
          <w:sz w:val="28"/>
          <w:szCs w:val="28"/>
          <w:rtl/>
        </w:rPr>
        <w:softHyphen/>
        <w:t xml:space="preserve">ریزی مرکزی استفاده </w:t>
      </w:r>
      <w:r w:rsidRPr="00262069">
        <w:rPr>
          <w:rFonts w:cs="B Lotus"/>
          <w:sz w:val="28"/>
          <w:szCs w:val="28"/>
          <w:rtl/>
        </w:rPr>
        <w:t>می‌کنند</w:t>
      </w:r>
      <w:r w:rsidRPr="00262069">
        <w:rPr>
          <w:rFonts w:cs="B Lotus" w:hint="cs"/>
          <w:sz w:val="28"/>
          <w:szCs w:val="28"/>
          <w:rtl/>
        </w:rPr>
        <w:t>، بیشتر غیرمتمرکز و بازار محور هستند.</w:t>
      </w:r>
    </w:p>
    <w:p w14:paraId="17D83629" w14:textId="77777777" w:rsidR="00805B46" w:rsidRPr="00262069" w:rsidRDefault="00805B46" w:rsidP="00805B46">
      <w:pPr>
        <w:pStyle w:val="aa"/>
        <w:rPr>
          <w:rtl/>
        </w:rPr>
      </w:pPr>
    </w:p>
    <w:p w14:paraId="5CA2844E" w14:textId="77777777" w:rsidR="00805B46" w:rsidRPr="00262069" w:rsidRDefault="00805B46" w:rsidP="00805B46">
      <w:pPr>
        <w:pStyle w:val="aa"/>
        <w:rPr>
          <w:rFonts w:eastAsiaTheme="minorHAnsi"/>
          <w:rtl/>
          <w:lang w:bidi="fa-IR"/>
        </w:rPr>
      </w:pPr>
    </w:p>
    <w:p w14:paraId="61BA9421" w14:textId="77777777" w:rsidR="00805B46" w:rsidRPr="00262069" w:rsidRDefault="00805B46" w:rsidP="00805B46">
      <w:pPr>
        <w:pStyle w:val="aa"/>
        <w:rPr>
          <w:rFonts w:eastAsiaTheme="minorHAnsi"/>
          <w:rtl/>
          <w:lang w:bidi="fa-IR"/>
        </w:rPr>
      </w:pPr>
    </w:p>
    <w:p w14:paraId="4DD19020" w14:textId="77777777" w:rsidR="00805B46" w:rsidRPr="00262069" w:rsidRDefault="00805B46" w:rsidP="00805B46">
      <w:pPr>
        <w:pStyle w:val="aa"/>
        <w:rPr>
          <w:rFonts w:eastAsiaTheme="minorHAnsi"/>
          <w:rtl/>
          <w:lang w:bidi="fa-IR"/>
        </w:rPr>
      </w:pPr>
    </w:p>
    <w:p w14:paraId="7B93092B" w14:textId="77777777" w:rsidR="00805B46" w:rsidRPr="00262069" w:rsidRDefault="00805B46" w:rsidP="00805B46">
      <w:pPr>
        <w:pStyle w:val="aa"/>
        <w:rPr>
          <w:rtl/>
          <w:lang w:bidi="fa-IR"/>
        </w:rPr>
      </w:pPr>
      <w:bookmarkStart w:id="56" w:name="_Toc106512945"/>
      <w:bookmarkStart w:id="57" w:name="_Toc209236412"/>
      <w:bookmarkStart w:id="58" w:name="_Toc209240162"/>
      <w:bookmarkStart w:id="59" w:name="_Toc209240174"/>
    </w:p>
    <w:p w14:paraId="52D3A5E4" w14:textId="77777777" w:rsidR="00805B46" w:rsidRPr="00262069" w:rsidRDefault="00805B46" w:rsidP="00805B46">
      <w:pPr>
        <w:pStyle w:val="aa"/>
        <w:rPr>
          <w:rtl/>
          <w:lang w:bidi="fa-IR"/>
        </w:rPr>
      </w:pPr>
    </w:p>
    <w:p w14:paraId="1C8FEBA1" w14:textId="77777777" w:rsidR="00805B46" w:rsidRPr="00262069" w:rsidRDefault="00805B46" w:rsidP="00805B46">
      <w:pPr>
        <w:pStyle w:val="aa"/>
        <w:rPr>
          <w:rtl/>
          <w:lang w:bidi="fa-IR"/>
        </w:rPr>
      </w:pPr>
    </w:p>
    <w:p w14:paraId="584F441F" w14:textId="77777777" w:rsidR="00805B46" w:rsidRPr="00262069" w:rsidRDefault="00805B46" w:rsidP="00805B46">
      <w:pPr>
        <w:pStyle w:val="aa"/>
        <w:rPr>
          <w:rtl/>
          <w:lang w:bidi="fa-IR"/>
        </w:rPr>
      </w:pPr>
    </w:p>
    <w:p w14:paraId="73F541C9" w14:textId="77777777" w:rsidR="00805B46" w:rsidRPr="00262069" w:rsidRDefault="00805B46" w:rsidP="00805B46">
      <w:pPr>
        <w:pStyle w:val="aa"/>
        <w:rPr>
          <w:rtl/>
          <w:lang w:bidi="fa-IR"/>
        </w:rPr>
      </w:pPr>
    </w:p>
    <w:p w14:paraId="22E9A4C5" w14:textId="77777777" w:rsidR="00805B46" w:rsidRPr="00262069" w:rsidRDefault="00805B46" w:rsidP="00805B46">
      <w:pPr>
        <w:pStyle w:val="aa"/>
        <w:rPr>
          <w:rtl/>
          <w:lang w:bidi="fa-IR"/>
        </w:rPr>
      </w:pPr>
    </w:p>
    <w:p w14:paraId="7862F101" w14:textId="77777777" w:rsidR="00805B46" w:rsidRPr="00262069" w:rsidRDefault="00805B46" w:rsidP="00805B46">
      <w:pPr>
        <w:pStyle w:val="a0"/>
        <w:numPr>
          <w:ilvl w:val="0"/>
          <w:numId w:val="0"/>
        </w:numPr>
        <w:rPr>
          <w:rFonts w:cs="B Lotus"/>
          <w:rtl/>
        </w:rPr>
      </w:pPr>
      <w:r w:rsidRPr="00262069">
        <w:rPr>
          <w:rFonts w:cs="B Lotus" w:hint="cs"/>
          <w:rtl/>
        </w:rPr>
        <w:br/>
      </w:r>
      <w:bookmarkStart w:id="60" w:name="_Toc506758272"/>
      <w:bookmarkEnd w:id="56"/>
      <w:bookmarkEnd w:id="57"/>
      <w:bookmarkEnd w:id="58"/>
      <w:bookmarkEnd w:id="59"/>
      <w:r w:rsidRPr="00262069">
        <w:rPr>
          <w:rFonts w:cs="B Lotus" w:hint="cs"/>
          <w:rtl/>
        </w:rPr>
        <w:t>مر</w:t>
      </w:r>
      <w:bookmarkStart w:id="61" w:name="مراجع"/>
      <w:bookmarkEnd w:id="61"/>
      <w:r w:rsidRPr="00262069">
        <w:rPr>
          <w:rFonts w:cs="B Lotus" w:hint="cs"/>
          <w:rtl/>
        </w:rPr>
        <w:t>اجع</w:t>
      </w:r>
      <w:bookmarkEnd w:id="41"/>
      <w:bookmarkEnd w:id="42"/>
      <w:bookmarkEnd w:id="43"/>
      <w:bookmarkEnd w:id="60"/>
    </w:p>
    <w:p w14:paraId="4304352E" w14:textId="7EBA2349" w:rsidR="00805B46" w:rsidRPr="00262069" w:rsidRDefault="00805B46" w:rsidP="00A03268">
      <w:pPr>
        <w:pStyle w:val="aa"/>
        <w:ind w:firstLine="0"/>
        <w:rPr>
          <w:rtl/>
          <w:lang w:bidi="fa-IR"/>
        </w:rPr>
        <w:sectPr w:rsidR="00805B46" w:rsidRPr="00262069" w:rsidSect="00805B46">
          <w:headerReference w:type="first" r:id="rId15"/>
          <w:footnotePr>
            <w:numRestart w:val="eachPage"/>
          </w:footnotePr>
          <w:endnotePr>
            <w:numFmt w:val="decimal"/>
          </w:endnotePr>
          <w:pgSz w:w="11906" w:h="16838" w:code="9"/>
          <w:pgMar w:top="1474" w:right="1701" w:bottom="1418" w:left="1418" w:header="1020" w:footer="1021" w:gutter="0"/>
          <w:cols w:space="708"/>
          <w:noEndnote/>
          <w:titlePg/>
          <w:bidi/>
          <w:rtlGutter/>
          <w:docGrid w:linePitch="360"/>
        </w:sectPr>
      </w:pPr>
    </w:p>
    <w:p w14:paraId="2B7C6041" w14:textId="025AEC17" w:rsidR="00BB5C08" w:rsidRPr="00BB5C08" w:rsidRDefault="00805B46" w:rsidP="00BB5C08">
      <w:pPr>
        <w:widowControl w:val="0"/>
        <w:autoSpaceDE w:val="0"/>
        <w:autoSpaceDN w:val="0"/>
        <w:adjustRightInd w:val="0"/>
        <w:ind w:left="480" w:hanging="480"/>
        <w:rPr>
          <w:rFonts w:cs="Times New Roman"/>
          <w:noProof/>
        </w:rPr>
      </w:pPr>
      <w:r w:rsidRPr="00262069">
        <w:rPr>
          <w:rFonts w:cs="B Lotus"/>
          <w:rtl/>
          <w:lang w:bidi="fa-IR"/>
        </w:rPr>
        <w:lastRenderedPageBreak/>
        <w:fldChar w:fldCharType="begin" w:fldLock="1"/>
      </w:r>
      <w:r w:rsidRPr="00262069">
        <w:rPr>
          <w:rFonts w:cs="B Lotus"/>
          <w:lang w:bidi="fa-IR"/>
        </w:rPr>
        <w:instrText>ADDIN Mendeley Bibliography CSL_BIBLIOGRAPHY</w:instrText>
      </w:r>
      <w:r w:rsidRPr="00262069">
        <w:rPr>
          <w:rFonts w:cs="B Lotus"/>
          <w:rtl/>
          <w:lang w:bidi="fa-IR"/>
        </w:rPr>
        <w:instrText xml:space="preserve"> </w:instrText>
      </w:r>
      <w:r w:rsidRPr="00262069">
        <w:rPr>
          <w:rFonts w:cs="B Lotus"/>
          <w:rtl/>
          <w:lang w:bidi="fa-IR"/>
        </w:rPr>
        <w:fldChar w:fldCharType="separate"/>
      </w:r>
      <w:r w:rsidR="00BB5C08" w:rsidRPr="00BB5C08">
        <w:rPr>
          <w:rFonts w:cs="Times New Roman"/>
          <w:noProof/>
        </w:rPr>
        <w:t xml:space="preserve">Abdullah, L., &amp; Najib, L. (2016). Sustainable energy planning decision using the intuitionistic fuzzy analytic hierarchy process: choosing energy technology in Malaysia. </w:t>
      </w:r>
      <w:r w:rsidR="00BB5C08" w:rsidRPr="00BB5C08">
        <w:rPr>
          <w:rFonts w:cs="Times New Roman"/>
          <w:i/>
          <w:iCs/>
          <w:noProof/>
        </w:rPr>
        <w:t>International Journal of Sustainable Energy</w:t>
      </w:r>
      <w:r w:rsidR="00BB5C08" w:rsidRPr="00BB5C08">
        <w:rPr>
          <w:rFonts w:cs="Times New Roman"/>
          <w:noProof/>
        </w:rPr>
        <w:t xml:space="preserve">, </w:t>
      </w:r>
      <w:r w:rsidR="00BB5C08" w:rsidRPr="00BB5C08">
        <w:rPr>
          <w:rFonts w:cs="Times New Roman"/>
          <w:i/>
          <w:iCs/>
          <w:noProof/>
        </w:rPr>
        <w:t>35</w:t>
      </w:r>
      <w:r w:rsidR="00BB5C08" w:rsidRPr="00BB5C08">
        <w:rPr>
          <w:rFonts w:cs="Times New Roman"/>
          <w:noProof/>
        </w:rPr>
        <w:t>(4), 360–377. https://doi.org/10.1080/14786451.2014.907292</w:t>
      </w:r>
    </w:p>
    <w:p w14:paraId="5D857175"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Ahmed, S., Elsholkami, M., Elkamel, A., Du, J., Ydstie, E. B., &amp; Douglas, P. L. (2015). New technology integration approach for energy planning with carbon emission considerations. </w:t>
      </w:r>
      <w:r w:rsidRPr="00BB5C08">
        <w:rPr>
          <w:rFonts w:cs="Times New Roman"/>
          <w:i/>
          <w:iCs/>
          <w:noProof/>
        </w:rPr>
        <w:t>Energy Conversion and Management</w:t>
      </w:r>
      <w:r w:rsidRPr="00BB5C08">
        <w:rPr>
          <w:rFonts w:cs="Times New Roman"/>
          <w:noProof/>
        </w:rPr>
        <w:t xml:space="preserve">, </w:t>
      </w:r>
      <w:r w:rsidRPr="00BB5C08">
        <w:rPr>
          <w:rFonts w:cs="Times New Roman"/>
          <w:i/>
          <w:iCs/>
          <w:noProof/>
        </w:rPr>
        <w:t>95</w:t>
      </w:r>
      <w:r w:rsidRPr="00BB5C08">
        <w:rPr>
          <w:rFonts w:cs="Times New Roman"/>
          <w:noProof/>
        </w:rPr>
        <w:t>, 170–180. https://doi.org/10.1016/j.enconman.2015.02.029</w:t>
      </w:r>
    </w:p>
    <w:p w14:paraId="635E792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Alarcon-Rodriguez, A., Ault, G., &amp; Galloway, S. (2010). Multi-objective planning of distributed energy resources: A review of the state-of-the-art.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14</w:t>
      </w:r>
      <w:r w:rsidRPr="00BB5C08">
        <w:rPr>
          <w:rFonts w:cs="Times New Roman"/>
          <w:noProof/>
        </w:rPr>
        <w:t>(5), 1353–1366. https://doi.org/10.1016/j.rser.2010.01.006</w:t>
      </w:r>
    </w:p>
    <w:p w14:paraId="3A5AE3B3"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Aljarboua, Z. (2009). The national energy strategy for Saudi Arabia. </w:t>
      </w:r>
      <w:r w:rsidRPr="00BB5C08">
        <w:rPr>
          <w:rFonts w:cs="Times New Roman"/>
          <w:i/>
          <w:iCs/>
          <w:noProof/>
        </w:rPr>
        <w:t>World Academy of Science, Engineering and Technology</w:t>
      </w:r>
      <w:r w:rsidRPr="00BB5C08">
        <w:rPr>
          <w:rFonts w:cs="Times New Roman"/>
          <w:noProof/>
        </w:rPr>
        <w:t xml:space="preserve">, </w:t>
      </w:r>
      <w:r w:rsidRPr="00BB5C08">
        <w:rPr>
          <w:rFonts w:cs="Times New Roman"/>
          <w:i/>
          <w:iCs/>
          <w:noProof/>
        </w:rPr>
        <w:t>3</w:t>
      </w:r>
      <w:r w:rsidRPr="00BB5C08">
        <w:rPr>
          <w:rFonts w:cs="Times New Roman"/>
          <w:noProof/>
        </w:rPr>
        <w:t>(9), 472–481.</w:t>
      </w:r>
    </w:p>
    <w:p w14:paraId="4BDE20A5"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Amirnekooei, K., Ardehali, M. M., &amp; Sadri, A. (2012). Integrated resource planning for Iran: Development of reference energy system, forecast, and long-term energy-environment plan. </w:t>
      </w:r>
      <w:r w:rsidRPr="00BB5C08">
        <w:rPr>
          <w:rFonts w:cs="Times New Roman"/>
          <w:i/>
          <w:iCs/>
          <w:noProof/>
        </w:rPr>
        <w:t>Energy</w:t>
      </w:r>
      <w:r w:rsidRPr="00BB5C08">
        <w:rPr>
          <w:rFonts w:cs="Times New Roman"/>
          <w:noProof/>
        </w:rPr>
        <w:t xml:space="preserve">, </w:t>
      </w:r>
      <w:r w:rsidRPr="00BB5C08">
        <w:rPr>
          <w:rFonts w:cs="Times New Roman"/>
          <w:i/>
          <w:iCs/>
          <w:noProof/>
        </w:rPr>
        <w:t>46</w:t>
      </w:r>
      <w:r w:rsidRPr="00BB5C08">
        <w:rPr>
          <w:rFonts w:cs="Times New Roman"/>
          <w:noProof/>
        </w:rPr>
        <w:t>(1), 374–385. https://doi.org/10.1016/j.energy.2012.08.013</w:t>
      </w:r>
    </w:p>
    <w:p w14:paraId="239732E2"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Anglani, N., &amp; Muliere, G. (2010). Analyzing the Impact of Renewable Energy Technologies by means of Optimal Energy Planning Tools for the energy management of local and imported resources. </w:t>
      </w:r>
      <w:r w:rsidRPr="00BB5C08">
        <w:rPr>
          <w:rFonts w:cs="Times New Roman"/>
          <w:i/>
          <w:iCs/>
          <w:noProof/>
        </w:rPr>
        <w:t>International Conference on Environment and Electrical Engineering (EEEIC)</w:t>
      </w:r>
      <w:r w:rsidRPr="00BB5C08">
        <w:rPr>
          <w:rFonts w:cs="Times New Roman"/>
          <w:noProof/>
        </w:rPr>
        <w:t>, 1–5. https://doi.org/10.1109/EEEIC.2010.5490023</w:t>
      </w:r>
    </w:p>
    <w:p w14:paraId="7A87D2E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Antunes, C. H., Coelho, D., &amp; Martins, A. G. (2010). Using SSM for structuring decision support in urban energy planning. </w:t>
      </w:r>
      <w:r w:rsidRPr="00BB5C08">
        <w:rPr>
          <w:rFonts w:cs="Times New Roman"/>
          <w:i/>
          <w:iCs/>
          <w:noProof/>
        </w:rPr>
        <w:t>Technological and Economic Development of Economy</w:t>
      </w:r>
      <w:r w:rsidRPr="00BB5C08">
        <w:rPr>
          <w:rFonts w:cs="Times New Roman"/>
          <w:noProof/>
        </w:rPr>
        <w:t xml:space="preserve">, </w:t>
      </w:r>
      <w:r w:rsidRPr="00BB5C08">
        <w:rPr>
          <w:rFonts w:cs="Times New Roman"/>
          <w:i/>
          <w:iCs/>
          <w:noProof/>
        </w:rPr>
        <w:t>16</w:t>
      </w:r>
      <w:r w:rsidRPr="00BB5C08">
        <w:rPr>
          <w:rFonts w:cs="Times New Roman"/>
          <w:noProof/>
        </w:rPr>
        <w:t>(4), 641. https://doi.org/10.3846/tede.2010.39</w:t>
      </w:r>
    </w:p>
    <w:p w14:paraId="47B1E63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Arnesano, M., Carlucci, A. P., &amp; Laforgia, D. (2012). Extension of portfolio theory application to energy planning problem - The Italian case. </w:t>
      </w:r>
      <w:r w:rsidRPr="00BB5C08">
        <w:rPr>
          <w:rFonts w:cs="Times New Roman"/>
          <w:i/>
          <w:iCs/>
          <w:noProof/>
        </w:rPr>
        <w:t>Energy</w:t>
      </w:r>
      <w:r w:rsidRPr="00BB5C08">
        <w:rPr>
          <w:rFonts w:cs="Times New Roman"/>
          <w:noProof/>
        </w:rPr>
        <w:t xml:space="preserve">, </w:t>
      </w:r>
      <w:r w:rsidRPr="00BB5C08">
        <w:rPr>
          <w:rFonts w:cs="Times New Roman"/>
          <w:i/>
          <w:iCs/>
          <w:noProof/>
        </w:rPr>
        <w:t>39</w:t>
      </w:r>
      <w:r w:rsidRPr="00BB5C08">
        <w:rPr>
          <w:rFonts w:cs="Times New Roman"/>
          <w:noProof/>
        </w:rPr>
        <w:t>(1), 112–124. https://doi.org/10.1016/j.energy.2011.06.053</w:t>
      </w:r>
    </w:p>
    <w:p w14:paraId="0ED9BC27"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Arriaga, M., &amp; Caizares, C. (2016). Long-term renewable energy planning model for remote communities. </w:t>
      </w:r>
      <w:r w:rsidRPr="00BB5C08">
        <w:rPr>
          <w:rFonts w:cs="Times New Roman"/>
          <w:i/>
          <w:iCs/>
          <w:noProof/>
        </w:rPr>
        <w:t>IEEE Transactions on</w:t>
      </w:r>
      <w:r w:rsidRPr="00BB5C08">
        <w:rPr>
          <w:rFonts w:cs="Times New Roman"/>
          <w:noProof/>
        </w:rPr>
        <w:t xml:space="preserve">, </w:t>
      </w:r>
      <w:r w:rsidRPr="00BB5C08">
        <w:rPr>
          <w:rFonts w:cs="Times New Roman"/>
          <w:i/>
          <w:iCs/>
          <w:noProof/>
        </w:rPr>
        <w:t>7</w:t>
      </w:r>
      <w:r w:rsidRPr="00BB5C08">
        <w:rPr>
          <w:rFonts w:cs="Times New Roman"/>
          <w:noProof/>
        </w:rPr>
        <w:t>(1), 221–231. Retrieved from http://ieeexplore.ieee.org/abstract/document/7308080/</w:t>
      </w:r>
    </w:p>
    <w:p w14:paraId="5213D46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Asif, M., &amp; Barua, D. (2011). Salient features of the Grameen Shakti renewable energy program. </w:t>
      </w:r>
      <w:r w:rsidRPr="00BB5C08">
        <w:rPr>
          <w:rFonts w:cs="Times New Roman"/>
          <w:i/>
          <w:iCs/>
          <w:noProof/>
        </w:rPr>
        <w:t>Renewable and Sustainable Energy Reviews</w:t>
      </w:r>
      <w:r w:rsidRPr="00BB5C08">
        <w:rPr>
          <w:rFonts w:cs="Times New Roman"/>
          <w:noProof/>
        </w:rPr>
        <w:t>. https://doi.org/10.1016/j.rser.2011.07.050</w:t>
      </w:r>
    </w:p>
    <w:p w14:paraId="5DC90C2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Backman, F. (2017). Barriers to Energy Efficiency in Swedish Non-Energy-Intensive Micro- and Small-Sized Enterprises—A Case Study of a Local Energy Program. </w:t>
      </w:r>
      <w:r w:rsidRPr="00BB5C08">
        <w:rPr>
          <w:rFonts w:cs="Times New Roman"/>
          <w:i/>
          <w:iCs/>
          <w:noProof/>
        </w:rPr>
        <w:t>Energies</w:t>
      </w:r>
      <w:r w:rsidRPr="00BB5C08">
        <w:rPr>
          <w:rFonts w:cs="Times New Roman"/>
          <w:noProof/>
        </w:rPr>
        <w:t xml:space="preserve">, </w:t>
      </w:r>
      <w:r w:rsidRPr="00BB5C08">
        <w:rPr>
          <w:rFonts w:cs="Times New Roman"/>
          <w:i/>
          <w:iCs/>
          <w:noProof/>
        </w:rPr>
        <w:t>10</w:t>
      </w:r>
      <w:r w:rsidRPr="00BB5C08">
        <w:rPr>
          <w:rFonts w:cs="Times New Roman"/>
          <w:noProof/>
        </w:rPr>
        <w:t>(1), 100. https://doi.org/10.3390/en10010100</w:t>
      </w:r>
    </w:p>
    <w:p w14:paraId="04E4E521"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Basri, N. A., Ramli, A. T., &amp; Aliyu, A. S. (2015). Malaysia energy strategy towards sustainability: A panoramic overview of the benefits and challenges.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42</w:t>
      </w:r>
      <w:r w:rsidRPr="00BB5C08">
        <w:rPr>
          <w:rFonts w:cs="Times New Roman"/>
          <w:noProof/>
        </w:rPr>
        <w:t>, 1094–1105. https://doi.org/10.1016/j.rser.2014.10.056</w:t>
      </w:r>
    </w:p>
    <w:p w14:paraId="5C36E11A"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Bhattarai, N., &amp; Bajracharya, I. (2015). Industrial Sector ’ s Energy Demand Projections and Analysis of Nepal for Sustainable National Energy Planning Process of the Country, </w:t>
      </w:r>
      <w:r w:rsidRPr="00BB5C08">
        <w:rPr>
          <w:rFonts w:cs="Times New Roman"/>
          <w:i/>
          <w:iCs/>
          <w:noProof/>
        </w:rPr>
        <w:t>11</w:t>
      </w:r>
      <w:r w:rsidRPr="00BB5C08">
        <w:rPr>
          <w:rFonts w:cs="Times New Roman"/>
          <w:noProof/>
        </w:rPr>
        <w:t>(1), 50–66.</w:t>
      </w:r>
    </w:p>
    <w:p w14:paraId="4066928A"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Blumberga, D., Cimdiņa, G., Timma, L., Blumberga, A., &amp; Roša, M. (2014). Green energy strategy 2050 for Latvia: A pathway towards a low carbon society. </w:t>
      </w:r>
      <w:r w:rsidRPr="00BB5C08">
        <w:rPr>
          <w:rFonts w:cs="Times New Roman"/>
          <w:i/>
          <w:iCs/>
          <w:noProof/>
        </w:rPr>
        <w:t>Chemical Engineering Transactions</w:t>
      </w:r>
      <w:r w:rsidRPr="00BB5C08">
        <w:rPr>
          <w:rFonts w:cs="Times New Roman"/>
          <w:noProof/>
        </w:rPr>
        <w:t xml:space="preserve">, </w:t>
      </w:r>
      <w:r w:rsidRPr="00BB5C08">
        <w:rPr>
          <w:rFonts w:cs="Times New Roman"/>
          <w:i/>
          <w:iCs/>
          <w:noProof/>
        </w:rPr>
        <w:t>39</w:t>
      </w:r>
      <w:r w:rsidRPr="00BB5C08">
        <w:rPr>
          <w:rFonts w:cs="Times New Roman"/>
          <w:noProof/>
        </w:rPr>
        <w:t>(2008), 1507–1512. https://doi.org/10.3303/CET1439252</w:t>
      </w:r>
    </w:p>
    <w:p w14:paraId="3A1087C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Brandoni, C., &amp; Polonara, F. (2012). Technical and economic aspects of municipal energy planning. </w:t>
      </w:r>
      <w:r w:rsidRPr="00BB5C08">
        <w:rPr>
          <w:rFonts w:cs="Times New Roman"/>
          <w:i/>
          <w:iCs/>
          <w:noProof/>
        </w:rPr>
        <w:t>International Journal of Sustainable Development and Planning</w:t>
      </w:r>
      <w:r w:rsidRPr="00BB5C08">
        <w:rPr>
          <w:rFonts w:cs="Times New Roman"/>
          <w:noProof/>
        </w:rPr>
        <w:t>. https://doi.org/10.2495/SDP-V7-N2-221-236</w:t>
      </w:r>
    </w:p>
    <w:p w14:paraId="2735E0B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lastRenderedPageBreak/>
        <w:t xml:space="preserve">Brandoni, C., &amp; Polonara, F. (2012). The role of municipal energy planning in the regional energy-planning process. </w:t>
      </w:r>
      <w:r w:rsidRPr="00BB5C08">
        <w:rPr>
          <w:rFonts w:cs="Times New Roman"/>
          <w:i/>
          <w:iCs/>
          <w:noProof/>
        </w:rPr>
        <w:t>Energy</w:t>
      </w:r>
      <w:r w:rsidRPr="00BB5C08">
        <w:rPr>
          <w:rFonts w:cs="Times New Roman"/>
          <w:noProof/>
        </w:rPr>
        <w:t xml:space="preserve">, </w:t>
      </w:r>
      <w:r w:rsidRPr="00BB5C08">
        <w:rPr>
          <w:rFonts w:cs="Times New Roman"/>
          <w:i/>
          <w:iCs/>
          <w:noProof/>
        </w:rPr>
        <w:t>48</w:t>
      </w:r>
      <w:r w:rsidRPr="00BB5C08">
        <w:rPr>
          <w:rFonts w:cs="Times New Roman"/>
          <w:noProof/>
        </w:rPr>
        <w:t>(1), 323–338. https://doi.org/10.1016/j.energy.2012.06.061</w:t>
      </w:r>
    </w:p>
    <w:p w14:paraId="58FABD3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Bridges, A., Felder, F. A., McKelvey, K., &amp; Niyogi, I. (2015). Uncertainty in energy planning: Estimating the health impacts of air pollution from fossil fuel electricity generation. </w:t>
      </w:r>
      <w:r w:rsidRPr="00BB5C08">
        <w:rPr>
          <w:rFonts w:cs="Times New Roman"/>
          <w:i/>
          <w:iCs/>
          <w:noProof/>
        </w:rPr>
        <w:t>Energy Research and Social Science</w:t>
      </w:r>
      <w:r w:rsidRPr="00BB5C08">
        <w:rPr>
          <w:rFonts w:cs="Times New Roman"/>
          <w:noProof/>
        </w:rPr>
        <w:t xml:space="preserve">, </w:t>
      </w:r>
      <w:r w:rsidRPr="00BB5C08">
        <w:rPr>
          <w:rFonts w:cs="Times New Roman"/>
          <w:i/>
          <w:iCs/>
          <w:noProof/>
        </w:rPr>
        <w:t>6</w:t>
      </w:r>
      <w:r w:rsidRPr="00BB5C08">
        <w:rPr>
          <w:rFonts w:cs="Times New Roman"/>
          <w:noProof/>
        </w:rPr>
        <w:t>, 74–77. https://doi.org/10.1016/j.erss.2014.12.002</w:t>
      </w:r>
    </w:p>
    <w:p w14:paraId="263B01E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Brookshire, D., &amp; Kaza, N. (2013). Planning for seven generations: Energy planning of American Indian tribes. </w:t>
      </w:r>
      <w:r w:rsidRPr="00BB5C08">
        <w:rPr>
          <w:rFonts w:cs="Times New Roman"/>
          <w:i/>
          <w:iCs/>
          <w:noProof/>
        </w:rPr>
        <w:t>Energy Policy</w:t>
      </w:r>
      <w:r w:rsidRPr="00BB5C08">
        <w:rPr>
          <w:rFonts w:cs="Times New Roman"/>
          <w:noProof/>
        </w:rPr>
        <w:t xml:space="preserve">, </w:t>
      </w:r>
      <w:r w:rsidRPr="00BB5C08">
        <w:rPr>
          <w:rFonts w:cs="Times New Roman"/>
          <w:i/>
          <w:iCs/>
          <w:noProof/>
        </w:rPr>
        <w:t>62</w:t>
      </w:r>
      <w:r w:rsidRPr="00BB5C08">
        <w:rPr>
          <w:rFonts w:cs="Times New Roman"/>
          <w:noProof/>
        </w:rPr>
        <w:t>, 1506–1514. https://doi.org/10.1016/j.enpol.2013.07.021</w:t>
      </w:r>
    </w:p>
    <w:p w14:paraId="40C43FC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Cajot, S., Peter, M., Bahu, J.-M., Guignet, F., Koch, A., &amp; Maréchal, F. (2017). Obstacles in energy planning at the urban scale. </w:t>
      </w:r>
      <w:r w:rsidRPr="00BB5C08">
        <w:rPr>
          <w:rFonts w:cs="Times New Roman"/>
          <w:i/>
          <w:iCs/>
          <w:noProof/>
        </w:rPr>
        <w:t>Sustainable Cities and Society</w:t>
      </w:r>
      <w:r w:rsidRPr="00BB5C08">
        <w:rPr>
          <w:rFonts w:cs="Times New Roman"/>
          <w:noProof/>
        </w:rPr>
        <w:t xml:space="preserve">, </w:t>
      </w:r>
      <w:r w:rsidRPr="00BB5C08">
        <w:rPr>
          <w:rFonts w:cs="Times New Roman"/>
          <w:i/>
          <w:iCs/>
          <w:noProof/>
        </w:rPr>
        <w:t>30</w:t>
      </w:r>
      <w:r w:rsidRPr="00BB5C08">
        <w:rPr>
          <w:rFonts w:cs="Times New Roman"/>
          <w:noProof/>
        </w:rPr>
        <w:t>, 223–236. https://doi.org/10.1016/j.scs.2017.02.003</w:t>
      </w:r>
    </w:p>
    <w:p w14:paraId="43D0694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Chakrabarti, S., &amp; Chakrabarti, S. (2002). Rural electrification programme with solar energy in remote region–a case study in an island. </w:t>
      </w:r>
      <w:r w:rsidRPr="00BB5C08">
        <w:rPr>
          <w:rFonts w:cs="Times New Roman"/>
          <w:i/>
          <w:iCs/>
          <w:noProof/>
        </w:rPr>
        <w:t>Energy Policy</w:t>
      </w:r>
      <w:r w:rsidRPr="00BB5C08">
        <w:rPr>
          <w:rFonts w:cs="Times New Roman"/>
          <w:noProof/>
        </w:rPr>
        <w:t xml:space="preserve">, </w:t>
      </w:r>
      <w:r w:rsidRPr="00BB5C08">
        <w:rPr>
          <w:rFonts w:cs="Times New Roman"/>
          <w:i/>
          <w:iCs/>
          <w:noProof/>
        </w:rPr>
        <w:t>30</w:t>
      </w:r>
      <w:r w:rsidRPr="00BB5C08">
        <w:rPr>
          <w:rFonts w:cs="Times New Roman"/>
          <w:noProof/>
        </w:rPr>
        <w:t>, 33–42.</w:t>
      </w:r>
    </w:p>
    <w:p w14:paraId="2D62848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Choi, G. B., Lee, S. G., &amp; Lee, J. M. (2016). Multi-period energy planning model under uncertainty in market prices and demands of energy resources: A case study of Korea power system. </w:t>
      </w:r>
      <w:r w:rsidRPr="00BB5C08">
        <w:rPr>
          <w:rFonts w:cs="Times New Roman"/>
          <w:i/>
          <w:iCs/>
          <w:noProof/>
        </w:rPr>
        <w:t>Chemical Engineering Research and Design</w:t>
      </w:r>
      <w:r w:rsidRPr="00BB5C08">
        <w:rPr>
          <w:rFonts w:cs="Times New Roman"/>
          <w:noProof/>
        </w:rPr>
        <w:t xml:space="preserve">, </w:t>
      </w:r>
      <w:r w:rsidRPr="00BB5C08">
        <w:rPr>
          <w:rFonts w:cs="Times New Roman"/>
          <w:i/>
          <w:iCs/>
          <w:noProof/>
        </w:rPr>
        <w:t>114</w:t>
      </w:r>
      <w:r w:rsidRPr="00BB5C08">
        <w:rPr>
          <w:rFonts w:cs="Times New Roman"/>
          <w:noProof/>
        </w:rPr>
        <w:t>, 341–358. https://doi.org/10.1016/j.cherd.2016.08.033</w:t>
      </w:r>
    </w:p>
    <w:p w14:paraId="3784204A"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Chua, S. C., &amp; Oh, T. H. (2010). Review on Malaysia’s national energy developments: Key policies, agencies, programmes and international involvements.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14</w:t>
      </w:r>
      <w:r w:rsidRPr="00BB5C08">
        <w:rPr>
          <w:rFonts w:cs="Times New Roman"/>
          <w:noProof/>
        </w:rPr>
        <w:t>(9), 2916–2925. https://doi.org/10.1016/j.rser.2010.07.031</w:t>
      </w:r>
    </w:p>
    <w:p w14:paraId="62D7958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Cormio, C., Dicorato, M., Minoia, A., &amp; Trovato, M. (2003). A regional energy planning methodology including renewable energy sources and environmental constraints. </w:t>
      </w:r>
      <w:r w:rsidRPr="00BB5C08">
        <w:rPr>
          <w:rFonts w:cs="Times New Roman"/>
          <w:i/>
          <w:iCs/>
          <w:noProof/>
        </w:rPr>
        <w:t>Renewable and Sustainable Energy Reviews</w:t>
      </w:r>
      <w:r w:rsidRPr="00BB5C08">
        <w:rPr>
          <w:rFonts w:cs="Times New Roman"/>
          <w:noProof/>
        </w:rPr>
        <w:t>. https://doi.org/10.1016/S1364-0321(03)00004-2</w:t>
      </w:r>
    </w:p>
    <w:p w14:paraId="038FD29B"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DeLlano-Paz, F., Calvo-Silvosa, A., Antelo, S. I., &amp; Soares, I. (2017). Energy planning and modern portfolio theory: A review.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77</w:t>
      </w:r>
      <w:r w:rsidRPr="00BB5C08">
        <w:rPr>
          <w:rFonts w:cs="Times New Roman"/>
          <w:noProof/>
        </w:rPr>
        <w:t>(March 2016), 636–651. https://doi.org/10.1016/j.rser.2017.04.045</w:t>
      </w:r>
    </w:p>
    <w:p w14:paraId="3F8F3C21"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Demirtas, O. (2013). Evaluating the Best Renewable Energy Technology for Sustainable Energy Planning. </w:t>
      </w:r>
      <w:r w:rsidRPr="00BB5C08">
        <w:rPr>
          <w:rFonts w:cs="Times New Roman"/>
          <w:i/>
          <w:iCs/>
          <w:noProof/>
        </w:rPr>
        <w:t>International Journal of Energy Economics and Policy</w:t>
      </w:r>
      <w:r w:rsidRPr="00BB5C08">
        <w:rPr>
          <w:rFonts w:cs="Times New Roman"/>
          <w:noProof/>
        </w:rPr>
        <w:t xml:space="preserve">, </w:t>
      </w:r>
      <w:r w:rsidRPr="00BB5C08">
        <w:rPr>
          <w:rFonts w:cs="Times New Roman"/>
          <w:i/>
          <w:iCs/>
          <w:noProof/>
        </w:rPr>
        <w:t>3</w:t>
      </w:r>
      <w:r w:rsidRPr="00BB5C08">
        <w:rPr>
          <w:rFonts w:cs="Times New Roman"/>
          <w:noProof/>
        </w:rPr>
        <w:t>, 23–33. Retrieved from www.econjournals.com</w:t>
      </w:r>
    </w:p>
    <w:p w14:paraId="7502A43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Devadas, V. (2001). Planning for rural energy system: Part I.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5</w:t>
      </w:r>
      <w:r w:rsidRPr="00BB5C08">
        <w:rPr>
          <w:rFonts w:cs="Times New Roman"/>
          <w:noProof/>
        </w:rPr>
        <w:t>(3), 203–226. https://doi.org/10.1016/S1364-0321(00)00014-9</w:t>
      </w:r>
    </w:p>
    <w:p w14:paraId="0161BC5A"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Dharmadasa, I. M. (2016). Solar Energy Strategy for Sri Lanka: The Solar Village Solution for Sustainable Development and Poverty Reduction, 0–12. Retrieved from http://shura.shu.ac.uk/13387/%5Cnhttp://shura.shu.ac.uk</w:t>
      </w:r>
    </w:p>
    <w:p w14:paraId="1D83865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Dicorato, M., Forte, G., &amp; Trovato, M. (2008). Environmental-constrained energy planning using energy-efficiency and distributed-generation facilities. </w:t>
      </w:r>
      <w:r w:rsidRPr="00BB5C08">
        <w:rPr>
          <w:rFonts w:cs="Times New Roman"/>
          <w:i/>
          <w:iCs/>
          <w:noProof/>
        </w:rPr>
        <w:t>Renewable Energy</w:t>
      </w:r>
      <w:r w:rsidRPr="00BB5C08">
        <w:rPr>
          <w:rFonts w:cs="Times New Roman"/>
          <w:noProof/>
        </w:rPr>
        <w:t xml:space="preserve">, </w:t>
      </w:r>
      <w:r w:rsidRPr="00BB5C08">
        <w:rPr>
          <w:rFonts w:cs="Times New Roman"/>
          <w:i/>
          <w:iCs/>
          <w:noProof/>
        </w:rPr>
        <w:t>33</w:t>
      </w:r>
      <w:r w:rsidRPr="00BB5C08">
        <w:rPr>
          <w:rFonts w:cs="Times New Roman"/>
          <w:noProof/>
        </w:rPr>
        <w:t>(6), 1297–1313. https://doi.org/10.1016/j.renene.2007.07.011</w:t>
      </w:r>
    </w:p>
    <w:p w14:paraId="59C66411"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Domac, J., Segon, V., Przulj, I., &amp; Rajic, K. (2011). Regional energy planning methodology, drivers and implementation - Karlovac County case study. </w:t>
      </w:r>
      <w:r w:rsidRPr="00BB5C08">
        <w:rPr>
          <w:rFonts w:cs="Times New Roman"/>
          <w:i/>
          <w:iCs/>
          <w:noProof/>
        </w:rPr>
        <w:t>Biomass and Bioenergy</w:t>
      </w:r>
      <w:r w:rsidRPr="00BB5C08">
        <w:rPr>
          <w:rFonts w:cs="Times New Roman"/>
          <w:noProof/>
        </w:rPr>
        <w:t xml:space="preserve">, </w:t>
      </w:r>
      <w:r w:rsidRPr="00BB5C08">
        <w:rPr>
          <w:rFonts w:cs="Times New Roman"/>
          <w:i/>
          <w:iCs/>
          <w:noProof/>
        </w:rPr>
        <w:t>35</w:t>
      </w:r>
      <w:r w:rsidRPr="00BB5C08">
        <w:rPr>
          <w:rFonts w:cs="Times New Roman"/>
          <w:noProof/>
        </w:rPr>
        <w:t>(11), 4504–4510. https://doi.org/10.1016/j.biombioe.2011.07.018</w:t>
      </w:r>
    </w:p>
    <w:p w14:paraId="2AF9D40E"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Ferreira, L. S., &amp; Trierweiler, J. O. (2009). Modeling and simulation of the polymeric nanocapsule formation process. </w:t>
      </w:r>
      <w:r w:rsidRPr="00BB5C08">
        <w:rPr>
          <w:rFonts w:cs="Times New Roman"/>
          <w:i/>
          <w:iCs/>
          <w:noProof/>
        </w:rPr>
        <w:t>IFAC Proceedings Volumes (IFAC-PapersOnline)</w:t>
      </w:r>
      <w:r w:rsidRPr="00BB5C08">
        <w:rPr>
          <w:rFonts w:cs="Times New Roman"/>
          <w:noProof/>
        </w:rPr>
        <w:t xml:space="preserve">, </w:t>
      </w:r>
      <w:r w:rsidRPr="00BB5C08">
        <w:rPr>
          <w:rFonts w:cs="Times New Roman"/>
          <w:i/>
          <w:iCs/>
          <w:noProof/>
        </w:rPr>
        <w:t>7</w:t>
      </w:r>
      <w:r w:rsidRPr="00BB5C08">
        <w:rPr>
          <w:rFonts w:cs="Times New Roman"/>
          <w:noProof/>
        </w:rPr>
        <w:t>(PART 1), 405–410. https://doi.org/10.1002/aic</w:t>
      </w:r>
    </w:p>
    <w:p w14:paraId="4D48E03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Fu, L., Zheng, Z., Di, H., &amp; Jiang, Y. (2009). Urban Building Energy Planning With Space Distribution and Time Dynamic Simulation. </w:t>
      </w:r>
      <w:r w:rsidRPr="00BB5C08">
        <w:rPr>
          <w:rFonts w:cs="Times New Roman"/>
          <w:i/>
          <w:iCs/>
          <w:noProof/>
        </w:rPr>
        <w:t>Journal of Solar Energy Engineering</w:t>
      </w:r>
      <w:r w:rsidRPr="00BB5C08">
        <w:rPr>
          <w:rFonts w:cs="Times New Roman"/>
          <w:noProof/>
        </w:rPr>
        <w:t xml:space="preserve">, </w:t>
      </w:r>
      <w:r w:rsidRPr="00BB5C08">
        <w:rPr>
          <w:rFonts w:cs="Times New Roman"/>
          <w:i/>
          <w:iCs/>
          <w:noProof/>
        </w:rPr>
        <w:t>131</w:t>
      </w:r>
      <w:r w:rsidRPr="00BB5C08">
        <w:rPr>
          <w:rFonts w:cs="Times New Roman"/>
          <w:noProof/>
        </w:rPr>
        <w:t>(3), 13. https://doi.org/10.1115/1.3142725</w:t>
      </w:r>
    </w:p>
    <w:p w14:paraId="7FCEBAF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Geping, Q. (1992). China’s dual-thrust energy strategy. Economic development and environmental </w:t>
      </w:r>
      <w:r w:rsidRPr="00BB5C08">
        <w:rPr>
          <w:rFonts w:cs="Times New Roman"/>
          <w:noProof/>
        </w:rPr>
        <w:lastRenderedPageBreak/>
        <w:t xml:space="preserve">protection. </w:t>
      </w:r>
      <w:r w:rsidRPr="00BB5C08">
        <w:rPr>
          <w:rFonts w:cs="Times New Roman"/>
          <w:i/>
          <w:iCs/>
          <w:noProof/>
        </w:rPr>
        <w:t>Energy Policy</w:t>
      </w:r>
      <w:r w:rsidRPr="00BB5C08">
        <w:rPr>
          <w:rFonts w:cs="Times New Roman"/>
          <w:noProof/>
        </w:rPr>
        <w:t xml:space="preserve">, </w:t>
      </w:r>
      <w:r w:rsidRPr="00BB5C08">
        <w:rPr>
          <w:rFonts w:cs="Times New Roman"/>
          <w:i/>
          <w:iCs/>
          <w:noProof/>
        </w:rPr>
        <w:t>20</w:t>
      </w:r>
      <w:r w:rsidRPr="00BB5C08">
        <w:rPr>
          <w:rFonts w:cs="Times New Roman"/>
          <w:noProof/>
        </w:rPr>
        <w:t>(6), 500–506. https://doi.org/10.1016/0301-4215(92)90016-U</w:t>
      </w:r>
    </w:p>
    <w:p w14:paraId="38E7111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Gironès, V. C., Moret, S., Maréchal, F., &amp; Favrat, D. (2015). Strategic energy planning for large-scale energy systems: A modelling framework to aid decision-making. </w:t>
      </w:r>
      <w:r w:rsidRPr="00BB5C08">
        <w:rPr>
          <w:rFonts w:cs="Times New Roman"/>
          <w:i/>
          <w:iCs/>
          <w:noProof/>
        </w:rPr>
        <w:t>Energy</w:t>
      </w:r>
      <w:r w:rsidRPr="00BB5C08">
        <w:rPr>
          <w:rFonts w:cs="Times New Roman"/>
          <w:noProof/>
        </w:rPr>
        <w:t xml:space="preserve">, </w:t>
      </w:r>
      <w:r w:rsidRPr="00BB5C08">
        <w:rPr>
          <w:rFonts w:cs="Times New Roman"/>
          <w:i/>
          <w:iCs/>
          <w:noProof/>
        </w:rPr>
        <w:t>90</w:t>
      </w:r>
      <w:r w:rsidRPr="00BB5C08">
        <w:rPr>
          <w:rFonts w:cs="Times New Roman"/>
          <w:noProof/>
        </w:rPr>
        <w:t>(PA1), 173–186. https://doi.org/10.1016/j.energy.2015.06.008</w:t>
      </w:r>
    </w:p>
    <w:p w14:paraId="138748F2"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Gómez, A., Dopazo, C., &amp; Fueyo, N. (2016). The “cost of not doing” energy planning: The Spanish energy bubble. </w:t>
      </w:r>
      <w:r w:rsidRPr="00BB5C08">
        <w:rPr>
          <w:rFonts w:cs="Times New Roman"/>
          <w:i/>
          <w:iCs/>
          <w:noProof/>
        </w:rPr>
        <w:t>Energy</w:t>
      </w:r>
      <w:r w:rsidRPr="00BB5C08">
        <w:rPr>
          <w:rFonts w:cs="Times New Roman"/>
          <w:noProof/>
        </w:rPr>
        <w:t xml:space="preserve">, </w:t>
      </w:r>
      <w:r w:rsidRPr="00BB5C08">
        <w:rPr>
          <w:rFonts w:cs="Times New Roman"/>
          <w:i/>
          <w:iCs/>
          <w:noProof/>
        </w:rPr>
        <w:t>101</w:t>
      </w:r>
      <w:r w:rsidRPr="00BB5C08">
        <w:rPr>
          <w:rFonts w:cs="Times New Roman"/>
          <w:noProof/>
        </w:rPr>
        <w:t>, 434–446. https://doi.org/10.1016/j.energy.2016.02.004</w:t>
      </w:r>
    </w:p>
    <w:p w14:paraId="4806181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Griffiths, S. (2017). A review and assessment of energy policy in the Middle East and North Africa region. </w:t>
      </w:r>
      <w:r w:rsidRPr="00BB5C08">
        <w:rPr>
          <w:rFonts w:cs="Times New Roman"/>
          <w:i/>
          <w:iCs/>
          <w:noProof/>
        </w:rPr>
        <w:t>Energy Policy</w:t>
      </w:r>
      <w:r w:rsidRPr="00BB5C08">
        <w:rPr>
          <w:rFonts w:cs="Times New Roman"/>
          <w:noProof/>
        </w:rPr>
        <w:t>. https://doi.org/10.1016/j.enpol.2016.12.023</w:t>
      </w:r>
    </w:p>
    <w:p w14:paraId="2CD83D8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Gu, W., Wu, Z., Bo, R., Liu, W., Zhou, G., Chen, W., &amp; Wu, Z. (2014). Modeling, planning and optimal energy management of combined cooling, heating and power microgrid: A review. </w:t>
      </w:r>
      <w:r w:rsidRPr="00BB5C08">
        <w:rPr>
          <w:rFonts w:cs="Times New Roman"/>
          <w:i/>
          <w:iCs/>
          <w:noProof/>
        </w:rPr>
        <w:t>International Journal of Electrical Power and Energy Systems</w:t>
      </w:r>
      <w:r w:rsidRPr="00BB5C08">
        <w:rPr>
          <w:rFonts w:cs="Times New Roman"/>
          <w:noProof/>
        </w:rPr>
        <w:t xml:space="preserve">, </w:t>
      </w:r>
      <w:r w:rsidRPr="00BB5C08">
        <w:rPr>
          <w:rFonts w:cs="Times New Roman"/>
          <w:i/>
          <w:iCs/>
          <w:noProof/>
        </w:rPr>
        <w:t>54</w:t>
      </w:r>
      <w:r w:rsidRPr="00BB5C08">
        <w:rPr>
          <w:rFonts w:cs="Times New Roman"/>
          <w:noProof/>
        </w:rPr>
        <w:t>(January 2014), 26–37. https://doi.org/10.1016/j.ijepes.2013.06.028</w:t>
      </w:r>
    </w:p>
    <w:p w14:paraId="7EBDE6FE"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Guan, J., Nord, N., &amp; Chen, S. (2016). Energy planning of university campus building complex: Energy usage and coincidental analysis of individual buildings with a case study. </w:t>
      </w:r>
      <w:r w:rsidRPr="00BB5C08">
        <w:rPr>
          <w:rFonts w:cs="Times New Roman"/>
          <w:i/>
          <w:iCs/>
          <w:noProof/>
        </w:rPr>
        <w:t>Energy and Buildings</w:t>
      </w:r>
      <w:r w:rsidRPr="00BB5C08">
        <w:rPr>
          <w:rFonts w:cs="Times New Roman"/>
          <w:noProof/>
        </w:rPr>
        <w:t xml:space="preserve">, </w:t>
      </w:r>
      <w:r w:rsidRPr="00BB5C08">
        <w:rPr>
          <w:rFonts w:cs="Times New Roman"/>
          <w:i/>
          <w:iCs/>
          <w:noProof/>
        </w:rPr>
        <w:t>124</w:t>
      </w:r>
      <w:r w:rsidRPr="00BB5C08">
        <w:rPr>
          <w:rFonts w:cs="Times New Roman"/>
          <w:noProof/>
        </w:rPr>
        <w:t>, 99–111. https://doi.org/10.1016/j.enbuild.2016.04.051</w:t>
      </w:r>
    </w:p>
    <w:p w14:paraId="565394E2"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Hadian, S., Madani, K., Gonzalez, J., Mokhtari, S., &amp; Florida, C. (2014). Sustainable Energy Planning with Respect to Resource Use Efficiency : Insights for the United States, 2066–2077.</w:t>
      </w:r>
    </w:p>
    <w:p w14:paraId="5F83909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Hak, M., Matsuoka, Y., &amp; Gomi, K. (2017). A qualitative and quantitative design of low-carbon development in Cambodia: Energy policy. </w:t>
      </w:r>
      <w:r w:rsidRPr="00BB5C08">
        <w:rPr>
          <w:rFonts w:cs="Times New Roman"/>
          <w:i/>
          <w:iCs/>
          <w:noProof/>
        </w:rPr>
        <w:t>Energy Policy</w:t>
      </w:r>
      <w:r w:rsidRPr="00BB5C08">
        <w:rPr>
          <w:rFonts w:cs="Times New Roman"/>
          <w:noProof/>
        </w:rPr>
        <w:t>. https://doi.org/10.1016/j.enpol.2016.10.017</w:t>
      </w:r>
    </w:p>
    <w:p w14:paraId="554FFA87"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Hammer, S. A. (2009). Capacity to Act: The critical determinant of local energy planning and program implementation. </w:t>
      </w:r>
      <w:r w:rsidRPr="00BB5C08">
        <w:rPr>
          <w:rFonts w:cs="Times New Roman"/>
          <w:i/>
          <w:iCs/>
          <w:noProof/>
        </w:rPr>
        <w:t>Fifth Urban Research Symposium, Cities and Climate Change: Responding to an Urgent Agenda</w:t>
      </w:r>
      <w:r w:rsidRPr="00BB5C08">
        <w:rPr>
          <w:rFonts w:cs="Times New Roman"/>
          <w:noProof/>
        </w:rPr>
        <w:t>, 28–30.</w:t>
      </w:r>
    </w:p>
    <w:p w14:paraId="784AF3EB"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Han, A. K. (2011). Turkey’s energy strategy and the middle east: Between a rock and a hard place. </w:t>
      </w:r>
      <w:r w:rsidRPr="00BB5C08">
        <w:rPr>
          <w:rFonts w:cs="Times New Roman"/>
          <w:i/>
          <w:iCs/>
          <w:noProof/>
        </w:rPr>
        <w:t>Turkish Studies</w:t>
      </w:r>
      <w:r w:rsidRPr="00BB5C08">
        <w:rPr>
          <w:rFonts w:cs="Times New Roman"/>
          <w:noProof/>
        </w:rPr>
        <w:t xml:space="preserve">, </w:t>
      </w:r>
      <w:r w:rsidRPr="00BB5C08">
        <w:rPr>
          <w:rFonts w:cs="Times New Roman"/>
          <w:i/>
          <w:iCs/>
          <w:noProof/>
        </w:rPr>
        <w:t>12</w:t>
      </w:r>
      <w:r w:rsidRPr="00BB5C08">
        <w:rPr>
          <w:rFonts w:cs="Times New Roman"/>
          <w:noProof/>
        </w:rPr>
        <w:t>(4), 603–607. https://doi.org/10.1080/14683849.2011.622511</w:t>
      </w:r>
    </w:p>
    <w:p w14:paraId="6E7C6745"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Hiremath, R. B., Kumar, B., Balachandra, P., &amp; Ravindranath, N. H. (2010). Bottom-up approach for decentralised energy planning: Case study of Tumkur district in India. </w:t>
      </w:r>
      <w:r w:rsidRPr="00BB5C08">
        <w:rPr>
          <w:rFonts w:cs="Times New Roman"/>
          <w:i/>
          <w:iCs/>
          <w:noProof/>
        </w:rPr>
        <w:t>Energy Policy</w:t>
      </w:r>
      <w:r w:rsidRPr="00BB5C08">
        <w:rPr>
          <w:rFonts w:cs="Times New Roman"/>
          <w:noProof/>
        </w:rPr>
        <w:t xml:space="preserve">, </w:t>
      </w:r>
      <w:r w:rsidRPr="00BB5C08">
        <w:rPr>
          <w:rFonts w:cs="Times New Roman"/>
          <w:i/>
          <w:iCs/>
          <w:noProof/>
        </w:rPr>
        <w:t>38</w:t>
      </w:r>
      <w:r w:rsidRPr="00BB5C08">
        <w:rPr>
          <w:rFonts w:cs="Times New Roman"/>
          <w:noProof/>
        </w:rPr>
        <w:t>(2), 862–874. https://doi.org/10.1016/j.enpol.2009.10.037</w:t>
      </w:r>
    </w:p>
    <w:p w14:paraId="3592A74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Hiremath, R. B., Kumar, B., Balachandra, P., &amp; Ravindranath, N. H. (2011). Implications of Decentralised Energy Planning for Rural India. </w:t>
      </w:r>
      <w:r w:rsidRPr="00BB5C08">
        <w:rPr>
          <w:rFonts w:cs="Times New Roman"/>
          <w:i/>
          <w:iCs/>
          <w:noProof/>
        </w:rPr>
        <w:t>Journal Of Sustainable Energy &amp; Environment</w:t>
      </w:r>
      <w:r w:rsidRPr="00BB5C08">
        <w:rPr>
          <w:rFonts w:cs="Times New Roman"/>
          <w:noProof/>
        </w:rPr>
        <w:t xml:space="preserve">, </w:t>
      </w:r>
      <w:r w:rsidRPr="00BB5C08">
        <w:rPr>
          <w:rFonts w:cs="Times New Roman"/>
          <w:i/>
          <w:iCs/>
          <w:noProof/>
        </w:rPr>
        <w:t>2</w:t>
      </w:r>
      <w:r w:rsidRPr="00BB5C08">
        <w:rPr>
          <w:rFonts w:cs="Times New Roman"/>
          <w:noProof/>
        </w:rPr>
        <w:t>, 31–40.</w:t>
      </w:r>
    </w:p>
    <w:p w14:paraId="5628D15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Hiremath, R. B., Kumar, B., Balachandra, P., Ravindranath, N. H., &amp; Raghunandan, B. N. (2009). Decentralised renewable energy: Scope, relevance and applications in the Indian context. </w:t>
      </w:r>
      <w:r w:rsidRPr="00BB5C08">
        <w:rPr>
          <w:rFonts w:cs="Times New Roman"/>
          <w:i/>
          <w:iCs/>
          <w:noProof/>
        </w:rPr>
        <w:t>Energy for Sustainable Development</w:t>
      </w:r>
      <w:r w:rsidRPr="00BB5C08">
        <w:rPr>
          <w:rFonts w:cs="Times New Roman"/>
          <w:noProof/>
        </w:rPr>
        <w:t xml:space="preserve">, </w:t>
      </w:r>
      <w:r w:rsidRPr="00BB5C08">
        <w:rPr>
          <w:rFonts w:cs="Times New Roman"/>
          <w:i/>
          <w:iCs/>
          <w:noProof/>
        </w:rPr>
        <w:t>13</w:t>
      </w:r>
      <w:r w:rsidRPr="00BB5C08">
        <w:rPr>
          <w:rFonts w:cs="Times New Roman"/>
          <w:noProof/>
        </w:rPr>
        <w:t>(1), 4–10. https://doi.org/10.1016/j.esd.2008.12.001</w:t>
      </w:r>
    </w:p>
    <w:p w14:paraId="76F4FD47"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Hiremath, R. B., Kumar, B., Deepak, P., Balachandra, P., Ravindranath, N. H., &amp; Raghunandan, B. N. (2009). Decentralized energy planning through a case study of a typical village in India. </w:t>
      </w:r>
      <w:r w:rsidRPr="00BB5C08">
        <w:rPr>
          <w:rFonts w:cs="Times New Roman"/>
          <w:i/>
          <w:iCs/>
          <w:noProof/>
        </w:rPr>
        <w:t>Journal of Renewable and Sustainable Energy</w:t>
      </w:r>
      <w:r w:rsidRPr="00BB5C08">
        <w:rPr>
          <w:rFonts w:cs="Times New Roman"/>
          <w:noProof/>
        </w:rPr>
        <w:t xml:space="preserve">, </w:t>
      </w:r>
      <w:r w:rsidRPr="00BB5C08">
        <w:rPr>
          <w:rFonts w:cs="Times New Roman"/>
          <w:i/>
          <w:iCs/>
          <w:noProof/>
        </w:rPr>
        <w:t>1</w:t>
      </w:r>
      <w:r w:rsidRPr="00BB5C08">
        <w:rPr>
          <w:rFonts w:cs="Times New Roman"/>
          <w:noProof/>
        </w:rPr>
        <w:t>(4), 43103. https://doi.org/10.1063/1.3167282</w:t>
      </w:r>
    </w:p>
    <w:p w14:paraId="2FA58FD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Hiremath, R. B., Shikha, S., &amp; Ravindranath, N. H. (2007). Decentralized energy planning; modeling and application-a review. </w:t>
      </w:r>
      <w:r w:rsidRPr="00BB5C08">
        <w:rPr>
          <w:rFonts w:cs="Times New Roman"/>
          <w:i/>
          <w:iCs/>
          <w:noProof/>
        </w:rPr>
        <w:t>Renewable and Sustainable Energy Reviews</w:t>
      </w:r>
      <w:r w:rsidRPr="00BB5C08">
        <w:rPr>
          <w:rFonts w:cs="Times New Roman"/>
          <w:noProof/>
        </w:rPr>
        <w:t>. https://doi.org/10.1016/j.rser.2005.07.005</w:t>
      </w:r>
    </w:p>
    <w:p w14:paraId="7D8C1F77"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Huang, Y. (2017). Research on energy strategy and Chinese energy investment in the middle east. </w:t>
      </w:r>
      <w:r w:rsidRPr="00BB5C08">
        <w:rPr>
          <w:rFonts w:cs="Times New Roman"/>
          <w:i/>
          <w:iCs/>
          <w:noProof/>
        </w:rPr>
        <w:t>IOP Conference Series: Earth and Environmental Science</w:t>
      </w:r>
      <w:r w:rsidRPr="00BB5C08">
        <w:rPr>
          <w:rFonts w:cs="Times New Roman"/>
          <w:noProof/>
        </w:rPr>
        <w:t xml:space="preserve">, </w:t>
      </w:r>
      <w:r w:rsidRPr="00BB5C08">
        <w:rPr>
          <w:rFonts w:cs="Times New Roman"/>
          <w:i/>
          <w:iCs/>
          <w:noProof/>
        </w:rPr>
        <w:t>81</w:t>
      </w:r>
      <w:r w:rsidRPr="00BB5C08">
        <w:rPr>
          <w:rFonts w:cs="Times New Roman"/>
          <w:noProof/>
        </w:rPr>
        <w:t>(1), 12164. https://doi.org/10.1088/1755-1315/81/1/012164</w:t>
      </w:r>
    </w:p>
    <w:p w14:paraId="03A01BC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Huang, Z., Yu, H., Peng, Z., &amp; Feng, Y. (2017). Planning community energy system in the industry </w:t>
      </w:r>
      <w:r w:rsidRPr="00BB5C08">
        <w:rPr>
          <w:rFonts w:cs="Times New Roman"/>
          <w:noProof/>
        </w:rPr>
        <w:lastRenderedPageBreak/>
        <w:t xml:space="preserve">4.0 era: Achievements, challenges and a potential solution.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78</w:t>
      </w:r>
      <w:r w:rsidRPr="00BB5C08">
        <w:rPr>
          <w:rFonts w:cs="Times New Roman"/>
          <w:noProof/>
        </w:rPr>
        <w:t>(June 2016), 710–721. https://doi.org/10.1016/j.rser.2017.04.004</w:t>
      </w:r>
    </w:p>
    <w:p w14:paraId="3057862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Huang, Z., Yu, H., Peng, Z., &amp; Zhao, M. (2015). Methods and tools for community energy planning: A review.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42</w:t>
      </w:r>
      <w:r w:rsidRPr="00BB5C08">
        <w:rPr>
          <w:rFonts w:cs="Times New Roman"/>
          <w:noProof/>
        </w:rPr>
        <w:t>(4800), 1335–1348. https://doi.org/10.1016/j.rser.2014.11.042</w:t>
      </w:r>
    </w:p>
    <w:p w14:paraId="28C34C1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Hurrell, J. (1989). Chapter 21, </w:t>
      </w:r>
      <w:r w:rsidRPr="00BB5C08">
        <w:rPr>
          <w:rFonts w:cs="Times New Roman"/>
          <w:i/>
          <w:iCs/>
          <w:noProof/>
        </w:rPr>
        <w:t>50</w:t>
      </w:r>
      <w:r w:rsidRPr="00BB5C08">
        <w:rPr>
          <w:rFonts w:cs="Times New Roman"/>
          <w:noProof/>
        </w:rPr>
        <w:t>, 533–554.</w:t>
      </w:r>
    </w:p>
    <w:p w14:paraId="674B86E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Ibrahimov, R. (1994). Azerbaijan Energy Strategy and the Importance of the Divercification of Exported Transport Routes, 23–29.</w:t>
      </w:r>
    </w:p>
    <w:p w14:paraId="5782C5E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Ivner, J., Björklund, A., Dreborg, K., &amp; Johansson, J. (2010). New Tools in Local Energy Planning : Experimenting with Scenarios , Public Participation and Environmental Assessment New Tools in Local Energy Planning : Experimenting with Scenarios , Public Participation and Environmental Assessment Abstract. </w:t>
      </w:r>
      <w:r w:rsidRPr="00BB5C08">
        <w:rPr>
          <w:rFonts w:cs="Times New Roman"/>
          <w:i/>
          <w:iCs/>
          <w:noProof/>
        </w:rPr>
        <w:t>Local Environment</w:t>
      </w:r>
      <w:r w:rsidRPr="00BB5C08">
        <w:rPr>
          <w:rFonts w:cs="Times New Roman"/>
          <w:noProof/>
        </w:rPr>
        <w:t xml:space="preserve">, </w:t>
      </w:r>
      <w:r w:rsidRPr="00BB5C08">
        <w:rPr>
          <w:rFonts w:cs="Times New Roman"/>
          <w:i/>
          <w:iCs/>
          <w:noProof/>
        </w:rPr>
        <w:t>15</w:t>
      </w:r>
      <w:r w:rsidRPr="00BB5C08">
        <w:rPr>
          <w:rFonts w:cs="Times New Roman"/>
          <w:noProof/>
        </w:rPr>
        <w:t>(2), 105–120. https://doi.org/10.1080/13549830903527639</w:t>
      </w:r>
    </w:p>
    <w:p w14:paraId="4EEFDA8E"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Iychettira, K. K., Hakvoort, R. A., &amp; Linares, P. (2017). Towards a comprehensive policy for electricity from renewable energy: An approach for policy design. </w:t>
      </w:r>
      <w:r w:rsidRPr="00BB5C08">
        <w:rPr>
          <w:rFonts w:cs="Times New Roman"/>
          <w:i/>
          <w:iCs/>
          <w:noProof/>
        </w:rPr>
        <w:t>Energy Policy</w:t>
      </w:r>
      <w:r w:rsidRPr="00BB5C08">
        <w:rPr>
          <w:rFonts w:cs="Times New Roman"/>
          <w:noProof/>
        </w:rPr>
        <w:t>. https://doi.org/10.1016/j.enpol.2017.03.051</w:t>
      </w:r>
    </w:p>
    <w:p w14:paraId="62A0620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Jebaraj, S., &amp; Iniyan, S. (2006). A review of energy models.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10</w:t>
      </w:r>
      <w:r w:rsidRPr="00BB5C08">
        <w:rPr>
          <w:rFonts w:cs="Times New Roman"/>
          <w:noProof/>
        </w:rPr>
        <w:t>(4), 281–311. https://doi.org/10.1016/j.rser.2004.09.004</w:t>
      </w:r>
    </w:p>
    <w:p w14:paraId="3DDDD50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Jebaraj, S., &amp; Iniyan, S. (2007). An optimal energy allocation model using fuzzy linear programming for energy planning in India for the year 2020, </w:t>
      </w:r>
      <w:r w:rsidRPr="00BB5C08">
        <w:rPr>
          <w:rFonts w:cs="Times New Roman"/>
          <w:i/>
          <w:iCs/>
          <w:noProof/>
        </w:rPr>
        <w:t>5</w:t>
      </w:r>
      <w:r w:rsidRPr="00BB5C08">
        <w:rPr>
          <w:rFonts w:cs="Times New Roman"/>
          <w:noProof/>
        </w:rPr>
        <w:t>(4).</w:t>
      </w:r>
    </w:p>
    <w:p w14:paraId="02432F2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Jiankun, H., Zhiwei, Y., &amp; Da, Z. (2012). China’s strategy for energy development and climate change mitigation. </w:t>
      </w:r>
      <w:r w:rsidRPr="00BB5C08">
        <w:rPr>
          <w:rFonts w:cs="Times New Roman"/>
          <w:i/>
          <w:iCs/>
          <w:noProof/>
        </w:rPr>
        <w:t>Energy Policy</w:t>
      </w:r>
      <w:r w:rsidRPr="00BB5C08">
        <w:rPr>
          <w:rFonts w:cs="Times New Roman"/>
          <w:noProof/>
        </w:rPr>
        <w:t xml:space="preserve">, </w:t>
      </w:r>
      <w:r w:rsidRPr="00BB5C08">
        <w:rPr>
          <w:rFonts w:cs="Times New Roman"/>
          <w:i/>
          <w:iCs/>
          <w:noProof/>
        </w:rPr>
        <w:t>51</w:t>
      </w:r>
      <w:r w:rsidRPr="00BB5C08">
        <w:rPr>
          <w:rFonts w:cs="Times New Roman"/>
          <w:noProof/>
        </w:rPr>
        <w:t>(2012), 7–13. https://doi.org/10.1016/j.enpol.2012.03.084</w:t>
      </w:r>
    </w:p>
    <w:p w14:paraId="66741C4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Jinturkar, A. M., &amp; Deshmukh, S. S. (2011). A fuzzy mixed integer goal programming approach for cooking and heating energy planning in rural India. </w:t>
      </w:r>
      <w:r w:rsidRPr="00BB5C08">
        <w:rPr>
          <w:rFonts w:cs="Times New Roman"/>
          <w:i/>
          <w:iCs/>
          <w:noProof/>
        </w:rPr>
        <w:t>Expert Systems with Applications</w:t>
      </w:r>
      <w:r w:rsidRPr="00BB5C08">
        <w:rPr>
          <w:rFonts w:cs="Times New Roman"/>
          <w:noProof/>
        </w:rPr>
        <w:t>. https://doi.org/10.1016/j.eswa.2011.03.006</w:t>
      </w:r>
    </w:p>
    <w:p w14:paraId="0F6D52A5"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Kahraman, C., &amp; Kaya, I. (2010). A fuzzy multicriteria methodology for selection among energy alternatives. </w:t>
      </w:r>
      <w:r w:rsidRPr="00BB5C08">
        <w:rPr>
          <w:rFonts w:cs="Times New Roman"/>
          <w:i/>
          <w:iCs/>
          <w:noProof/>
        </w:rPr>
        <w:t>Expert Systems with Applications</w:t>
      </w:r>
      <w:r w:rsidRPr="00BB5C08">
        <w:rPr>
          <w:rFonts w:cs="Times New Roman"/>
          <w:noProof/>
        </w:rPr>
        <w:t xml:space="preserve">, </w:t>
      </w:r>
      <w:r w:rsidRPr="00BB5C08">
        <w:rPr>
          <w:rFonts w:cs="Times New Roman"/>
          <w:i/>
          <w:iCs/>
          <w:noProof/>
        </w:rPr>
        <w:t>37</w:t>
      </w:r>
      <w:r w:rsidRPr="00BB5C08">
        <w:rPr>
          <w:rFonts w:cs="Times New Roman"/>
          <w:noProof/>
        </w:rPr>
        <w:t>(9), 6270–6281. https://doi.org/10.1016/j.eswa.2010.02.095</w:t>
      </w:r>
    </w:p>
    <w:p w14:paraId="70084AA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Karasalihović Sedlar, D., Hrnčević, L., &amp; Dekanić, I. (2011). Recommendations for implementation of energy strategy of the Republic of Croatia. </w:t>
      </w:r>
      <w:r w:rsidRPr="00BB5C08">
        <w:rPr>
          <w:rFonts w:cs="Times New Roman"/>
          <w:i/>
          <w:iCs/>
          <w:noProof/>
        </w:rPr>
        <w:t>Energy</w:t>
      </w:r>
      <w:r w:rsidRPr="00BB5C08">
        <w:rPr>
          <w:rFonts w:cs="Times New Roman"/>
          <w:noProof/>
        </w:rPr>
        <w:t xml:space="preserve">, </w:t>
      </w:r>
      <w:r w:rsidRPr="00BB5C08">
        <w:rPr>
          <w:rFonts w:cs="Times New Roman"/>
          <w:i/>
          <w:iCs/>
          <w:noProof/>
        </w:rPr>
        <w:t>36</w:t>
      </w:r>
      <w:r w:rsidRPr="00BB5C08">
        <w:rPr>
          <w:rFonts w:cs="Times New Roman"/>
          <w:noProof/>
        </w:rPr>
        <w:t>(7), 4191–4206. https://doi.org/10.1016/j.energy.2011.04.024</w:t>
      </w:r>
    </w:p>
    <w:p w14:paraId="0925944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Katsoulakos, N. M., &amp; Kaliampakos, D. C. (2016). Mountainous areas and decentralized energy planning: Insights from Greece. </w:t>
      </w:r>
      <w:r w:rsidRPr="00BB5C08">
        <w:rPr>
          <w:rFonts w:cs="Times New Roman"/>
          <w:i/>
          <w:iCs/>
          <w:noProof/>
        </w:rPr>
        <w:t>Energy Policy</w:t>
      </w:r>
      <w:r w:rsidRPr="00BB5C08">
        <w:rPr>
          <w:rFonts w:cs="Times New Roman"/>
          <w:noProof/>
        </w:rPr>
        <w:t xml:space="preserve">, </w:t>
      </w:r>
      <w:r w:rsidRPr="00BB5C08">
        <w:rPr>
          <w:rFonts w:cs="Times New Roman"/>
          <w:i/>
          <w:iCs/>
          <w:noProof/>
        </w:rPr>
        <w:t>91</w:t>
      </w:r>
      <w:r w:rsidRPr="00BB5C08">
        <w:rPr>
          <w:rFonts w:cs="Times New Roman"/>
          <w:noProof/>
        </w:rPr>
        <w:t>, 174–188. https://doi.org/10.1016/j.enpol.2016.01.007</w:t>
      </w:r>
    </w:p>
    <w:p w14:paraId="01B75CD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Kaya, T., &amp; Kahraman, C. (2010). Multicriteria renewable energy planning using an integrated fuzzy VIKOR &amp; AHP methodology: The case of Istanbul. </w:t>
      </w:r>
      <w:r w:rsidRPr="00BB5C08">
        <w:rPr>
          <w:rFonts w:cs="Times New Roman"/>
          <w:i/>
          <w:iCs/>
          <w:noProof/>
        </w:rPr>
        <w:t>Energy</w:t>
      </w:r>
      <w:r w:rsidRPr="00BB5C08">
        <w:rPr>
          <w:rFonts w:cs="Times New Roman"/>
          <w:noProof/>
        </w:rPr>
        <w:t xml:space="preserve">, </w:t>
      </w:r>
      <w:r w:rsidRPr="00BB5C08">
        <w:rPr>
          <w:rFonts w:cs="Times New Roman"/>
          <w:i/>
          <w:iCs/>
          <w:noProof/>
        </w:rPr>
        <w:t>35</w:t>
      </w:r>
      <w:r w:rsidRPr="00BB5C08">
        <w:rPr>
          <w:rFonts w:cs="Times New Roman"/>
          <w:noProof/>
        </w:rPr>
        <w:t>(6), 2517–2527. https://doi.org/10.1016/j.energy.2010.02.051</w:t>
      </w:r>
    </w:p>
    <w:p w14:paraId="72724CAB"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Kazemi, S. M., &amp; Rabbani, M. (2013). An Integrated Decentralized Energy Planning Model considering Demand-Side Management and Environmental Measures. </w:t>
      </w:r>
      <w:r w:rsidRPr="00BB5C08">
        <w:rPr>
          <w:rFonts w:cs="Times New Roman"/>
          <w:i/>
          <w:iCs/>
          <w:noProof/>
        </w:rPr>
        <w:t>Journal of Energy</w:t>
      </w:r>
      <w:r w:rsidRPr="00BB5C08">
        <w:rPr>
          <w:rFonts w:cs="Times New Roman"/>
          <w:noProof/>
        </w:rPr>
        <w:t>. https://doi.org/10.1155/2013/602393</w:t>
      </w:r>
    </w:p>
    <w:p w14:paraId="25F439C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Kim, S., Koo, J., Lee, C. J., &amp; Yoon, E. S. (2012). Optimization of Korean energy planning for sustainability considering uncertainties in learning rates and external factors. </w:t>
      </w:r>
      <w:r w:rsidRPr="00BB5C08">
        <w:rPr>
          <w:rFonts w:cs="Times New Roman"/>
          <w:i/>
          <w:iCs/>
          <w:noProof/>
        </w:rPr>
        <w:t>Energy</w:t>
      </w:r>
      <w:r w:rsidRPr="00BB5C08">
        <w:rPr>
          <w:rFonts w:cs="Times New Roman"/>
          <w:noProof/>
        </w:rPr>
        <w:t xml:space="preserve">, </w:t>
      </w:r>
      <w:r w:rsidRPr="00BB5C08">
        <w:rPr>
          <w:rFonts w:cs="Times New Roman"/>
          <w:i/>
          <w:iCs/>
          <w:noProof/>
        </w:rPr>
        <w:t>44</w:t>
      </w:r>
      <w:r w:rsidRPr="00BB5C08">
        <w:rPr>
          <w:rFonts w:cs="Times New Roman"/>
          <w:noProof/>
        </w:rPr>
        <w:t>(1), 126–134. https://doi.org/10.1016/j.energy.2012.02.062</w:t>
      </w:r>
    </w:p>
    <w:p w14:paraId="2559693A"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Koltsaklis, N. E., Dagoumas, A. S., Kopanos, G. M., Pistikopoulos, E. N., &amp; Georgiadis, M. C. (2013). A mathematical programming approach to the optimal long-term national energy </w:t>
      </w:r>
      <w:r w:rsidRPr="00BB5C08">
        <w:rPr>
          <w:rFonts w:cs="Times New Roman"/>
          <w:noProof/>
        </w:rPr>
        <w:lastRenderedPageBreak/>
        <w:t xml:space="preserve">planning. </w:t>
      </w:r>
      <w:r w:rsidRPr="00BB5C08">
        <w:rPr>
          <w:rFonts w:cs="Times New Roman"/>
          <w:i/>
          <w:iCs/>
          <w:noProof/>
        </w:rPr>
        <w:t>Chemical Engineering Transactions</w:t>
      </w:r>
      <w:r w:rsidRPr="00BB5C08">
        <w:rPr>
          <w:rFonts w:cs="Times New Roman"/>
          <w:noProof/>
        </w:rPr>
        <w:t xml:space="preserve">, </w:t>
      </w:r>
      <w:r w:rsidRPr="00BB5C08">
        <w:rPr>
          <w:rFonts w:cs="Times New Roman"/>
          <w:i/>
          <w:iCs/>
          <w:noProof/>
        </w:rPr>
        <w:t>35</w:t>
      </w:r>
      <w:r w:rsidRPr="00BB5C08">
        <w:rPr>
          <w:rFonts w:cs="Times New Roman"/>
          <w:noProof/>
        </w:rPr>
        <w:t>, 625–630. https://doi.org/10.3303/CET1335104</w:t>
      </w:r>
    </w:p>
    <w:p w14:paraId="7226990E"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Koltsaklis, N. E., Liu, P., &amp; Georgiadis, M. C. (2015). An integrated stochastic multi-regional long-term energy planning model incorporating autonomous power systems and demand response. </w:t>
      </w:r>
      <w:r w:rsidRPr="00BB5C08">
        <w:rPr>
          <w:rFonts w:cs="Times New Roman"/>
          <w:i/>
          <w:iCs/>
          <w:noProof/>
        </w:rPr>
        <w:t>Energy</w:t>
      </w:r>
      <w:r w:rsidRPr="00BB5C08">
        <w:rPr>
          <w:rFonts w:cs="Times New Roman"/>
          <w:noProof/>
        </w:rPr>
        <w:t xml:space="preserve">, </w:t>
      </w:r>
      <w:r w:rsidRPr="00BB5C08">
        <w:rPr>
          <w:rFonts w:cs="Times New Roman"/>
          <w:i/>
          <w:iCs/>
          <w:noProof/>
        </w:rPr>
        <w:t>82</w:t>
      </w:r>
      <w:r w:rsidRPr="00BB5C08">
        <w:rPr>
          <w:rFonts w:cs="Times New Roman"/>
          <w:noProof/>
        </w:rPr>
        <w:t>, 865–888. https://doi.org/10.1016/j.energy.2015.01.097</w:t>
      </w:r>
    </w:p>
    <w:p w14:paraId="4DCA96C3"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Kostevšek, A., Petek, J., Čuček, L., &amp; Pivec, A. (2013). Conceptual design of a municipal energy and environmental system asan efficient basis for advanced energy planning. </w:t>
      </w:r>
      <w:r w:rsidRPr="00BB5C08">
        <w:rPr>
          <w:rFonts w:cs="Times New Roman"/>
          <w:i/>
          <w:iCs/>
          <w:noProof/>
        </w:rPr>
        <w:t>Energy</w:t>
      </w:r>
      <w:r w:rsidRPr="00BB5C08">
        <w:rPr>
          <w:rFonts w:cs="Times New Roman"/>
          <w:noProof/>
        </w:rPr>
        <w:t xml:space="preserve">, </w:t>
      </w:r>
      <w:r w:rsidRPr="00BB5C08">
        <w:rPr>
          <w:rFonts w:cs="Times New Roman"/>
          <w:i/>
          <w:iCs/>
          <w:noProof/>
        </w:rPr>
        <w:t>60</w:t>
      </w:r>
      <w:r w:rsidRPr="00BB5C08">
        <w:rPr>
          <w:rFonts w:cs="Times New Roman"/>
          <w:noProof/>
        </w:rPr>
        <w:t>, 148–158. https://doi.org/10.1016/j.energy.2013.07.044</w:t>
      </w:r>
    </w:p>
    <w:p w14:paraId="7006873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Kowalski, K., Stagl, S., Madlener, R., &amp; Omann, I. (2009). Sustainable energy futures: Methodological challenges in combining scenarios and participatory multi-criteria analysis. </w:t>
      </w:r>
      <w:r w:rsidRPr="00BB5C08">
        <w:rPr>
          <w:rFonts w:cs="Times New Roman"/>
          <w:i/>
          <w:iCs/>
          <w:noProof/>
        </w:rPr>
        <w:t>European Journal of Operational Research</w:t>
      </w:r>
      <w:r w:rsidRPr="00BB5C08">
        <w:rPr>
          <w:rFonts w:cs="Times New Roman"/>
          <w:noProof/>
        </w:rPr>
        <w:t xml:space="preserve">, </w:t>
      </w:r>
      <w:r w:rsidRPr="00BB5C08">
        <w:rPr>
          <w:rFonts w:cs="Times New Roman"/>
          <w:i/>
          <w:iCs/>
          <w:noProof/>
        </w:rPr>
        <w:t>197</w:t>
      </w:r>
      <w:r w:rsidRPr="00BB5C08">
        <w:rPr>
          <w:rFonts w:cs="Times New Roman"/>
          <w:noProof/>
        </w:rPr>
        <w:t>(3), 1063–1074. https://doi.org/10.1016/j.ejor.2007.12.049</w:t>
      </w:r>
    </w:p>
    <w:p w14:paraId="457F052E"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Lee, N. C. (2016). Decision support methodology for national energy planning in developing countries: An implementation focused approach, (August).</w:t>
      </w:r>
    </w:p>
    <w:p w14:paraId="34F67D45"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Li, Y. F., Li, Y. P., Huang, G. H., &amp; Chen, X. (2010). Energy and environmental systems planning under uncertainty-An inexact fuzzy-stochastic programming approach. </w:t>
      </w:r>
      <w:r w:rsidRPr="00BB5C08">
        <w:rPr>
          <w:rFonts w:cs="Times New Roman"/>
          <w:i/>
          <w:iCs/>
          <w:noProof/>
        </w:rPr>
        <w:t>Applied Energy</w:t>
      </w:r>
      <w:r w:rsidRPr="00BB5C08">
        <w:rPr>
          <w:rFonts w:cs="Times New Roman"/>
          <w:noProof/>
        </w:rPr>
        <w:t xml:space="preserve">, </w:t>
      </w:r>
      <w:r w:rsidRPr="00BB5C08">
        <w:rPr>
          <w:rFonts w:cs="Times New Roman"/>
          <w:i/>
          <w:iCs/>
          <w:noProof/>
        </w:rPr>
        <w:t>87</w:t>
      </w:r>
      <w:r w:rsidRPr="00BB5C08">
        <w:rPr>
          <w:rFonts w:cs="Times New Roman"/>
          <w:noProof/>
        </w:rPr>
        <w:t>(10), 3189–3211. https://doi.org/10.1016/j.apenergy.2010.02.030</w:t>
      </w:r>
    </w:p>
    <w:p w14:paraId="6F308573"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Li, Y. P., Huang, G. H., &amp; Chen, X. (2011). Planning regional energy system in association with greenhouse gas mitigation under uncertainty. </w:t>
      </w:r>
      <w:r w:rsidRPr="00BB5C08">
        <w:rPr>
          <w:rFonts w:cs="Times New Roman"/>
          <w:i/>
          <w:iCs/>
          <w:noProof/>
        </w:rPr>
        <w:t>Applied Energy</w:t>
      </w:r>
      <w:r w:rsidRPr="00BB5C08">
        <w:rPr>
          <w:rFonts w:cs="Times New Roman"/>
          <w:noProof/>
        </w:rPr>
        <w:t xml:space="preserve">, </w:t>
      </w:r>
      <w:r w:rsidRPr="00BB5C08">
        <w:rPr>
          <w:rFonts w:cs="Times New Roman"/>
          <w:i/>
          <w:iCs/>
          <w:noProof/>
        </w:rPr>
        <w:t>88</w:t>
      </w:r>
      <w:r w:rsidRPr="00BB5C08">
        <w:rPr>
          <w:rFonts w:cs="Times New Roman"/>
          <w:noProof/>
        </w:rPr>
        <w:t>(3), 599–611. https://doi.org/10.1016/j.apenergy.2010.07.037</w:t>
      </w:r>
    </w:p>
    <w:p w14:paraId="337C6E43"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Lin, Q. G., &amp; Huang, G. H. (2009). Planning of energy system management and GHG-emission control in the Municipality of Beijing-An inexact-dynamic stochastic programming model. </w:t>
      </w:r>
      <w:r w:rsidRPr="00BB5C08">
        <w:rPr>
          <w:rFonts w:cs="Times New Roman"/>
          <w:i/>
          <w:iCs/>
          <w:noProof/>
        </w:rPr>
        <w:t>Energy Policy</w:t>
      </w:r>
      <w:r w:rsidRPr="00BB5C08">
        <w:rPr>
          <w:rFonts w:cs="Times New Roman"/>
          <w:noProof/>
        </w:rPr>
        <w:t xml:space="preserve">, </w:t>
      </w:r>
      <w:r w:rsidRPr="00BB5C08">
        <w:rPr>
          <w:rFonts w:cs="Times New Roman"/>
          <w:i/>
          <w:iCs/>
          <w:noProof/>
        </w:rPr>
        <w:t>37</w:t>
      </w:r>
      <w:r w:rsidRPr="00BB5C08">
        <w:rPr>
          <w:rFonts w:cs="Times New Roman"/>
          <w:noProof/>
        </w:rPr>
        <w:t>(11), 4463–4473. https://doi.org/10.1016/j.enpol.2009.05.066</w:t>
      </w:r>
    </w:p>
    <w:p w14:paraId="479EBFF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Liu, Y., Li, H., &amp; Chen, Y. (2017). Development of a single-level optimization model for energy planning - A case study of Shanxi, China, </w:t>
      </w:r>
      <w:r w:rsidRPr="00BB5C08">
        <w:rPr>
          <w:rFonts w:cs="Times New Roman"/>
          <w:i/>
          <w:iCs/>
          <w:noProof/>
        </w:rPr>
        <w:t>40007</w:t>
      </w:r>
      <w:r w:rsidRPr="00BB5C08">
        <w:rPr>
          <w:rFonts w:cs="Times New Roman"/>
          <w:noProof/>
        </w:rPr>
        <w:t>, 40007. https://doi.org/10.1063/1.4971944</w:t>
      </w:r>
    </w:p>
    <w:p w14:paraId="3036D5A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Løken, E. (2007). Use of multicriteria decision analysis methods for energy planning problems.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11</w:t>
      </w:r>
      <w:r w:rsidRPr="00BB5C08">
        <w:rPr>
          <w:rFonts w:cs="Times New Roman"/>
          <w:noProof/>
        </w:rPr>
        <w:t>(7), 1584–1595. https://doi.org/10.1016/j.rser.2005.11.005</w:t>
      </w:r>
    </w:p>
    <w:p w14:paraId="42AF0B42"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Loken, E., Botterud, A., &amp; Holen, A. T. (2006). Decision analysis and uncertainties in planning local energy systems, </w:t>
      </w:r>
      <w:r w:rsidRPr="00BB5C08">
        <w:rPr>
          <w:rFonts w:cs="Times New Roman"/>
          <w:i/>
          <w:iCs/>
          <w:noProof/>
        </w:rPr>
        <w:t>60439</w:t>
      </w:r>
      <w:r w:rsidRPr="00BB5C08">
        <w:rPr>
          <w:rFonts w:cs="Times New Roman"/>
          <w:noProof/>
        </w:rPr>
        <w:t>, 1–8. https://doi.org/10.1109/PMAPS.2006.360243</w:t>
      </w:r>
    </w:p>
    <w:p w14:paraId="504FC78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Lovins, A. (1976). Energy strategy: the road not taken? </w:t>
      </w:r>
      <w:r w:rsidRPr="00BB5C08">
        <w:rPr>
          <w:rFonts w:cs="Times New Roman"/>
          <w:i/>
          <w:iCs/>
          <w:noProof/>
        </w:rPr>
        <w:t>Foreign Affairs</w:t>
      </w:r>
      <w:r w:rsidRPr="00BB5C08">
        <w:rPr>
          <w:rFonts w:cs="Times New Roman"/>
          <w:noProof/>
        </w:rPr>
        <w:t xml:space="preserve">, </w:t>
      </w:r>
      <w:r w:rsidRPr="00BB5C08">
        <w:rPr>
          <w:rFonts w:cs="Times New Roman"/>
          <w:i/>
          <w:iCs/>
          <w:noProof/>
        </w:rPr>
        <w:t>55</w:t>
      </w:r>
      <w:r w:rsidRPr="00BB5C08">
        <w:rPr>
          <w:rFonts w:cs="Times New Roman"/>
          <w:noProof/>
        </w:rPr>
        <w:t>(7), 63–96.</w:t>
      </w:r>
    </w:p>
    <w:p w14:paraId="1FA67D1B"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Lund, H. (2007). Renewable energy strategies for sustainable development. </w:t>
      </w:r>
      <w:r w:rsidRPr="00BB5C08">
        <w:rPr>
          <w:rFonts w:cs="Times New Roman"/>
          <w:i/>
          <w:iCs/>
          <w:noProof/>
        </w:rPr>
        <w:t>Energy</w:t>
      </w:r>
      <w:r w:rsidRPr="00BB5C08">
        <w:rPr>
          <w:rFonts w:cs="Times New Roman"/>
          <w:noProof/>
        </w:rPr>
        <w:t xml:space="preserve">, </w:t>
      </w:r>
      <w:r w:rsidRPr="00BB5C08">
        <w:rPr>
          <w:rFonts w:cs="Times New Roman"/>
          <w:i/>
          <w:iCs/>
          <w:noProof/>
        </w:rPr>
        <w:t>32</w:t>
      </w:r>
      <w:r w:rsidRPr="00BB5C08">
        <w:rPr>
          <w:rFonts w:cs="Times New Roman"/>
          <w:noProof/>
        </w:rPr>
        <w:t>(6), 912–919. https://doi.org/10.1016/j.energy.2006.10.017</w:t>
      </w:r>
    </w:p>
    <w:p w14:paraId="511A405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Lund, H., Duić, N., Krajačić, G., &amp; Graça Carvalho, M. da. (2007). Two energy system analysis models: A comparison of methodologies and results. </w:t>
      </w:r>
      <w:r w:rsidRPr="00BB5C08">
        <w:rPr>
          <w:rFonts w:cs="Times New Roman"/>
          <w:i/>
          <w:iCs/>
          <w:noProof/>
        </w:rPr>
        <w:t>Energy</w:t>
      </w:r>
      <w:r w:rsidRPr="00BB5C08">
        <w:rPr>
          <w:rFonts w:cs="Times New Roman"/>
          <w:noProof/>
        </w:rPr>
        <w:t xml:space="preserve">, </w:t>
      </w:r>
      <w:r w:rsidRPr="00BB5C08">
        <w:rPr>
          <w:rFonts w:cs="Times New Roman"/>
          <w:i/>
          <w:iCs/>
          <w:noProof/>
        </w:rPr>
        <w:t>32</w:t>
      </w:r>
      <w:r w:rsidRPr="00BB5C08">
        <w:rPr>
          <w:rFonts w:cs="Times New Roman"/>
          <w:noProof/>
        </w:rPr>
        <w:t>(6), 948–954. https://doi.org/10.1016/j.energy.2006.10.014</w:t>
      </w:r>
    </w:p>
    <w:p w14:paraId="772300A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Lund, H., Hvelplund, F., Ingermann, K., &amp; Kask, Ü. (2000). Estonian energy system Proposals for the implementation of a cogeneration strategy. </w:t>
      </w:r>
      <w:r w:rsidRPr="00BB5C08">
        <w:rPr>
          <w:rFonts w:cs="Times New Roman"/>
          <w:i/>
          <w:iCs/>
          <w:noProof/>
        </w:rPr>
        <w:t>Energy Policy</w:t>
      </w:r>
      <w:r w:rsidRPr="00BB5C08">
        <w:rPr>
          <w:rFonts w:cs="Times New Roman"/>
          <w:noProof/>
        </w:rPr>
        <w:t xml:space="preserve">, </w:t>
      </w:r>
      <w:r w:rsidRPr="00BB5C08">
        <w:rPr>
          <w:rFonts w:cs="Times New Roman"/>
          <w:i/>
          <w:iCs/>
          <w:noProof/>
        </w:rPr>
        <w:t>28</w:t>
      </w:r>
      <w:r w:rsidRPr="00BB5C08">
        <w:rPr>
          <w:rFonts w:cs="Times New Roman"/>
          <w:noProof/>
        </w:rPr>
        <w:t>(10), 729–736. https://doi.org/10.1016/S0301-4215(00)00048-3</w:t>
      </w:r>
    </w:p>
    <w:p w14:paraId="14DDDA1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Ma, L., Liu, P., Fu, F., Li, Z., &amp; Ni, W. (2011). Integrated energy strategy for the sustainable development of China. </w:t>
      </w:r>
      <w:r w:rsidRPr="00BB5C08">
        <w:rPr>
          <w:rFonts w:cs="Times New Roman"/>
          <w:i/>
          <w:iCs/>
          <w:noProof/>
        </w:rPr>
        <w:t>Energy</w:t>
      </w:r>
      <w:r w:rsidRPr="00BB5C08">
        <w:rPr>
          <w:rFonts w:cs="Times New Roman"/>
          <w:noProof/>
        </w:rPr>
        <w:t xml:space="preserve">, </w:t>
      </w:r>
      <w:r w:rsidRPr="00BB5C08">
        <w:rPr>
          <w:rFonts w:cs="Times New Roman"/>
          <w:i/>
          <w:iCs/>
          <w:noProof/>
        </w:rPr>
        <w:t>36</w:t>
      </w:r>
      <w:r w:rsidRPr="00BB5C08">
        <w:rPr>
          <w:rFonts w:cs="Times New Roman"/>
          <w:noProof/>
        </w:rPr>
        <w:t>(2), 1143–1154. https://doi.org/10.1016/j.energy.2010.11.035</w:t>
      </w:r>
    </w:p>
    <w:p w14:paraId="1E049E4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Marinakis, V., Doukas, H., Xidonas, P., &amp; Zopounidis, C. (2017). Multicriteria decision support in local energy planning: An evaluation of alternative scenarios for the Sustainable Energy Action Plan. </w:t>
      </w:r>
      <w:r w:rsidRPr="00BB5C08">
        <w:rPr>
          <w:rFonts w:cs="Times New Roman"/>
          <w:i/>
          <w:iCs/>
          <w:noProof/>
        </w:rPr>
        <w:t>Omega</w:t>
      </w:r>
      <w:r w:rsidRPr="00BB5C08">
        <w:rPr>
          <w:rFonts w:cs="Times New Roman"/>
          <w:noProof/>
        </w:rPr>
        <w:t xml:space="preserve">, </w:t>
      </w:r>
      <w:r w:rsidRPr="00BB5C08">
        <w:rPr>
          <w:rFonts w:cs="Times New Roman"/>
          <w:i/>
          <w:iCs/>
          <w:noProof/>
        </w:rPr>
        <w:t>69</w:t>
      </w:r>
      <w:r w:rsidRPr="00BB5C08">
        <w:rPr>
          <w:rFonts w:cs="Times New Roman"/>
          <w:noProof/>
        </w:rPr>
        <w:t>, 1–16. https://doi.org/10.1016/j.omega.2016.07.005</w:t>
      </w:r>
    </w:p>
    <w:p w14:paraId="32385E7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Markovska, N., Taseska, V., &amp; Pop-Jordanov, J. (2009). SWOT analyses of the national energy </w:t>
      </w:r>
      <w:r w:rsidRPr="00BB5C08">
        <w:rPr>
          <w:rFonts w:cs="Times New Roman"/>
          <w:noProof/>
        </w:rPr>
        <w:lastRenderedPageBreak/>
        <w:t xml:space="preserve">sector for sustainable energy development. </w:t>
      </w:r>
      <w:r w:rsidRPr="00BB5C08">
        <w:rPr>
          <w:rFonts w:cs="Times New Roman"/>
          <w:i/>
          <w:iCs/>
          <w:noProof/>
        </w:rPr>
        <w:t>Energy</w:t>
      </w:r>
      <w:r w:rsidRPr="00BB5C08">
        <w:rPr>
          <w:rFonts w:cs="Times New Roman"/>
          <w:noProof/>
        </w:rPr>
        <w:t xml:space="preserve">, </w:t>
      </w:r>
      <w:r w:rsidRPr="00BB5C08">
        <w:rPr>
          <w:rFonts w:cs="Times New Roman"/>
          <w:i/>
          <w:iCs/>
          <w:noProof/>
        </w:rPr>
        <w:t>34</w:t>
      </w:r>
      <w:r w:rsidRPr="00BB5C08">
        <w:rPr>
          <w:rFonts w:cs="Times New Roman"/>
          <w:noProof/>
        </w:rPr>
        <w:t>(6), 752–756. https://doi.org/10.1016/j.energy.2009.02.006</w:t>
      </w:r>
    </w:p>
    <w:p w14:paraId="378D955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Martinez, G., Gatsis, N., &amp; Giannakis, G. B. (2013). Stochastic programming for energy planning in microgrids with renewables. </w:t>
      </w:r>
      <w:r w:rsidRPr="00BB5C08">
        <w:rPr>
          <w:rFonts w:cs="Times New Roman"/>
          <w:i/>
          <w:iCs/>
          <w:noProof/>
        </w:rPr>
        <w:t>2013 5th IEEE International Workshop on Computational Advances in Multi-Sensor Adaptive Processing, CAMSAP 2013</w:t>
      </w:r>
      <w:r w:rsidRPr="00BB5C08">
        <w:rPr>
          <w:rFonts w:cs="Times New Roman"/>
          <w:noProof/>
        </w:rPr>
        <w:t>, 472–475. https://doi.org/10.1109/CAMSAP.2013.6714110</w:t>
      </w:r>
    </w:p>
    <w:p w14:paraId="4DA6D95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Mavromatidis, G., Orehounig, K., Richner, P., &amp; Carmeliet, J. (2016). A strategy for reducing CO2 emissions from buildings with the Kaya identity - A Swiss energy system analysis and a case study. </w:t>
      </w:r>
      <w:r w:rsidRPr="00BB5C08">
        <w:rPr>
          <w:rFonts w:cs="Times New Roman"/>
          <w:i/>
          <w:iCs/>
          <w:noProof/>
        </w:rPr>
        <w:t>Energy Policy</w:t>
      </w:r>
      <w:r w:rsidRPr="00BB5C08">
        <w:rPr>
          <w:rFonts w:cs="Times New Roman"/>
          <w:noProof/>
        </w:rPr>
        <w:t xml:space="preserve">, </w:t>
      </w:r>
      <w:r w:rsidRPr="00BB5C08">
        <w:rPr>
          <w:rFonts w:cs="Times New Roman"/>
          <w:i/>
          <w:iCs/>
          <w:noProof/>
        </w:rPr>
        <w:t>88</w:t>
      </w:r>
      <w:r w:rsidRPr="00BB5C08">
        <w:rPr>
          <w:rFonts w:cs="Times New Roman"/>
          <w:noProof/>
        </w:rPr>
        <w:t>, 343–354. https://doi.org/10.1016/j.enpol.2015.10.037</w:t>
      </w:r>
    </w:p>
    <w:p w14:paraId="14ED857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Mavrotas, G., Diakoulaki, D., Florios, K., &amp; Georgiou, P. (2008). A mathematical programming framework for energy planning in services’ sector buildings under uncertainty in load demand: The case of a hospital in Athens. </w:t>
      </w:r>
      <w:r w:rsidRPr="00BB5C08">
        <w:rPr>
          <w:rFonts w:cs="Times New Roman"/>
          <w:i/>
          <w:iCs/>
          <w:noProof/>
        </w:rPr>
        <w:t>Energy Policy</w:t>
      </w:r>
      <w:r w:rsidRPr="00BB5C08">
        <w:rPr>
          <w:rFonts w:cs="Times New Roman"/>
          <w:noProof/>
        </w:rPr>
        <w:t xml:space="preserve">, </w:t>
      </w:r>
      <w:r w:rsidRPr="00BB5C08">
        <w:rPr>
          <w:rFonts w:cs="Times New Roman"/>
          <w:i/>
          <w:iCs/>
          <w:noProof/>
        </w:rPr>
        <w:t>36</w:t>
      </w:r>
      <w:r w:rsidRPr="00BB5C08">
        <w:rPr>
          <w:rFonts w:cs="Times New Roman"/>
          <w:noProof/>
        </w:rPr>
        <w:t>(7), 2415–2429. https://doi.org/10.1016/j.enpol.2008.01.011</w:t>
      </w:r>
    </w:p>
    <w:p w14:paraId="77255D3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Mavrotas, G., Florios, K., &amp; Vlachou, D. (2010). Energy planning of a hospital using Mathematical Programming and Monte Carlo simulation for dealing with uncertainty in the economic parameters. </w:t>
      </w:r>
      <w:r w:rsidRPr="00BB5C08">
        <w:rPr>
          <w:rFonts w:cs="Times New Roman"/>
          <w:i/>
          <w:iCs/>
          <w:noProof/>
        </w:rPr>
        <w:t>Energy Conversion and Management</w:t>
      </w:r>
      <w:r w:rsidRPr="00BB5C08">
        <w:rPr>
          <w:rFonts w:cs="Times New Roman"/>
          <w:noProof/>
        </w:rPr>
        <w:t xml:space="preserve">, </w:t>
      </w:r>
      <w:r w:rsidRPr="00BB5C08">
        <w:rPr>
          <w:rFonts w:cs="Times New Roman"/>
          <w:i/>
          <w:iCs/>
          <w:noProof/>
        </w:rPr>
        <w:t>51</w:t>
      </w:r>
      <w:r w:rsidRPr="00BB5C08">
        <w:rPr>
          <w:rFonts w:cs="Times New Roman"/>
          <w:noProof/>
        </w:rPr>
        <w:t>(4), 722–731. https://doi.org/10.1016/j.enconman.2009.10.029</w:t>
      </w:r>
    </w:p>
    <w:p w14:paraId="6F773D3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Mirakyan, A., &amp; De Guio, R. (2013). Integrated energy planning in cities and territories: A review of methods and tools.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22</w:t>
      </w:r>
      <w:r w:rsidRPr="00BB5C08">
        <w:rPr>
          <w:rFonts w:cs="Times New Roman"/>
          <w:noProof/>
        </w:rPr>
        <w:t>, 289–297. https://doi.org/10.1016/j.rser.2013.01.033</w:t>
      </w:r>
    </w:p>
    <w:p w14:paraId="4C7510A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Mirakyan, A., &amp; De Guio, R. (2015). Modelling and uncertainties in integrated energy planning.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46</w:t>
      </w:r>
      <w:r w:rsidRPr="00BB5C08">
        <w:rPr>
          <w:rFonts w:cs="Times New Roman"/>
          <w:noProof/>
        </w:rPr>
        <w:t>, 62–69. https://doi.org/10.1016/j.rser.2015.02.028</w:t>
      </w:r>
    </w:p>
    <w:p w14:paraId="420D634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Mirakyan, A., &amp; Guio, R. D. (2014). A methodology in innovative support of the integrated energy planning preparation and orientation phase. </w:t>
      </w:r>
      <w:r w:rsidRPr="00BB5C08">
        <w:rPr>
          <w:rFonts w:cs="Times New Roman"/>
          <w:i/>
          <w:iCs/>
          <w:noProof/>
        </w:rPr>
        <w:t>Energy</w:t>
      </w:r>
      <w:r w:rsidRPr="00BB5C08">
        <w:rPr>
          <w:rFonts w:cs="Times New Roman"/>
          <w:noProof/>
        </w:rPr>
        <w:t xml:space="preserve">, </w:t>
      </w:r>
      <w:r w:rsidRPr="00BB5C08">
        <w:rPr>
          <w:rFonts w:cs="Times New Roman"/>
          <w:i/>
          <w:iCs/>
          <w:noProof/>
        </w:rPr>
        <w:t>78</w:t>
      </w:r>
      <w:r w:rsidRPr="00BB5C08">
        <w:rPr>
          <w:rFonts w:cs="Times New Roman"/>
          <w:noProof/>
        </w:rPr>
        <w:t>, 916–927. https://doi.org/10.1016/j.energy.2014.10.089</w:t>
      </w:r>
    </w:p>
    <w:p w14:paraId="16A6C85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Moumouni, Y., Ahmad, S., &amp; Baker, R. J. (2014). A system dynamics model for energy planning in Niger. </w:t>
      </w:r>
      <w:r w:rsidRPr="00BB5C08">
        <w:rPr>
          <w:rFonts w:cs="Times New Roman"/>
          <w:i/>
          <w:iCs/>
          <w:noProof/>
        </w:rPr>
        <w:t>International Journal of Energy and Power Engineering</w:t>
      </w:r>
      <w:r w:rsidRPr="00BB5C08">
        <w:rPr>
          <w:rFonts w:cs="Times New Roman"/>
          <w:noProof/>
        </w:rPr>
        <w:t xml:space="preserve">, </w:t>
      </w:r>
      <w:r w:rsidRPr="00BB5C08">
        <w:rPr>
          <w:rFonts w:cs="Times New Roman"/>
          <w:i/>
          <w:iCs/>
          <w:noProof/>
        </w:rPr>
        <w:t>3</w:t>
      </w:r>
      <w:r w:rsidRPr="00BB5C08">
        <w:rPr>
          <w:rFonts w:cs="Times New Roman"/>
          <w:noProof/>
        </w:rPr>
        <w:t>(6), 308–322. https://doi.org/10.11648/j.ijepe.20140306.14</w:t>
      </w:r>
    </w:p>
    <w:p w14:paraId="17600C12"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Mourmouris, J. C., &amp; Potolias, C. (2013). A multi-criteria methodology for energy planning and developing renewable energy sources at a regional level: A case study Thassos, Greece. </w:t>
      </w:r>
      <w:r w:rsidRPr="00BB5C08">
        <w:rPr>
          <w:rFonts w:cs="Times New Roman"/>
          <w:i/>
          <w:iCs/>
          <w:noProof/>
        </w:rPr>
        <w:t>Energy Policy</w:t>
      </w:r>
      <w:r w:rsidRPr="00BB5C08">
        <w:rPr>
          <w:rFonts w:cs="Times New Roman"/>
          <w:noProof/>
        </w:rPr>
        <w:t xml:space="preserve">, </w:t>
      </w:r>
      <w:r w:rsidRPr="00BB5C08">
        <w:rPr>
          <w:rFonts w:cs="Times New Roman"/>
          <w:i/>
          <w:iCs/>
          <w:noProof/>
        </w:rPr>
        <w:t>52</w:t>
      </w:r>
      <w:r w:rsidRPr="00BB5C08">
        <w:rPr>
          <w:rFonts w:cs="Times New Roman"/>
          <w:noProof/>
        </w:rPr>
        <w:t>, 522–530. https://doi.org/10.1016/j.enpol.2012.09.074</w:t>
      </w:r>
    </w:p>
    <w:p w14:paraId="5ABBC1F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Mungwe, J. N., Bandiera, L., Accorona, D., &amp; Colombo, E. (2016). Sustainable Energization of Rural Areas of Developing Countries – A Comprehensive Planning Approach. </w:t>
      </w:r>
      <w:r w:rsidRPr="00BB5C08">
        <w:rPr>
          <w:rFonts w:cs="Times New Roman"/>
          <w:i/>
          <w:iCs/>
          <w:noProof/>
        </w:rPr>
        <w:t>Energy Procedia</w:t>
      </w:r>
      <w:r w:rsidRPr="00BB5C08">
        <w:rPr>
          <w:rFonts w:cs="Times New Roman"/>
          <w:noProof/>
        </w:rPr>
        <w:t xml:space="preserve">, </w:t>
      </w:r>
      <w:r w:rsidRPr="00BB5C08">
        <w:rPr>
          <w:rFonts w:cs="Times New Roman"/>
          <w:i/>
          <w:iCs/>
          <w:noProof/>
        </w:rPr>
        <w:t>93</w:t>
      </w:r>
      <w:r w:rsidRPr="00BB5C08">
        <w:rPr>
          <w:rFonts w:cs="Times New Roman"/>
          <w:noProof/>
        </w:rPr>
        <w:t>(March), 46–52. https://doi.org/10.1016/j.egypro.2016.07.148</w:t>
      </w:r>
    </w:p>
    <w:p w14:paraId="700C054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Narodoslawsky, M., &amp; Stoeglehner, G. (2010). Planning for Local and Regional Energy Strategies with the Ecological Footprint. </w:t>
      </w:r>
      <w:r w:rsidRPr="00BB5C08">
        <w:rPr>
          <w:rFonts w:cs="Times New Roman"/>
          <w:i/>
          <w:iCs/>
          <w:noProof/>
        </w:rPr>
        <w:t>Journal of Environmental Policy &amp; Planning</w:t>
      </w:r>
      <w:r w:rsidRPr="00BB5C08">
        <w:rPr>
          <w:rFonts w:cs="Times New Roman"/>
          <w:noProof/>
        </w:rPr>
        <w:t xml:space="preserve">, </w:t>
      </w:r>
      <w:r w:rsidRPr="00BB5C08">
        <w:rPr>
          <w:rFonts w:cs="Times New Roman"/>
          <w:i/>
          <w:iCs/>
          <w:noProof/>
        </w:rPr>
        <w:t>12</w:t>
      </w:r>
      <w:r w:rsidRPr="00BB5C08">
        <w:rPr>
          <w:rFonts w:cs="Times New Roman"/>
          <w:noProof/>
        </w:rPr>
        <w:t>(4), 363–379. https://doi.org/Pii 931112267\r10.1080/1523908x.2010.528885</w:t>
      </w:r>
    </w:p>
    <w:p w14:paraId="18326C2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Neudoerffer, R. C., Malhotra, P., &amp; Ramanata, P. V. (2001). Participatory rural energy planning in India - a policy context. </w:t>
      </w:r>
      <w:r w:rsidRPr="00BB5C08">
        <w:rPr>
          <w:rFonts w:cs="Times New Roman"/>
          <w:i/>
          <w:iCs/>
          <w:noProof/>
        </w:rPr>
        <w:t>Energy Policy</w:t>
      </w:r>
      <w:r w:rsidRPr="00BB5C08">
        <w:rPr>
          <w:rFonts w:cs="Times New Roman"/>
          <w:noProof/>
        </w:rPr>
        <w:t xml:space="preserve">, </w:t>
      </w:r>
      <w:r w:rsidRPr="00BB5C08">
        <w:rPr>
          <w:rFonts w:cs="Times New Roman"/>
          <w:i/>
          <w:iCs/>
          <w:noProof/>
        </w:rPr>
        <w:t>29</w:t>
      </w:r>
      <w:r w:rsidRPr="00BB5C08">
        <w:rPr>
          <w:rFonts w:cs="Times New Roman"/>
          <w:noProof/>
        </w:rPr>
        <w:t>, 371–381. https://doi.org/10.1016/S0301-4215(00)00132-4</w:t>
      </w:r>
    </w:p>
    <w:p w14:paraId="616AD57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Neves, A. R., &amp; Leal, V. (2010). Energy sustainability indicators for local energy planning: Review of current practices and derivation of a new framework.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14</w:t>
      </w:r>
      <w:r w:rsidRPr="00BB5C08">
        <w:rPr>
          <w:rFonts w:cs="Times New Roman"/>
          <w:noProof/>
        </w:rPr>
        <w:t>(9), 2723–2735. https://doi.org/10.1016/j.rser.2010.07.067</w:t>
      </w:r>
    </w:p>
    <w:p w14:paraId="5A8C789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Neves,  a R., Lourenço, J. C., &amp; Leal, V. (2012). A multi-criteria approach to local energy planning: The Case of Barreiro Municipality, 313–320. Retrieved from </w:t>
      </w:r>
      <w:r w:rsidRPr="00BB5C08">
        <w:rPr>
          <w:rFonts w:cs="Times New Roman"/>
          <w:noProof/>
        </w:rPr>
        <w:lastRenderedPageBreak/>
        <w:t>http://www.scopus.com/inward/record.url?eid=2-s2.0-84861991243&amp;partnerID=40&amp;md5=980b438cf10f5b9d8ffca44896f7ca2b</w:t>
      </w:r>
    </w:p>
    <w:p w14:paraId="59FB3FC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Newbery, D. (2017). Tales of two islands – Lessons for EU energy policy from electricity market reforms in Britain and Ireland. </w:t>
      </w:r>
      <w:r w:rsidRPr="00BB5C08">
        <w:rPr>
          <w:rFonts w:cs="Times New Roman"/>
          <w:i/>
          <w:iCs/>
          <w:noProof/>
        </w:rPr>
        <w:t>Energy Policy</w:t>
      </w:r>
      <w:r w:rsidRPr="00BB5C08">
        <w:rPr>
          <w:rFonts w:cs="Times New Roman"/>
          <w:noProof/>
        </w:rPr>
        <w:t>. https://doi.org/10.1016/j.enpol.2016.10.015</w:t>
      </w:r>
    </w:p>
    <w:p w14:paraId="16CB7A7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Nissing, C., &amp; von Blottnitz, H. (2010). An economic model for energisation and its integration into the urban energy planning process. </w:t>
      </w:r>
      <w:r w:rsidRPr="00BB5C08">
        <w:rPr>
          <w:rFonts w:cs="Times New Roman"/>
          <w:i/>
          <w:iCs/>
          <w:noProof/>
        </w:rPr>
        <w:t>Energy Policy</w:t>
      </w:r>
      <w:r w:rsidRPr="00BB5C08">
        <w:rPr>
          <w:rFonts w:cs="Times New Roman"/>
          <w:noProof/>
        </w:rPr>
        <w:t xml:space="preserve">, </w:t>
      </w:r>
      <w:r w:rsidRPr="00BB5C08">
        <w:rPr>
          <w:rFonts w:cs="Times New Roman"/>
          <w:i/>
          <w:iCs/>
          <w:noProof/>
        </w:rPr>
        <w:t>38</w:t>
      </w:r>
      <w:r w:rsidRPr="00BB5C08">
        <w:rPr>
          <w:rFonts w:cs="Times New Roman"/>
          <w:noProof/>
        </w:rPr>
        <w:t>(5), 2370–2378. https://doi.org/10.1016/j.enpol.2009.12.025</w:t>
      </w:r>
    </w:p>
    <w:p w14:paraId="1726A6D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Ouhajjou, N., Loibl, W., Fenz, S., &amp; Tjoa, A. M. (2017). Stakeholder-oriented energy planning support in cities. </w:t>
      </w:r>
      <w:r w:rsidRPr="00BB5C08">
        <w:rPr>
          <w:rFonts w:cs="Times New Roman"/>
          <w:i/>
          <w:iCs/>
          <w:noProof/>
        </w:rPr>
        <w:t>Sustainable Cities and Society</w:t>
      </w:r>
      <w:r w:rsidRPr="00BB5C08">
        <w:rPr>
          <w:rFonts w:cs="Times New Roman"/>
          <w:noProof/>
        </w:rPr>
        <w:t xml:space="preserve">, </w:t>
      </w:r>
      <w:r w:rsidRPr="00BB5C08">
        <w:rPr>
          <w:rFonts w:cs="Times New Roman"/>
          <w:i/>
          <w:iCs/>
          <w:noProof/>
        </w:rPr>
        <w:t>28</w:t>
      </w:r>
      <w:r w:rsidRPr="00BB5C08">
        <w:rPr>
          <w:rFonts w:cs="Times New Roman"/>
          <w:noProof/>
        </w:rPr>
        <w:t>, 482–492. https://doi.org/10.1016/j.scs.2016.08.006</w:t>
      </w:r>
    </w:p>
    <w:p w14:paraId="40DA432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Parkinson, S. C., &amp; Djilali, N. (2015). Long-term energy planning with uncertain environmental performance metrics. </w:t>
      </w:r>
      <w:r w:rsidRPr="00BB5C08">
        <w:rPr>
          <w:rFonts w:cs="Times New Roman"/>
          <w:i/>
          <w:iCs/>
          <w:noProof/>
        </w:rPr>
        <w:t>Applied Energy</w:t>
      </w:r>
      <w:r w:rsidRPr="00BB5C08">
        <w:rPr>
          <w:rFonts w:cs="Times New Roman"/>
          <w:noProof/>
        </w:rPr>
        <w:t xml:space="preserve">, </w:t>
      </w:r>
      <w:r w:rsidRPr="00BB5C08">
        <w:rPr>
          <w:rFonts w:cs="Times New Roman"/>
          <w:i/>
          <w:iCs/>
          <w:noProof/>
        </w:rPr>
        <w:t>147</w:t>
      </w:r>
      <w:r w:rsidRPr="00BB5C08">
        <w:rPr>
          <w:rFonts w:cs="Times New Roman"/>
          <w:noProof/>
        </w:rPr>
        <w:t>, 402–412. https://doi.org/10.1016/j.apenergy.2015.02.006</w:t>
      </w:r>
    </w:p>
    <w:p w14:paraId="104EA42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Pękala, Ł. M., Tan, R. R., Foo, D. C. Y., &amp; Jeżowski, J. M. (2010). Optimal energy planning models with carbon footprint constraints. </w:t>
      </w:r>
      <w:r w:rsidRPr="00BB5C08">
        <w:rPr>
          <w:rFonts w:cs="Times New Roman"/>
          <w:i/>
          <w:iCs/>
          <w:noProof/>
        </w:rPr>
        <w:t>Applied Energy</w:t>
      </w:r>
      <w:r w:rsidRPr="00BB5C08">
        <w:rPr>
          <w:rFonts w:cs="Times New Roman"/>
          <w:noProof/>
        </w:rPr>
        <w:t xml:space="preserve">, </w:t>
      </w:r>
      <w:r w:rsidRPr="00BB5C08">
        <w:rPr>
          <w:rFonts w:cs="Times New Roman"/>
          <w:i/>
          <w:iCs/>
          <w:noProof/>
        </w:rPr>
        <w:t>87</w:t>
      </w:r>
      <w:r w:rsidRPr="00BB5C08">
        <w:rPr>
          <w:rFonts w:cs="Times New Roman"/>
          <w:noProof/>
        </w:rPr>
        <w:t>(6), 1903–1910. https://doi.org/10.1016/j.apenergy.2009.12.012</w:t>
      </w:r>
    </w:p>
    <w:p w14:paraId="33FC517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Phylip-Jones, J., &amp; Fischer, T. B. (2015). Strategic environmental assessment (SEA) for wind energy planning: Lessons from the United Kingdom and Germany. </w:t>
      </w:r>
      <w:r w:rsidRPr="00BB5C08">
        <w:rPr>
          <w:rFonts w:cs="Times New Roman"/>
          <w:i/>
          <w:iCs/>
          <w:noProof/>
        </w:rPr>
        <w:t>Environmental Impact Assessment Review</w:t>
      </w:r>
      <w:r w:rsidRPr="00BB5C08">
        <w:rPr>
          <w:rFonts w:cs="Times New Roman"/>
          <w:noProof/>
        </w:rPr>
        <w:t xml:space="preserve">, </w:t>
      </w:r>
      <w:r w:rsidRPr="00BB5C08">
        <w:rPr>
          <w:rFonts w:cs="Times New Roman"/>
          <w:i/>
          <w:iCs/>
          <w:noProof/>
        </w:rPr>
        <w:t>50</w:t>
      </w:r>
      <w:r w:rsidRPr="00BB5C08">
        <w:rPr>
          <w:rFonts w:cs="Times New Roman"/>
          <w:noProof/>
        </w:rPr>
        <w:t>, 203–212. https://doi.org/10.1016/j.eiar.2014.09.013</w:t>
      </w:r>
    </w:p>
    <w:p w14:paraId="71CE589C"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Pohekar, S. D., &amp; Ramachandran, M. (2004). Application of multi-criteria decision making to sustainable energy planning - A review.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8</w:t>
      </w:r>
      <w:r w:rsidRPr="00BB5C08">
        <w:rPr>
          <w:rFonts w:cs="Times New Roman"/>
          <w:noProof/>
        </w:rPr>
        <w:t>(4), 365–381. https://doi.org/10.1016/j.rser.2003.12.007</w:t>
      </w:r>
    </w:p>
    <w:p w14:paraId="142A47B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Polatidis, H., &amp; Haralambapoulos, D. (2004). Local Renewable Energy Planning: A Participatory Multi-Criteria Approach. </w:t>
      </w:r>
      <w:r w:rsidRPr="00BB5C08">
        <w:rPr>
          <w:rFonts w:cs="Times New Roman"/>
          <w:i/>
          <w:iCs/>
          <w:noProof/>
        </w:rPr>
        <w:t>Energy Sources</w:t>
      </w:r>
      <w:r w:rsidRPr="00BB5C08">
        <w:rPr>
          <w:rFonts w:cs="Times New Roman"/>
          <w:noProof/>
        </w:rPr>
        <w:t xml:space="preserve">, </w:t>
      </w:r>
      <w:r w:rsidRPr="00BB5C08">
        <w:rPr>
          <w:rFonts w:cs="Times New Roman"/>
          <w:i/>
          <w:iCs/>
          <w:noProof/>
        </w:rPr>
        <w:t>26</w:t>
      </w:r>
      <w:r w:rsidRPr="00BB5C08">
        <w:rPr>
          <w:rFonts w:cs="Times New Roman"/>
          <w:noProof/>
        </w:rPr>
        <w:t>(13), 1253–1264. https://doi.org/10.1080/00908310490441584</w:t>
      </w:r>
    </w:p>
    <w:p w14:paraId="350E18D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Poncelet, K., Delarue, E., Duerinck, J., Six, D., &amp; D’haeseleer, W. (2014). The importance of integrating the variability of renewables in long-term energy planning models. </w:t>
      </w:r>
      <w:r w:rsidRPr="00BB5C08">
        <w:rPr>
          <w:rFonts w:cs="Times New Roman"/>
          <w:i/>
          <w:iCs/>
          <w:noProof/>
        </w:rPr>
        <w:t>TME Working Paper - Energy and Environment</w:t>
      </w:r>
      <w:r w:rsidRPr="00BB5C08">
        <w:rPr>
          <w:rFonts w:cs="Times New Roman"/>
          <w:noProof/>
        </w:rPr>
        <w:t>, (October), 1–18. Retrieved from https://www.mech.kuleuven.be/en/tme/research/energy_environment/Pdf/wp-importance.pdf</w:t>
      </w:r>
    </w:p>
    <w:p w14:paraId="78DABB8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Prebeg, P., Gasparovic, G., Krajacic, G., &amp; Duic, N. (2016). Long-term energy planning of Croatian power system using multi-objective optimization with focus on renewable energy and integration of electric vehicles. </w:t>
      </w:r>
      <w:r w:rsidRPr="00BB5C08">
        <w:rPr>
          <w:rFonts w:cs="Times New Roman"/>
          <w:i/>
          <w:iCs/>
          <w:noProof/>
        </w:rPr>
        <w:t>Applied Energy</w:t>
      </w:r>
      <w:r w:rsidRPr="00BB5C08">
        <w:rPr>
          <w:rFonts w:cs="Times New Roman"/>
          <w:noProof/>
        </w:rPr>
        <w:t xml:space="preserve">, </w:t>
      </w:r>
      <w:r w:rsidRPr="00BB5C08">
        <w:rPr>
          <w:rFonts w:cs="Times New Roman"/>
          <w:i/>
          <w:iCs/>
          <w:noProof/>
        </w:rPr>
        <w:t>184</w:t>
      </w:r>
      <w:r w:rsidRPr="00BB5C08">
        <w:rPr>
          <w:rFonts w:cs="Times New Roman"/>
          <w:noProof/>
        </w:rPr>
        <w:t>, 1493–1507. https://doi.org/10.1016/j.apenergy.2016.03.086</w:t>
      </w:r>
    </w:p>
    <w:p w14:paraId="7A590D52"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Pušnik, M., &amp; Sučić, B. (2014). Integrated and realistic approach to energy planning – a case study of Slovenia. </w:t>
      </w:r>
      <w:r w:rsidRPr="00BB5C08">
        <w:rPr>
          <w:rFonts w:cs="Times New Roman"/>
          <w:i/>
          <w:iCs/>
          <w:noProof/>
        </w:rPr>
        <w:t>Management of Environmental Quality: An International Journal</w:t>
      </w:r>
      <w:r w:rsidRPr="00BB5C08">
        <w:rPr>
          <w:rFonts w:cs="Times New Roman"/>
          <w:noProof/>
        </w:rPr>
        <w:t xml:space="preserve">, </w:t>
      </w:r>
      <w:r w:rsidRPr="00BB5C08">
        <w:rPr>
          <w:rFonts w:cs="Times New Roman"/>
          <w:i/>
          <w:iCs/>
          <w:noProof/>
        </w:rPr>
        <w:t>25</w:t>
      </w:r>
      <w:r w:rsidRPr="00BB5C08">
        <w:rPr>
          <w:rFonts w:cs="Times New Roman"/>
          <w:noProof/>
        </w:rPr>
        <w:t>(1), 30–51. https://doi.org/10.1108/MEQ-05-2013-0060</w:t>
      </w:r>
    </w:p>
    <w:p w14:paraId="4560F68E"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Rose, W. (2012). Universities of Leeds , Sheffield and York Strategic Energy Planning within Local Authorities in the UK : a.</w:t>
      </w:r>
    </w:p>
    <w:p w14:paraId="33DF717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Rowland, C. S., Mjelde, J. W., &amp; Dharmasena, S. (2017). Policy implications of considering pre-commitments in U.S. aggregate energy demand system. </w:t>
      </w:r>
      <w:r w:rsidRPr="00BB5C08">
        <w:rPr>
          <w:rFonts w:cs="Times New Roman"/>
          <w:i/>
          <w:iCs/>
          <w:noProof/>
        </w:rPr>
        <w:t>Energy Policy</w:t>
      </w:r>
      <w:r w:rsidRPr="00BB5C08">
        <w:rPr>
          <w:rFonts w:cs="Times New Roman"/>
          <w:noProof/>
        </w:rPr>
        <w:t>. https://doi.org/10.1016/j.enpol.2016.12.041</w:t>
      </w:r>
    </w:p>
    <w:p w14:paraId="1E11A25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Roxas, F., &amp; Santiago, A. (2016). Alternative framework for renewable energy planning in the Philippines.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59</w:t>
      </w:r>
      <w:r w:rsidRPr="00BB5C08">
        <w:rPr>
          <w:rFonts w:cs="Times New Roman"/>
          <w:noProof/>
        </w:rPr>
        <w:t>, 1396–1404. https://doi.org/10.1016/j.rser.2016.01.084</w:t>
      </w:r>
    </w:p>
    <w:p w14:paraId="258D22CB"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Sadeghi, M., &amp; Mirshojaeian Hosseini, H. (2006). Energy supply planning in Iran by using fuzzy </w:t>
      </w:r>
      <w:r w:rsidRPr="00BB5C08">
        <w:rPr>
          <w:rFonts w:cs="Times New Roman"/>
          <w:noProof/>
        </w:rPr>
        <w:lastRenderedPageBreak/>
        <w:t xml:space="preserve">linear programming approach (regarding uncertainties of investment costs). </w:t>
      </w:r>
      <w:r w:rsidRPr="00BB5C08">
        <w:rPr>
          <w:rFonts w:cs="Times New Roman"/>
          <w:i/>
          <w:iCs/>
          <w:noProof/>
        </w:rPr>
        <w:t>Energy Policy</w:t>
      </w:r>
      <w:r w:rsidRPr="00BB5C08">
        <w:rPr>
          <w:rFonts w:cs="Times New Roman"/>
          <w:noProof/>
        </w:rPr>
        <w:t xml:space="preserve">, </w:t>
      </w:r>
      <w:r w:rsidRPr="00BB5C08">
        <w:rPr>
          <w:rFonts w:cs="Times New Roman"/>
          <w:i/>
          <w:iCs/>
          <w:noProof/>
        </w:rPr>
        <w:t>34</w:t>
      </w:r>
      <w:r w:rsidRPr="00BB5C08">
        <w:rPr>
          <w:rFonts w:cs="Times New Roman"/>
          <w:noProof/>
        </w:rPr>
        <w:t>(9), 993–1003. https://doi.org/10.1016/j.enpol.2004.09.005</w:t>
      </w:r>
    </w:p>
    <w:p w14:paraId="327C9B04"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Sadri, A., Ardehali, M. M., &amp; Amirnekooei, K. (2014). General procedure for long-term energy-environmental planning for transportation sector of developing countries with limited data based on LEAP (long-range energy alternative planning) and EnergyPLAN. </w:t>
      </w:r>
      <w:r w:rsidRPr="00BB5C08">
        <w:rPr>
          <w:rFonts w:cs="Times New Roman"/>
          <w:i/>
          <w:iCs/>
          <w:noProof/>
        </w:rPr>
        <w:t>Energy</w:t>
      </w:r>
      <w:r w:rsidRPr="00BB5C08">
        <w:rPr>
          <w:rFonts w:cs="Times New Roman"/>
          <w:noProof/>
        </w:rPr>
        <w:t xml:space="preserve">, </w:t>
      </w:r>
      <w:r w:rsidRPr="00BB5C08">
        <w:rPr>
          <w:rFonts w:cs="Times New Roman"/>
          <w:i/>
          <w:iCs/>
          <w:noProof/>
        </w:rPr>
        <w:t>77</w:t>
      </w:r>
      <w:r w:rsidRPr="00BB5C08">
        <w:rPr>
          <w:rFonts w:cs="Times New Roman"/>
          <w:noProof/>
        </w:rPr>
        <w:t>, 831–843. https://doi.org/10.1016/j.energy.2014.09.067</w:t>
      </w:r>
    </w:p>
    <w:p w14:paraId="7153B70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Sáfián, F. (2014). Modelling the Hungarian energy system - The first step towards sustainable energy planning. </w:t>
      </w:r>
      <w:r w:rsidRPr="00BB5C08">
        <w:rPr>
          <w:rFonts w:cs="Times New Roman"/>
          <w:i/>
          <w:iCs/>
          <w:noProof/>
        </w:rPr>
        <w:t>Energy</w:t>
      </w:r>
      <w:r w:rsidRPr="00BB5C08">
        <w:rPr>
          <w:rFonts w:cs="Times New Roman"/>
          <w:noProof/>
        </w:rPr>
        <w:t xml:space="preserve">, </w:t>
      </w:r>
      <w:r w:rsidRPr="00BB5C08">
        <w:rPr>
          <w:rFonts w:cs="Times New Roman"/>
          <w:i/>
          <w:iCs/>
          <w:noProof/>
        </w:rPr>
        <w:t>69</w:t>
      </w:r>
      <w:r w:rsidRPr="00BB5C08">
        <w:rPr>
          <w:rFonts w:cs="Times New Roman"/>
          <w:noProof/>
        </w:rPr>
        <w:t>, 58–66. https://doi.org/10.1016/j.energy.2014.02.067</w:t>
      </w:r>
    </w:p>
    <w:p w14:paraId="33A25C51"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Sampaio, H. C., Dias, R. A., &amp; Balestieri, J. A. P. (2013). Sustainable urban energy planning: The case study of a tropical city. </w:t>
      </w:r>
      <w:r w:rsidRPr="00BB5C08">
        <w:rPr>
          <w:rFonts w:cs="Times New Roman"/>
          <w:i/>
          <w:iCs/>
          <w:noProof/>
        </w:rPr>
        <w:t>Applied Energy</w:t>
      </w:r>
      <w:r w:rsidRPr="00BB5C08">
        <w:rPr>
          <w:rFonts w:cs="Times New Roman"/>
          <w:noProof/>
        </w:rPr>
        <w:t xml:space="preserve">, </w:t>
      </w:r>
      <w:r w:rsidRPr="00BB5C08">
        <w:rPr>
          <w:rFonts w:cs="Times New Roman"/>
          <w:i/>
          <w:iCs/>
          <w:noProof/>
        </w:rPr>
        <w:t>104</w:t>
      </w:r>
      <w:r w:rsidRPr="00BB5C08">
        <w:rPr>
          <w:rFonts w:cs="Times New Roman"/>
          <w:noProof/>
        </w:rPr>
        <w:t>, 924–935. https://doi.org/10.1016/j.apenergy.2012.12.022</w:t>
      </w:r>
    </w:p>
    <w:p w14:paraId="76BC6D2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Sopian, K., Ali, B., &amp; Asim, N. (2011). Strategies for renewable energy applications in the organization of Islamic conference (OIC) countries.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15</w:t>
      </w:r>
      <w:r w:rsidRPr="00BB5C08">
        <w:rPr>
          <w:rFonts w:cs="Times New Roman"/>
          <w:noProof/>
        </w:rPr>
        <w:t>(9), 4706–4725. https://doi.org/10.1016/j.rser.2011.07.081</w:t>
      </w:r>
    </w:p>
    <w:p w14:paraId="35B4A0A7"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Sovacool, B. K., &amp; Drupady, I. M. (2011). Examining the small renewable energy power (SREP) program in Malaysia. </w:t>
      </w:r>
      <w:r w:rsidRPr="00BB5C08">
        <w:rPr>
          <w:rFonts w:cs="Times New Roman"/>
          <w:i/>
          <w:iCs/>
          <w:noProof/>
        </w:rPr>
        <w:t>Energy Policy</w:t>
      </w:r>
      <w:r w:rsidRPr="00BB5C08">
        <w:rPr>
          <w:rFonts w:cs="Times New Roman"/>
          <w:noProof/>
        </w:rPr>
        <w:t xml:space="preserve">, </w:t>
      </w:r>
      <w:r w:rsidRPr="00BB5C08">
        <w:rPr>
          <w:rFonts w:cs="Times New Roman"/>
          <w:i/>
          <w:iCs/>
          <w:noProof/>
        </w:rPr>
        <w:t>39</w:t>
      </w:r>
      <w:r w:rsidRPr="00BB5C08">
        <w:rPr>
          <w:rFonts w:cs="Times New Roman"/>
          <w:noProof/>
        </w:rPr>
        <w:t>(11), 7244–7256. https://doi.org/10.1016/j.enpol.2011.08.045</w:t>
      </w:r>
    </w:p>
    <w:p w14:paraId="6D83E9BA"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Sperling, K., Hvelplund, F., &amp; Mathiesen, B. V. (2011). Centralisation and decentralisation in strategic municipal energy planning in Denmark. </w:t>
      </w:r>
      <w:r w:rsidRPr="00BB5C08">
        <w:rPr>
          <w:rFonts w:cs="Times New Roman"/>
          <w:i/>
          <w:iCs/>
          <w:noProof/>
        </w:rPr>
        <w:t>Energy Policy</w:t>
      </w:r>
      <w:r w:rsidRPr="00BB5C08">
        <w:rPr>
          <w:rFonts w:cs="Times New Roman"/>
          <w:noProof/>
        </w:rPr>
        <w:t xml:space="preserve">, </w:t>
      </w:r>
      <w:r w:rsidRPr="00BB5C08">
        <w:rPr>
          <w:rFonts w:cs="Times New Roman"/>
          <w:i/>
          <w:iCs/>
          <w:noProof/>
        </w:rPr>
        <w:t>39</w:t>
      </w:r>
      <w:r w:rsidRPr="00BB5C08">
        <w:rPr>
          <w:rFonts w:cs="Times New Roman"/>
          <w:noProof/>
        </w:rPr>
        <w:t>(3), 1338–1351. https://doi.org/10.1016/j.enpol.2010.12.006</w:t>
      </w:r>
    </w:p>
    <w:p w14:paraId="78AA743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Sreekanth, K. J., Jayaraj, S., &amp; Sudarsan, N. (2016). LP modelling for micro level domestic energy planning. </w:t>
      </w:r>
      <w:r w:rsidRPr="00BB5C08">
        <w:rPr>
          <w:rFonts w:cs="Times New Roman"/>
          <w:i/>
          <w:iCs/>
          <w:noProof/>
        </w:rPr>
        <w:t>Energy Sources, Part B: Economics, Planning and Policy</w:t>
      </w:r>
      <w:r w:rsidRPr="00BB5C08">
        <w:rPr>
          <w:rFonts w:cs="Times New Roman"/>
          <w:noProof/>
        </w:rPr>
        <w:t xml:space="preserve">, </w:t>
      </w:r>
      <w:r w:rsidRPr="00BB5C08">
        <w:rPr>
          <w:rFonts w:cs="Times New Roman"/>
          <w:i/>
          <w:iCs/>
          <w:noProof/>
        </w:rPr>
        <w:t>11</w:t>
      </w:r>
      <w:r w:rsidRPr="00BB5C08">
        <w:rPr>
          <w:rFonts w:cs="Times New Roman"/>
          <w:noProof/>
        </w:rPr>
        <w:t>(4). https://doi.org/10.1080/15567249.2011.626013</w:t>
      </w:r>
    </w:p>
    <w:p w14:paraId="3E392E55"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SUWA, A. (2009). Soft energy paths in Japan: a backcasting approach to energy planning. </w:t>
      </w:r>
      <w:r w:rsidRPr="00BB5C08">
        <w:rPr>
          <w:rFonts w:cs="Times New Roman"/>
          <w:i/>
          <w:iCs/>
          <w:noProof/>
        </w:rPr>
        <w:t>Climate Policy</w:t>
      </w:r>
      <w:r w:rsidRPr="00BB5C08">
        <w:rPr>
          <w:rFonts w:cs="Times New Roman"/>
          <w:noProof/>
        </w:rPr>
        <w:t xml:space="preserve">, </w:t>
      </w:r>
      <w:r w:rsidRPr="00BB5C08">
        <w:rPr>
          <w:rFonts w:cs="Times New Roman"/>
          <w:i/>
          <w:iCs/>
          <w:noProof/>
        </w:rPr>
        <w:t>9</w:t>
      </w:r>
      <w:r w:rsidRPr="00BB5C08">
        <w:rPr>
          <w:rFonts w:cs="Times New Roman"/>
          <w:noProof/>
        </w:rPr>
        <w:t>(2), 185–206. https://doi.org/10.3763/cpol.2007.0322</w:t>
      </w:r>
    </w:p>
    <w:p w14:paraId="32B35051"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Szabó, S., Bódis, K., Huld, T., &amp; Moner-Girona, M. (2013). Sustainable energy planning: Leapfrogging the energy poverty gap in Africa.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28</w:t>
      </w:r>
      <w:r w:rsidRPr="00BB5C08">
        <w:rPr>
          <w:rFonts w:cs="Times New Roman"/>
          <w:noProof/>
        </w:rPr>
        <w:t>, 500–509. https://doi.org/10.1016/j.rser.2013.08.044</w:t>
      </w:r>
    </w:p>
    <w:p w14:paraId="241CFA4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Thangavelu, S. R., Khambadkone, A. M., &amp; Karimi, I. A. (2015). Long-term optimal energy mix planning towards high energy security and low GHG emission. </w:t>
      </w:r>
      <w:r w:rsidRPr="00BB5C08">
        <w:rPr>
          <w:rFonts w:cs="Times New Roman"/>
          <w:i/>
          <w:iCs/>
          <w:noProof/>
        </w:rPr>
        <w:t>Applied Energy</w:t>
      </w:r>
      <w:r w:rsidRPr="00BB5C08">
        <w:rPr>
          <w:rFonts w:cs="Times New Roman"/>
          <w:noProof/>
        </w:rPr>
        <w:t xml:space="preserve">, </w:t>
      </w:r>
      <w:r w:rsidRPr="00BB5C08">
        <w:rPr>
          <w:rFonts w:cs="Times New Roman"/>
          <w:i/>
          <w:iCs/>
          <w:noProof/>
        </w:rPr>
        <w:t>154</w:t>
      </w:r>
      <w:r w:rsidRPr="00BB5C08">
        <w:rPr>
          <w:rFonts w:cs="Times New Roman"/>
          <w:noProof/>
        </w:rPr>
        <w:t>, 959–969. https://doi.org/10.1016/j.apenergy.2015.05.087</w:t>
      </w:r>
    </w:p>
    <w:p w14:paraId="06BB7C1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Thery, R., &amp; Zarate, P. (2009). Energy planning: A multi-level and multicriteria decision making structure proposal. </w:t>
      </w:r>
      <w:r w:rsidRPr="00BB5C08">
        <w:rPr>
          <w:rFonts w:cs="Times New Roman"/>
          <w:i/>
          <w:iCs/>
          <w:noProof/>
        </w:rPr>
        <w:t>Central European Journal of Operations Research</w:t>
      </w:r>
      <w:r w:rsidRPr="00BB5C08">
        <w:rPr>
          <w:rFonts w:cs="Times New Roman"/>
          <w:noProof/>
        </w:rPr>
        <w:t xml:space="preserve">, </w:t>
      </w:r>
      <w:r w:rsidRPr="00BB5C08">
        <w:rPr>
          <w:rFonts w:cs="Times New Roman"/>
          <w:i/>
          <w:iCs/>
          <w:noProof/>
        </w:rPr>
        <w:t>17</w:t>
      </w:r>
      <w:r w:rsidRPr="00BB5C08">
        <w:rPr>
          <w:rFonts w:cs="Times New Roman"/>
          <w:noProof/>
        </w:rPr>
        <w:t>(3), 265–274. https://doi.org/10.1007/s10100-009-0091-5</w:t>
      </w:r>
    </w:p>
    <w:p w14:paraId="619484E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Thollander, P., Danestig, M., &amp; Rohdin, P. (2007). Energy policies for increased industrial energy efficiency: Evaluation of a local energy programme for manufacturing SMEs. </w:t>
      </w:r>
      <w:r w:rsidRPr="00BB5C08">
        <w:rPr>
          <w:rFonts w:cs="Times New Roman"/>
          <w:i/>
          <w:iCs/>
          <w:noProof/>
        </w:rPr>
        <w:t>Energy Policy</w:t>
      </w:r>
      <w:r w:rsidRPr="00BB5C08">
        <w:rPr>
          <w:rFonts w:cs="Times New Roman"/>
          <w:noProof/>
        </w:rPr>
        <w:t xml:space="preserve">, </w:t>
      </w:r>
      <w:r w:rsidRPr="00BB5C08">
        <w:rPr>
          <w:rFonts w:cs="Times New Roman"/>
          <w:i/>
          <w:iCs/>
          <w:noProof/>
        </w:rPr>
        <w:t>35</w:t>
      </w:r>
      <w:r w:rsidRPr="00BB5C08">
        <w:rPr>
          <w:rFonts w:cs="Times New Roman"/>
          <w:noProof/>
        </w:rPr>
        <w:t>(11), 5774–5783. https://doi.org/10.1016/j.enpol.2007.06.013</w:t>
      </w:r>
    </w:p>
    <w:p w14:paraId="19BC5AA2"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Thollander, P., &amp; Dotzauer, E. (2006). Linköping University Post Print An energy efficiency program for Swedish industrial small-and medium-sized enterprises An energy efficiency program for Swedish industrial small-and medium-sized enterprises An energy efficiency program for Swedish industri. </w:t>
      </w:r>
      <w:r w:rsidRPr="00BB5C08">
        <w:rPr>
          <w:rFonts w:cs="Times New Roman"/>
          <w:i/>
          <w:iCs/>
          <w:noProof/>
        </w:rPr>
        <w:t>JOURNAL OF CLEANER PRODUCTION</w:t>
      </w:r>
      <w:r w:rsidRPr="00BB5C08">
        <w:rPr>
          <w:rFonts w:cs="Times New Roman"/>
          <w:noProof/>
        </w:rPr>
        <w:t xml:space="preserve">, </w:t>
      </w:r>
      <w:r w:rsidRPr="00BB5C08">
        <w:rPr>
          <w:rFonts w:cs="Times New Roman"/>
          <w:i/>
          <w:iCs/>
          <w:noProof/>
        </w:rPr>
        <w:t>13</w:t>
      </w:r>
      <w:r w:rsidRPr="00BB5C08">
        <w:rPr>
          <w:rFonts w:cs="Times New Roman"/>
          <w:noProof/>
        </w:rPr>
        <w:t>(18), 1339–1346. https://doi.org/10.1016/j.jclepro.2010.04.020</w:t>
      </w:r>
    </w:p>
    <w:p w14:paraId="69EDA6DB"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Topcu, Y. I., &amp; Ulengin, F. (2004). Energy for the future: An integrated decision aid for the case of Turkey. </w:t>
      </w:r>
      <w:r w:rsidRPr="00BB5C08">
        <w:rPr>
          <w:rFonts w:cs="Times New Roman"/>
          <w:i/>
          <w:iCs/>
          <w:noProof/>
        </w:rPr>
        <w:t>Energy</w:t>
      </w:r>
      <w:r w:rsidRPr="00BB5C08">
        <w:rPr>
          <w:rFonts w:cs="Times New Roman"/>
          <w:noProof/>
        </w:rPr>
        <w:t xml:space="preserve">, </w:t>
      </w:r>
      <w:r w:rsidRPr="00BB5C08">
        <w:rPr>
          <w:rFonts w:cs="Times New Roman"/>
          <w:i/>
          <w:iCs/>
          <w:noProof/>
        </w:rPr>
        <w:t>29</w:t>
      </w:r>
      <w:r w:rsidRPr="00BB5C08">
        <w:rPr>
          <w:rFonts w:cs="Times New Roman"/>
          <w:noProof/>
        </w:rPr>
        <w:t>(1), 137–154. https://doi.org/10.1016/S0360-5442(03)00160-9</w:t>
      </w:r>
    </w:p>
    <w:p w14:paraId="5D270DA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Tsoutsos, T., Drandaki, M., Frantzeskaki, N., Iosifidis, E., &amp; Kiosses, I. (2009). Sustainable energy planning by using multi-criteria analysis application in the island of Crete. </w:t>
      </w:r>
      <w:r w:rsidRPr="00BB5C08">
        <w:rPr>
          <w:rFonts w:cs="Times New Roman"/>
          <w:i/>
          <w:iCs/>
          <w:noProof/>
        </w:rPr>
        <w:t>Energy Policy</w:t>
      </w:r>
      <w:r w:rsidRPr="00BB5C08">
        <w:rPr>
          <w:rFonts w:cs="Times New Roman"/>
          <w:noProof/>
        </w:rPr>
        <w:t xml:space="preserve">, </w:t>
      </w:r>
      <w:r w:rsidRPr="00BB5C08">
        <w:rPr>
          <w:rFonts w:cs="Times New Roman"/>
          <w:i/>
          <w:iCs/>
          <w:noProof/>
        </w:rPr>
        <w:lastRenderedPageBreak/>
        <w:t>37</w:t>
      </w:r>
      <w:r w:rsidRPr="00BB5C08">
        <w:rPr>
          <w:rFonts w:cs="Times New Roman"/>
          <w:noProof/>
        </w:rPr>
        <w:t>(5), 1587–1600. https://doi.org/10.1016/j.enpol.2008.12.011</w:t>
      </w:r>
    </w:p>
    <w:p w14:paraId="3E42ACC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Unsihuay-Vila, C., Marangon-Lima, J. W., Zambroni De Souza, A. C., &amp; Perez-Arriaga, I. J. (2011). Multistage expansion planning of generation and interconnections with sustainable energy development criteria: A multiobjective model. </w:t>
      </w:r>
      <w:r w:rsidRPr="00BB5C08">
        <w:rPr>
          <w:rFonts w:cs="Times New Roman"/>
          <w:i/>
          <w:iCs/>
          <w:noProof/>
        </w:rPr>
        <w:t>International Journal of Electrical Power and Energy Systems</w:t>
      </w:r>
      <w:r w:rsidRPr="00BB5C08">
        <w:rPr>
          <w:rFonts w:cs="Times New Roman"/>
          <w:noProof/>
        </w:rPr>
        <w:t xml:space="preserve">, </w:t>
      </w:r>
      <w:r w:rsidRPr="00BB5C08">
        <w:rPr>
          <w:rFonts w:cs="Times New Roman"/>
          <w:i/>
          <w:iCs/>
          <w:noProof/>
        </w:rPr>
        <w:t>33</w:t>
      </w:r>
      <w:r w:rsidRPr="00BB5C08">
        <w:rPr>
          <w:rFonts w:cs="Times New Roman"/>
          <w:noProof/>
        </w:rPr>
        <w:t>(2), 258–270. https://doi.org/10.1016/j.ijepes.2010.08.021</w:t>
      </w:r>
    </w:p>
    <w:p w14:paraId="1EEC5A71"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USHIYAMA, I. (1999). Renewable energy strategy in Japan. </w:t>
      </w:r>
      <w:r w:rsidRPr="00BB5C08">
        <w:rPr>
          <w:rFonts w:cs="Times New Roman"/>
          <w:i/>
          <w:iCs/>
          <w:noProof/>
        </w:rPr>
        <w:t>Renewable Energy</w:t>
      </w:r>
      <w:r w:rsidRPr="00BB5C08">
        <w:rPr>
          <w:rFonts w:cs="Times New Roman"/>
          <w:noProof/>
        </w:rPr>
        <w:t xml:space="preserve">, </w:t>
      </w:r>
      <w:r w:rsidRPr="00BB5C08">
        <w:rPr>
          <w:rFonts w:cs="Times New Roman"/>
          <w:i/>
          <w:iCs/>
          <w:noProof/>
        </w:rPr>
        <w:t>16</w:t>
      </w:r>
      <w:r w:rsidRPr="00BB5C08">
        <w:rPr>
          <w:rFonts w:cs="Times New Roman"/>
          <w:noProof/>
        </w:rPr>
        <w:t>, 1174–1179.</w:t>
      </w:r>
    </w:p>
    <w:p w14:paraId="6C56615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Vringer, K., van Middelkoop, M., &amp; Hoogervorst, N. (2016). Saving energy is not easy. </w:t>
      </w:r>
      <w:r w:rsidRPr="00BB5C08">
        <w:rPr>
          <w:rFonts w:cs="Times New Roman"/>
          <w:i/>
          <w:iCs/>
          <w:noProof/>
        </w:rPr>
        <w:t>Energy Policy</w:t>
      </w:r>
      <w:r w:rsidRPr="00BB5C08">
        <w:rPr>
          <w:rFonts w:cs="Times New Roman"/>
          <w:noProof/>
        </w:rPr>
        <w:t xml:space="preserve">, </w:t>
      </w:r>
      <w:r w:rsidRPr="00BB5C08">
        <w:rPr>
          <w:rFonts w:cs="Times New Roman"/>
          <w:i/>
          <w:iCs/>
          <w:noProof/>
        </w:rPr>
        <w:t>93</w:t>
      </w:r>
      <w:r w:rsidRPr="00BB5C08">
        <w:rPr>
          <w:rFonts w:cs="Times New Roman"/>
          <w:noProof/>
        </w:rPr>
        <w:t>(June 2016), 23–32. https://doi.org/10.1016/j.enpol.2016.02.047</w:t>
      </w:r>
    </w:p>
    <w:p w14:paraId="48E11A9A"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Wang, J. J., Jing, Y. Y., Zhang, C. F., &amp; Zhao, J. H. (2009). Review on multi-criteria decision analysis aid in sustainable energy decision-making.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13</w:t>
      </w:r>
      <w:r w:rsidRPr="00BB5C08">
        <w:rPr>
          <w:rFonts w:cs="Times New Roman"/>
          <w:noProof/>
        </w:rPr>
        <w:t>(9), 2263–2278. https://doi.org/10.1016/j.rser.2009.06.021</w:t>
      </w:r>
    </w:p>
    <w:p w14:paraId="7EC6513F"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Wang, J., Yang, Y., Sui, J., &amp; Jin, H. (2016). Multi-objective energy planning for regional natural gas distributed energy: A case study. </w:t>
      </w:r>
      <w:r w:rsidRPr="00BB5C08">
        <w:rPr>
          <w:rFonts w:cs="Times New Roman"/>
          <w:i/>
          <w:iCs/>
          <w:noProof/>
        </w:rPr>
        <w:t>Journal of Natural Gas Science and Engineering</w:t>
      </w:r>
      <w:r w:rsidRPr="00BB5C08">
        <w:rPr>
          <w:rFonts w:cs="Times New Roman"/>
          <w:noProof/>
        </w:rPr>
        <w:t xml:space="preserve">, </w:t>
      </w:r>
      <w:r w:rsidRPr="00BB5C08">
        <w:rPr>
          <w:rFonts w:cs="Times New Roman"/>
          <w:i/>
          <w:iCs/>
          <w:noProof/>
        </w:rPr>
        <w:t>28</w:t>
      </w:r>
      <w:r w:rsidRPr="00BB5C08">
        <w:rPr>
          <w:rFonts w:cs="Times New Roman"/>
          <w:noProof/>
        </w:rPr>
        <w:t>, 418–433. https://doi.org/10.1016/j.jngse.2015.12.008</w:t>
      </w:r>
    </w:p>
    <w:p w14:paraId="1927CCC9"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Weldu, Y. W., &amp; Assefa, G. (2016). Evaluating the environmental sustainability of biomass-based energy strategy: Using an impact matrix framework. </w:t>
      </w:r>
      <w:r w:rsidRPr="00BB5C08">
        <w:rPr>
          <w:rFonts w:cs="Times New Roman"/>
          <w:i/>
          <w:iCs/>
          <w:noProof/>
        </w:rPr>
        <w:t>Environmental Impact Assessment Review</w:t>
      </w:r>
      <w:r w:rsidRPr="00BB5C08">
        <w:rPr>
          <w:rFonts w:cs="Times New Roman"/>
          <w:noProof/>
        </w:rPr>
        <w:t xml:space="preserve">, </w:t>
      </w:r>
      <w:r w:rsidRPr="00BB5C08">
        <w:rPr>
          <w:rFonts w:cs="Times New Roman"/>
          <w:i/>
          <w:iCs/>
          <w:noProof/>
        </w:rPr>
        <w:t>60</w:t>
      </w:r>
      <w:r w:rsidRPr="00BB5C08">
        <w:rPr>
          <w:rFonts w:cs="Times New Roman"/>
          <w:noProof/>
        </w:rPr>
        <w:t>, 75–82. https://doi.org/10.1016/j.eiar.2016.05.005</w:t>
      </w:r>
    </w:p>
    <w:p w14:paraId="26E7E7E7"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Xie, Y. L., Huang, G. H., Li, W., &amp; Ji, L. (2014). Carbon and air pollutants constrained energy planning for clean power generation with a robust optimization model-A case study of Jining City, China. </w:t>
      </w:r>
      <w:r w:rsidRPr="00BB5C08">
        <w:rPr>
          <w:rFonts w:cs="Times New Roman"/>
          <w:i/>
          <w:iCs/>
          <w:noProof/>
        </w:rPr>
        <w:t>Applied Energy</w:t>
      </w:r>
      <w:r w:rsidRPr="00BB5C08">
        <w:rPr>
          <w:rFonts w:cs="Times New Roman"/>
          <w:noProof/>
        </w:rPr>
        <w:t xml:space="preserve">, </w:t>
      </w:r>
      <w:r w:rsidRPr="00BB5C08">
        <w:rPr>
          <w:rFonts w:cs="Times New Roman"/>
          <w:i/>
          <w:iCs/>
          <w:noProof/>
        </w:rPr>
        <w:t>136</w:t>
      </w:r>
      <w:r w:rsidRPr="00BB5C08">
        <w:rPr>
          <w:rFonts w:cs="Times New Roman"/>
          <w:noProof/>
        </w:rPr>
        <w:t>, 150–167. https://doi.org/10.1016/j.apenergy.2014.09.015</w:t>
      </w:r>
    </w:p>
    <w:p w14:paraId="29B85B31"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Xu, B., Zhou, S., &amp; Hao, L. (2015). Approach and practices of district energy planning to achieve low carbon outcomes in China. </w:t>
      </w:r>
      <w:r w:rsidRPr="00BB5C08">
        <w:rPr>
          <w:rFonts w:cs="Times New Roman"/>
          <w:i/>
          <w:iCs/>
          <w:noProof/>
        </w:rPr>
        <w:t>Energy Policy</w:t>
      </w:r>
      <w:r w:rsidRPr="00BB5C08">
        <w:rPr>
          <w:rFonts w:cs="Times New Roman"/>
          <w:noProof/>
        </w:rPr>
        <w:t xml:space="preserve">, </w:t>
      </w:r>
      <w:r w:rsidRPr="00BB5C08">
        <w:rPr>
          <w:rFonts w:cs="Times New Roman"/>
          <w:i/>
          <w:iCs/>
          <w:noProof/>
        </w:rPr>
        <w:t>83</w:t>
      </w:r>
      <w:r w:rsidRPr="00BB5C08">
        <w:rPr>
          <w:rFonts w:cs="Times New Roman"/>
          <w:noProof/>
        </w:rPr>
        <w:t>, 109–122. https://doi.org/10.1016/j.enpol.2015.04.008</w:t>
      </w:r>
    </w:p>
    <w:p w14:paraId="208F2B36"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Yu, D., Tan, H., &amp; Ruan, Y. (2012). An improved two-step floating catchment area method for supporting district building energy planning: A case study of Yongding County city, China. </w:t>
      </w:r>
      <w:r w:rsidRPr="00BB5C08">
        <w:rPr>
          <w:rFonts w:cs="Times New Roman"/>
          <w:i/>
          <w:iCs/>
          <w:noProof/>
        </w:rPr>
        <w:t>Applied Energy</w:t>
      </w:r>
      <w:r w:rsidRPr="00BB5C08">
        <w:rPr>
          <w:rFonts w:cs="Times New Roman"/>
          <w:noProof/>
        </w:rPr>
        <w:t xml:space="preserve">, </w:t>
      </w:r>
      <w:r w:rsidRPr="00BB5C08">
        <w:rPr>
          <w:rFonts w:cs="Times New Roman"/>
          <w:i/>
          <w:iCs/>
          <w:noProof/>
        </w:rPr>
        <w:t>95</w:t>
      </w:r>
      <w:r w:rsidRPr="00BB5C08">
        <w:rPr>
          <w:rFonts w:cs="Times New Roman"/>
          <w:noProof/>
        </w:rPr>
        <w:t>, 156–163. https://doi.org/10.1016/j.apenergy.2012.02.036</w:t>
      </w:r>
    </w:p>
    <w:p w14:paraId="2F798A3D"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Zhang, H., Zhou, D., &amp; Cao, J. (2011). A quantitative assessment of energy strategy evolution in China and US. </w:t>
      </w:r>
      <w:r w:rsidRPr="00BB5C08">
        <w:rPr>
          <w:rFonts w:cs="Times New Roman"/>
          <w:i/>
          <w:iCs/>
          <w:noProof/>
        </w:rPr>
        <w:t>Renewable and Sustainable Energy Reviews</w:t>
      </w:r>
      <w:r w:rsidRPr="00BB5C08">
        <w:rPr>
          <w:rFonts w:cs="Times New Roman"/>
          <w:noProof/>
        </w:rPr>
        <w:t xml:space="preserve">, </w:t>
      </w:r>
      <w:r w:rsidRPr="00BB5C08">
        <w:rPr>
          <w:rFonts w:cs="Times New Roman"/>
          <w:i/>
          <w:iCs/>
          <w:noProof/>
        </w:rPr>
        <w:t>15</w:t>
      </w:r>
      <w:r w:rsidRPr="00BB5C08">
        <w:rPr>
          <w:rFonts w:cs="Times New Roman"/>
          <w:noProof/>
        </w:rPr>
        <w:t>(1), 886–890. https://doi.org/10.1016/j.rser.2010.09.021</w:t>
      </w:r>
    </w:p>
    <w:p w14:paraId="64B914E8"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Zhang, L., Sovacool, B. K., Ren, J., &amp; Ely, A. (2017). The Dragon awakens: Innovation, competition, and transition in the energy strategy of the People’s Republic of China, 1949–2017. </w:t>
      </w:r>
      <w:r w:rsidRPr="00BB5C08">
        <w:rPr>
          <w:rFonts w:cs="Times New Roman"/>
          <w:i/>
          <w:iCs/>
          <w:noProof/>
        </w:rPr>
        <w:t>Energy Policy</w:t>
      </w:r>
      <w:r w:rsidRPr="00BB5C08">
        <w:rPr>
          <w:rFonts w:cs="Times New Roman"/>
          <w:noProof/>
        </w:rPr>
        <w:t>. https://doi.org/10.1016/j.enpol.2017.06.027</w:t>
      </w:r>
    </w:p>
    <w:p w14:paraId="2B6404D0"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Zhironkin, S. A., Khoreshok, A. A., Tyulenev, M. A., Barysheva, G. A., &amp; Hellmer, M. C. (2016). Economic and Technological Role of Kuzbass Industry in the Implementation of National Energy Strategy of Russian Federation. </w:t>
      </w:r>
      <w:r w:rsidRPr="00BB5C08">
        <w:rPr>
          <w:rFonts w:cs="Times New Roman"/>
          <w:i/>
          <w:iCs/>
          <w:noProof/>
        </w:rPr>
        <w:t>IOP Conference Series: Materials Science and Engineering</w:t>
      </w:r>
      <w:r w:rsidRPr="00BB5C08">
        <w:rPr>
          <w:rFonts w:cs="Times New Roman"/>
          <w:noProof/>
        </w:rPr>
        <w:t xml:space="preserve">, </w:t>
      </w:r>
      <w:r w:rsidRPr="00BB5C08">
        <w:rPr>
          <w:rFonts w:cs="Times New Roman"/>
          <w:i/>
          <w:iCs/>
          <w:noProof/>
        </w:rPr>
        <w:t>142</w:t>
      </w:r>
      <w:r w:rsidRPr="00BB5C08">
        <w:rPr>
          <w:rFonts w:cs="Times New Roman"/>
          <w:noProof/>
        </w:rPr>
        <w:t>, 12127. https://doi.org/10.1088/1757-899X/142/1/012127</w:t>
      </w:r>
    </w:p>
    <w:p w14:paraId="3719750E"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Zhu, Y., Huang, G. H., Li, Y. P., He, L., &amp; Zhang, X. X. (2011). An interval full-infinite mixed-integer programming method for planning municipal energy systems - A case study of Beijing. </w:t>
      </w:r>
      <w:r w:rsidRPr="00BB5C08">
        <w:rPr>
          <w:rFonts w:cs="Times New Roman"/>
          <w:i/>
          <w:iCs/>
          <w:noProof/>
        </w:rPr>
        <w:t>Applied Energy</w:t>
      </w:r>
      <w:r w:rsidRPr="00BB5C08">
        <w:rPr>
          <w:rFonts w:cs="Times New Roman"/>
          <w:noProof/>
        </w:rPr>
        <w:t>. https://doi.org/10.1016/j.apenergy.2011.01.058</w:t>
      </w:r>
    </w:p>
    <w:p w14:paraId="66AC7D97" w14:textId="77777777" w:rsidR="00BB5C08" w:rsidRPr="00BB5C08" w:rsidRDefault="00BB5C08" w:rsidP="00BB5C08">
      <w:pPr>
        <w:widowControl w:val="0"/>
        <w:autoSpaceDE w:val="0"/>
        <w:autoSpaceDN w:val="0"/>
        <w:adjustRightInd w:val="0"/>
        <w:ind w:left="480" w:hanging="480"/>
        <w:rPr>
          <w:rFonts w:cs="Times New Roman"/>
          <w:noProof/>
        </w:rPr>
      </w:pPr>
      <w:r w:rsidRPr="00BB5C08">
        <w:rPr>
          <w:rFonts w:cs="Times New Roman"/>
          <w:noProof/>
        </w:rPr>
        <w:t xml:space="preserve">Zontangos, G., &amp; Anderson, A. . (2004). OpenAIR @ RGU The Open Access Institutional Repository at Robert Gordon University. </w:t>
      </w:r>
      <w:r w:rsidRPr="00BB5C08">
        <w:rPr>
          <w:rFonts w:cs="Times New Roman"/>
          <w:i/>
          <w:iCs/>
          <w:noProof/>
        </w:rPr>
        <w:t>Qualitative Market Research:An International Journal</w:t>
      </w:r>
      <w:r w:rsidRPr="00BB5C08">
        <w:rPr>
          <w:rFonts w:cs="Times New Roman"/>
          <w:noProof/>
        </w:rPr>
        <w:t xml:space="preserve">, </w:t>
      </w:r>
      <w:r w:rsidRPr="00BB5C08">
        <w:rPr>
          <w:rFonts w:cs="Times New Roman"/>
          <w:i/>
          <w:iCs/>
          <w:noProof/>
        </w:rPr>
        <w:t>7</w:t>
      </w:r>
      <w:r w:rsidRPr="00BB5C08">
        <w:rPr>
          <w:rFonts w:cs="Times New Roman"/>
          <w:noProof/>
        </w:rPr>
        <w:t>(3), 228–236. https://doi.org/10.1177/0266242610391936</w:t>
      </w:r>
    </w:p>
    <w:p w14:paraId="6007F598" w14:textId="77777777" w:rsidR="00805B46" w:rsidRPr="00262069" w:rsidRDefault="00805B46" w:rsidP="00941342">
      <w:pPr>
        <w:bidi w:val="0"/>
        <w:rPr>
          <w:rFonts w:cs="B Lotus"/>
          <w:rtl/>
          <w:lang w:bidi="fa-IR"/>
        </w:rPr>
      </w:pPr>
      <w:r w:rsidRPr="00262069">
        <w:rPr>
          <w:rFonts w:cs="B Lotus"/>
          <w:rtl/>
          <w:lang w:bidi="fa-IR"/>
        </w:rPr>
        <w:fldChar w:fldCharType="end"/>
      </w:r>
    </w:p>
    <w:p w14:paraId="2C65C4C0" w14:textId="438A80E0" w:rsidR="00805B46" w:rsidRPr="00262069" w:rsidRDefault="00805B46" w:rsidP="00805B46">
      <w:pPr>
        <w:rPr>
          <w:rFonts w:cs="B Lotus"/>
          <w:rtl/>
          <w:lang w:bidi="fa-IR"/>
        </w:rPr>
      </w:pPr>
    </w:p>
    <w:sectPr w:rsidR="00805B46" w:rsidRPr="00262069">
      <w:head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 w:author="azad freeman" w:date="2018-01-12T19:56:00Z" w:initials="af">
    <w:p w14:paraId="5418FEA0" w14:textId="77777777" w:rsidR="004649A2" w:rsidRDefault="004649A2" w:rsidP="00BB5C08">
      <w:pPr>
        <w:pStyle w:val="CommentText"/>
      </w:pPr>
      <w:r>
        <w:rPr>
          <w:rStyle w:val="CommentReference"/>
        </w:rPr>
        <w:annotationRef/>
      </w:r>
      <w:r>
        <w:t>Should review</w:t>
      </w:r>
    </w:p>
  </w:comment>
  <w:comment w:id="16" w:author="azad freeman" w:date="2018-01-18T11:03:00Z" w:initials="af">
    <w:p w14:paraId="2CA5F1E8" w14:textId="77777777" w:rsidR="004649A2" w:rsidRDefault="004649A2" w:rsidP="003412A5">
      <w:pPr>
        <w:pStyle w:val="CommentText"/>
        <w:ind w:firstLine="0"/>
      </w:pPr>
      <w:r>
        <w:rPr>
          <w:rStyle w:val="CommentReference"/>
        </w:rPr>
        <w:annotationRef/>
      </w:r>
      <w:r>
        <w:rPr>
          <w:rFonts w:hint="cs"/>
          <w:rtl/>
        </w:rPr>
        <w:t>انرژی پلن رو هم رویو کرده حتما مراجعه شود</w:t>
      </w:r>
    </w:p>
  </w:comment>
  <w:comment w:id="17" w:author="azad freeman" w:date="2018-01-18T11:29:00Z" w:initials="af">
    <w:p w14:paraId="753E2DD1" w14:textId="77777777" w:rsidR="004649A2" w:rsidRDefault="004649A2" w:rsidP="003412A5">
      <w:pPr>
        <w:pStyle w:val="CommentText"/>
      </w:pPr>
      <w:r>
        <w:rPr>
          <w:rStyle w:val="CommentReference"/>
        </w:rPr>
        <w:annotationRef/>
      </w:r>
      <w:r>
        <w:rPr>
          <w:rFonts w:hint="cs"/>
          <w:rtl/>
        </w:rPr>
        <w:t>تکمیل شود</w:t>
      </w:r>
    </w:p>
  </w:comment>
  <w:comment w:id="18" w:author="azad freeman" w:date="2018-02-01T15:13:00Z" w:initials="af">
    <w:p w14:paraId="599222CC" w14:textId="0B016920" w:rsidR="004649A2" w:rsidRDefault="004649A2">
      <w:pPr>
        <w:pStyle w:val="CommentText"/>
      </w:pPr>
      <w:r>
        <w:rPr>
          <w:rStyle w:val="CommentReference"/>
        </w:rPr>
        <w:annotationRef/>
      </w:r>
      <w:r>
        <w:rPr>
          <w:rFonts w:hint="cs"/>
          <w:rtl/>
        </w:rPr>
        <w:t>حذف یا ادغام</w:t>
      </w:r>
    </w:p>
  </w:comment>
  <w:comment w:id="19" w:author="azad freeman" w:date="2018-01-19T17:04:00Z" w:initials="af">
    <w:p w14:paraId="0B6B397E" w14:textId="77777777" w:rsidR="004649A2" w:rsidRDefault="004649A2" w:rsidP="00BF52E3">
      <w:pPr>
        <w:pStyle w:val="CommentText"/>
      </w:pPr>
      <w:r>
        <w:rPr>
          <w:rStyle w:val="CommentReference"/>
        </w:rPr>
        <w:annotationRef/>
      </w:r>
      <w:r>
        <w:rPr>
          <w:rFonts w:hint="cs"/>
          <w:rtl/>
        </w:rPr>
        <w:t>نتایج تکمیل شود</w:t>
      </w:r>
    </w:p>
  </w:comment>
  <w:comment w:id="28" w:author="Azad Nabavi" w:date="2018-01-16T16:50:00Z" w:initials="AN">
    <w:p w14:paraId="31CCB1EA" w14:textId="09F5EB14" w:rsidR="004649A2" w:rsidRDefault="004649A2" w:rsidP="00793A2E">
      <w:pPr>
        <w:pStyle w:val="CommentText"/>
        <w:ind w:firstLine="0"/>
        <w:rPr>
          <w:rtl/>
          <w:lang w:bidi="fa-IR"/>
        </w:rPr>
      </w:pPr>
      <w:r>
        <w:rPr>
          <w:rStyle w:val="CommentReference"/>
        </w:rPr>
        <w:annotationRef/>
      </w:r>
      <w:r>
        <w:rPr>
          <w:rFonts w:hint="cs"/>
          <w:rtl/>
          <w:lang w:bidi="fa-IR"/>
        </w:rPr>
        <w:t>مناسب برای بخش سیاست گذاری انرژی</w:t>
      </w:r>
    </w:p>
  </w:comment>
  <w:comment w:id="35" w:author="azad freeman" w:date="2018-01-12T21:51:00Z" w:initials="af">
    <w:p w14:paraId="17DE7815" w14:textId="77777777" w:rsidR="004649A2" w:rsidRPr="00262069" w:rsidRDefault="004649A2" w:rsidP="00BB5C08">
      <w:pPr>
        <w:rPr>
          <w:rFonts w:cs="B Lotus"/>
          <w:lang w:bidi="fa-IR"/>
        </w:rPr>
      </w:pPr>
      <w:r>
        <w:rPr>
          <w:rStyle w:val="CommentReference"/>
        </w:rPr>
        <w:annotationRef/>
      </w:r>
      <w:r w:rsidRPr="00262069">
        <w:rPr>
          <w:rFonts w:cs="B Lotus"/>
          <w:highlight w:val="yellow"/>
          <w:rtl/>
          <w:lang w:bidi="fa-IR"/>
        </w:rPr>
        <w:t>(برنامه استراتژی-سیاست)</w:t>
      </w:r>
    </w:p>
    <w:p w14:paraId="4CB17D05" w14:textId="77777777" w:rsidR="004649A2" w:rsidRDefault="004649A2" w:rsidP="00BB5C08">
      <w:pPr>
        <w:pStyle w:val="CommentText"/>
      </w:pPr>
    </w:p>
  </w:comment>
  <w:comment w:id="37" w:author="azad freeman" w:date="2018-02-01T16:19:00Z" w:initials="af">
    <w:p w14:paraId="4F640610" w14:textId="77777777" w:rsidR="004649A2" w:rsidRDefault="004649A2" w:rsidP="005A7E6B">
      <w:pPr>
        <w:pStyle w:val="CommentText"/>
        <w:ind w:firstLine="0"/>
        <w:rPr>
          <w:rtl/>
          <w:lang w:bidi="fa-IR"/>
        </w:rPr>
      </w:pPr>
      <w:r>
        <w:rPr>
          <w:rStyle w:val="CommentReference"/>
        </w:rPr>
        <w:annotationRef/>
      </w:r>
      <w:r>
        <w:rPr>
          <w:rFonts w:hint="cs"/>
          <w:rtl/>
          <w:lang w:bidi="fa-IR"/>
        </w:rPr>
        <w:t>ایران</w:t>
      </w:r>
    </w:p>
  </w:comment>
  <w:comment w:id="39" w:author="azad freeman" w:date="2018-02-02T22:40:00Z" w:initials="af">
    <w:p w14:paraId="795B1441" w14:textId="21D2C4A8" w:rsidR="004649A2" w:rsidRDefault="004649A2">
      <w:pPr>
        <w:pStyle w:val="CommentText"/>
        <w:rPr>
          <w:rtl/>
          <w:lang w:bidi="fa-IR"/>
        </w:rPr>
      </w:pPr>
      <w:r>
        <w:rPr>
          <w:rStyle w:val="CommentReference"/>
        </w:rPr>
        <w:annotationRef/>
      </w:r>
      <w:r>
        <w:rPr>
          <w:rFonts w:hint="cs"/>
          <w:rtl/>
          <w:lang w:bidi="fa-IR"/>
        </w:rPr>
        <w:t>این بخش باید تکمیل شود</w:t>
      </w:r>
    </w:p>
  </w:comment>
  <w:comment w:id="40" w:author="Azad Nabavi" w:date="2018-01-16T16:44:00Z" w:initials="AN">
    <w:p w14:paraId="647B2EF8" w14:textId="77777777" w:rsidR="004649A2" w:rsidRDefault="004649A2" w:rsidP="00AF4288">
      <w:pPr>
        <w:pStyle w:val="CommentText"/>
      </w:pPr>
      <w:r>
        <w:rPr>
          <w:rStyle w:val="CommentReference"/>
        </w:rPr>
        <w:annotationRef/>
      </w:r>
      <w:r>
        <w:rPr>
          <w:rFonts w:hint="cs"/>
          <w:rtl/>
        </w:rPr>
        <w:t>مناسب برای تعریف انرژی پلن</w:t>
      </w:r>
    </w:p>
  </w:comment>
  <w:comment w:id="47" w:author="azad freeman" w:date="2018-01-12T21:51:00Z" w:initials="af">
    <w:p w14:paraId="1A60B449" w14:textId="77777777" w:rsidR="004649A2" w:rsidRPr="00262069" w:rsidRDefault="004649A2" w:rsidP="00594DE9">
      <w:pPr>
        <w:rPr>
          <w:rFonts w:cs="B Lotus"/>
          <w:lang w:bidi="fa-IR"/>
        </w:rPr>
      </w:pPr>
      <w:r>
        <w:rPr>
          <w:rStyle w:val="CommentReference"/>
        </w:rPr>
        <w:annotationRef/>
      </w:r>
      <w:r w:rsidRPr="00262069">
        <w:rPr>
          <w:rFonts w:cs="B Lotus"/>
          <w:highlight w:val="yellow"/>
          <w:rtl/>
          <w:lang w:bidi="fa-IR"/>
        </w:rPr>
        <w:t>(برنامه استراتژی-سیاست)</w:t>
      </w:r>
    </w:p>
    <w:p w14:paraId="0AF11064" w14:textId="77777777" w:rsidR="004649A2" w:rsidRDefault="004649A2" w:rsidP="00594DE9">
      <w:pPr>
        <w:pStyle w:val="CommentText"/>
      </w:pPr>
    </w:p>
  </w:comment>
  <w:comment w:id="48" w:author="Azad Nabavi" w:date="2018-01-13T14:04:00Z" w:initials="AN">
    <w:p w14:paraId="33944F98" w14:textId="77777777" w:rsidR="004649A2" w:rsidRDefault="004649A2" w:rsidP="00713801">
      <w:pPr>
        <w:pStyle w:val="CommentText"/>
        <w:ind w:firstLine="0"/>
      </w:pPr>
      <w:r>
        <w:rPr>
          <w:rStyle w:val="CommentReference"/>
        </w:rPr>
        <w:annotationRef/>
      </w:r>
      <w:r>
        <w:rPr>
          <w:rFonts w:hint="cs"/>
          <w:rtl/>
        </w:rPr>
        <w:t>بالا به پایین</w:t>
      </w:r>
    </w:p>
  </w:comment>
  <w:comment w:id="49" w:author="Azad Nabavi" w:date="2018-01-16T17:07:00Z" w:initials="AN">
    <w:p w14:paraId="5BBE4479" w14:textId="77777777" w:rsidR="004649A2" w:rsidRDefault="004649A2" w:rsidP="00713801">
      <w:pPr>
        <w:pStyle w:val="CommentText"/>
      </w:pPr>
      <w:r>
        <w:rPr>
          <w:rStyle w:val="CommentReference"/>
        </w:rPr>
        <w:annotationRef/>
      </w:r>
      <w:r>
        <w:rPr>
          <w:rFonts w:hint="cs"/>
          <w:rtl/>
        </w:rPr>
        <w:t>ترکیب بالا به پایین و پایین به بالا</w:t>
      </w:r>
    </w:p>
  </w:comment>
  <w:comment w:id="50" w:author="azad freeman" w:date="2018-01-18T10:48:00Z" w:initials="af">
    <w:p w14:paraId="2D55B006" w14:textId="77777777" w:rsidR="004649A2" w:rsidRDefault="004649A2" w:rsidP="00713801">
      <w:pPr>
        <w:pStyle w:val="CommentText"/>
      </w:pPr>
      <w:r>
        <w:rPr>
          <w:rStyle w:val="CommentReference"/>
        </w:rPr>
        <w:annotationRef/>
      </w:r>
      <w:r>
        <w:rPr>
          <w:rFonts w:hint="cs"/>
          <w:rtl/>
        </w:rPr>
        <w:t>بالا به پایین</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18FEA0" w15:done="0"/>
  <w15:commentEx w15:paraId="2CA5F1E8" w15:done="0"/>
  <w15:commentEx w15:paraId="753E2DD1" w15:done="0"/>
  <w15:commentEx w15:paraId="599222CC" w15:done="0"/>
  <w15:commentEx w15:paraId="0B6B397E" w15:done="0"/>
  <w15:commentEx w15:paraId="31CCB1EA" w15:done="0"/>
  <w15:commentEx w15:paraId="4CB17D05" w15:done="0"/>
  <w15:commentEx w15:paraId="4F640610" w15:done="0"/>
  <w15:commentEx w15:paraId="795B1441" w15:done="0"/>
  <w15:commentEx w15:paraId="647B2EF8" w15:done="0"/>
  <w15:commentEx w15:paraId="0AF11064" w15:done="0"/>
  <w15:commentEx w15:paraId="33944F98" w15:done="0"/>
  <w15:commentEx w15:paraId="5BBE4479" w15:done="0"/>
  <w15:commentEx w15:paraId="2D55B00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BFEE6" w14:textId="77777777" w:rsidR="00A20074" w:rsidRDefault="00A20074" w:rsidP="00805B46">
      <w:r>
        <w:separator/>
      </w:r>
    </w:p>
  </w:endnote>
  <w:endnote w:type="continuationSeparator" w:id="0">
    <w:p w14:paraId="34A5093F" w14:textId="77777777" w:rsidR="00A20074" w:rsidRDefault="00A20074" w:rsidP="00805B46">
      <w:r>
        <w:continuationSeparator/>
      </w:r>
    </w:p>
  </w:endnote>
  <w:endnote w:id="1">
    <w:p w14:paraId="42C089DE" w14:textId="77777777" w:rsidR="004649A2" w:rsidRPr="00B9031A" w:rsidRDefault="004649A2" w:rsidP="00713801">
      <w:pPr>
        <w:pStyle w:val="EndnoteText"/>
        <w:bidi w:val="0"/>
        <w:rPr>
          <w:rFonts w:eastAsiaTheme="minorHAnsi" w:cs="Times New Roman"/>
          <w:color w:val="000000"/>
          <w:sz w:val="26"/>
          <w:szCs w:val="26"/>
          <w:lang w:bidi="fa-IR"/>
        </w:rPr>
      </w:pPr>
      <w:r w:rsidRPr="00B9031A">
        <w:rPr>
          <w:rFonts w:asciiTheme="majorBidi" w:hAnsiTheme="majorBidi" w:cstheme="majorBidi"/>
          <w:color w:val="231F20"/>
          <w:sz w:val="22"/>
          <w:szCs w:val="22"/>
        </w:rPr>
        <w:endnoteRef/>
      </w:r>
      <w:r w:rsidRPr="00B9031A">
        <w:rPr>
          <w:rFonts w:asciiTheme="majorBidi" w:hAnsiTheme="majorBidi" w:cstheme="majorBidi"/>
          <w:color w:val="231F20"/>
          <w:sz w:val="22"/>
          <w:szCs w:val="22"/>
          <w:rtl/>
        </w:rPr>
        <w:t xml:space="preserve"> </w:t>
      </w:r>
      <w:r w:rsidRPr="00B9031A">
        <w:rPr>
          <w:rFonts w:asciiTheme="majorBidi" w:hAnsiTheme="majorBidi" w:cstheme="majorBidi"/>
          <w:color w:val="231F20"/>
          <w:sz w:val="22"/>
          <w:szCs w:val="22"/>
        </w:rPr>
        <w:t>Nikolas M. Katsoulakos, Dimitris C. Kaliampakos, Mountainous areas and decentralized energy planning: Insights from Greece</w:t>
      </w:r>
      <w:r>
        <w:rPr>
          <w:rFonts w:asciiTheme="majorBidi" w:hAnsiTheme="majorBidi" w:cstheme="majorBidi"/>
          <w:color w:val="231F20"/>
          <w:sz w:val="22"/>
          <w:szCs w:val="22"/>
        </w:rPr>
        <w:t>, January 2016</w:t>
      </w:r>
    </w:p>
  </w:endnote>
  <w:endnote w:id="2">
    <w:p w14:paraId="6F75EB21" w14:textId="77777777" w:rsidR="004649A2" w:rsidRDefault="004649A2" w:rsidP="00713801">
      <w:pPr>
        <w:pStyle w:val="EndnoteText"/>
        <w:bidi w:val="0"/>
      </w:pPr>
      <w:r>
        <w:rPr>
          <w:rStyle w:val="EndnoteReference"/>
        </w:rPr>
        <w:endnoteRef/>
      </w:r>
      <w:r>
        <w:rPr>
          <w:rtl/>
        </w:rPr>
        <w:t xml:space="preserve"> </w:t>
      </w:r>
      <w:r>
        <w:rPr>
          <w:rStyle w:val="fontstyle01"/>
        </w:rPr>
        <w:t>Kristian Fabbri and Valerio Tarabusi, Top-down and Bottom-up Methodologies for Energy</w:t>
      </w:r>
      <w:r>
        <w:rPr>
          <w:rFonts w:ascii="Arial" w:hAnsi="Arial" w:cs="Arial"/>
          <w:b/>
          <w:bCs/>
          <w:color w:val="000000"/>
          <w:sz w:val="36"/>
          <w:szCs w:val="36"/>
        </w:rPr>
        <w:t xml:space="preserve"> </w:t>
      </w:r>
      <w:r>
        <w:rPr>
          <w:rStyle w:val="fontstyle01"/>
        </w:rPr>
        <w:t>Building Performance Evaluation at Meso-scale</w:t>
      </w:r>
      <w:r>
        <w:rPr>
          <w:rFonts w:ascii="Arial" w:hAnsi="Arial" w:cs="Arial"/>
          <w:b/>
          <w:bCs/>
          <w:color w:val="000000"/>
          <w:sz w:val="36"/>
          <w:szCs w:val="36"/>
        </w:rPr>
        <w:t xml:space="preserve"> </w:t>
      </w:r>
      <w:r>
        <w:rPr>
          <w:rStyle w:val="fontstyle01"/>
        </w:rPr>
        <w:t>Level—A Literature Review</w:t>
      </w:r>
      <w:r>
        <w:t>, November 2014</w:t>
      </w:r>
    </w:p>
  </w:endnote>
  <w:endnote w:id="3">
    <w:p w14:paraId="19CA36E5" w14:textId="77777777" w:rsidR="004649A2" w:rsidRDefault="004649A2" w:rsidP="00713801">
      <w:pPr>
        <w:pStyle w:val="EndnoteText"/>
        <w:bidi w:val="0"/>
        <w:rPr>
          <w:lang w:bidi="fa-IR"/>
        </w:rPr>
      </w:pPr>
      <w:r>
        <w:rPr>
          <w:rStyle w:val="EndnoteReference"/>
        </w:rPr>
        <w:endnoteRef/>
      </w:r>
      <w:r>
        <w:rPr>
          <w:rtl/>
        </w:rPr>
        <w:t xml:space="preserve"> </w:t>
      </w:r>
      <w:r>
        <w:rPr>
          <w:rStyle w:val="fontstyle01"/>
        </w:rPr>
        <w:t>Rahul B. Hiremath, Bimlesh Kumar, P. Balachandra, N.H. Ravindranath</w:t>
      </w:r>
      <w:r>
        <w:rPr>
          <w:lang w:bidi="fa-IR"/>
        </w:rPr>
        <w:t xml:space="preserve">, </w:t>
      </w:r>
      <w:r>
        <w:rPr>
          <w:rStyle w:val="fontstyle01"/>
        </w:rPr>
        <w:t>Bottom-up approach for decentralised energy planning: Case study of</w:t>
      </w:r>
      <w:r>
        <w:rPr>
          <w:rFonts w:ascii="AdvP4DF60E" w:hAnsi="AdvP4DF60E"/>
          <w:color w:val="000000"/>
          <w:sz w:val="28"/>
          <w:szCs w:val="28"/>
        </w:rPr>
        <w:t xml:space="preserve"> </w:t>
      </w:r>
      <w:r>
        <w:rPr>
          <w:rStyle w:val="fontstyle01"/>
        </w:rPr>
        <w:t>Tumkur district in India</w:t>
      </w:r>
      <w:r>
        <w:rPr>
          <w:lang w:bidi="fa-IR"/>
        </w:rPr>
        <w:t>, October 2009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Nazanin">
    <w:altName w:val="Courier New"/>
    <w:panose1 w:val="00000400000000000000"/>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font>
  <w:font w:name="AdvTA42">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NazaninBold">
    <w:panose1 w:val="00000000000000000000"/>
    <w:charset w:val="B2"/>
    <w:family w:val="auto"/>
    <w:notTrueType/>
    <w:pitch w:val="default"/>
    <w:sig w:usb0="00002001" w:usb1="00000000" w:usb2="00000000" w:usb3="00000000" w:csb0="00000040" w:csb1="00000000"/>
  </w:font>
  <w:font w:name="NazaninNormal">
    <w:panose1 w:val="00000000000000000000"/>
    <w:charset w:val="B2"/>
    <w:family w:val="auto"/>
    <w:notTrueType/>
    <w:pitch w:val="default"/>
    <w:sig w:usb0="00002001" w:usb1="00000000" w:usb2="00000000" w:usb3="00000000" w:csb0="00000040" w:csb1="00000000"/>
  </w:font>
  <w:font w:name="AdvP4DF60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61917"/>
      <w:docPartObj>
        <w:docPartGallery w:val="Page Numbers (Bottom of Page)"/>
        <w:docPartUnique/>
      </w:docPartObj>
    </w:sdtPr>
    <w:sdtContent>
      <w:p w14:paraId="1F584B7D" w14:textId="1ADF25AC" w:rsidR="004649A2" w:rsidRDefault="004649A2" w:rsidP="00805B46">
        <w:pPr>
          <w:pStyle w:val="Footer"/>
          <w:jc w:val="center"/>
        </w:pPr>
        <w:r>
          <w:fldChar w:fldCharType="begin"/>
        </w:r>
        <w:r>
          <w:instrText xml:space="preserve"> PAGE   \* MERGEFORMAT </w:instrText>
        </w:r>
        <w:r>
          <w:fldChar w:fldCharType="separate"/>
        </w:r>
        <w:r w:rsidR="00331622">
          <w:rPr>
            <w:rFonts w:hint="eastAsia"/>
            <w:noProof/>
            <w:rtl/>
          </w:rPr>
          <w:t>‌و</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82F7" w14:textId="77777777" w:rsidR="004649A2" w:rsidRPr="0053470D" w:rsidRDefault="004649A2" w:rsidP="00805B4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7D0DE" w14:textId="77777777" w:rsidR="00A20074" w:rsidRDefault="00A20074" w:rsidP="00805B46">
      <w:r>
        <w:separator/>
      </w:r>
    </w:p>
  </w:footnote>
  <w:footnote w:type="continuationSeparator" w:id="0">
    <w:p w14:paraId="5C20076E" w14:textId="77777777" w:rsidR="00A20074" w:rsidRDefault="00A20074" w:rsidP="00805B46">
      <w:r>
        <w:continuationSeparator/>
      </w:r>
    </w:p>
  </w:footnote>
  <w:footnote w:id="1">
    <w:p w14:paraId="5DED11C3" w14:textId="77777777" w:rsidR="004649A2" w:rsidRDefault="004649A2" w:rsidP="00BB5C08">
      <w:pPr>
        <w:pStyle w:val="FootnoteText"/>
        <w:bidi w:val="0"/>
        <w:rPr>
          <w:lang w:bidi="fa-IR"/>
        </w:rPr>
      </w:pPr>
      <w:r>
        <w:rPr>
          <w:rStyle w:val="FootnoteReference"/>
        </w:rPr>
        <w:footnoteRef/>
      </w:r>
      <w:r>
        <w:rPr>
          <w:rtl/>
        </w:rPr>
        <w:t xml:space="preserve"> </w:t>
      </w:r>
      <w:r>
        <w:rPr>
          <w:lang w:bidi="fa-IR"/>
        </w:rPr>
        <w:t>Ma</w:t>
      </w:r>
    </w:p>
  </w:footnote>
  <w:footnote w:id="2">
    <w:p w14:paraId="6ACF3F87" w14:textId="77777777" w:rsidR="004649A2" w:rsidRDefault="004649A2" w:rsidP="00BB5C08">
      <w:pPr>
        <w:pStyle w:val="FootnoteText"/>
        <w:bidi w:val="0"/>
      </w:pPr>
      <w:r>
        <w:rPr>
          <w:rStyle w:val="FootnoteReference"/>
        </w:rPr>
        <w:footnoteRef/>
      </w:r>
      <w:r>
        <w:rPr>
          <w:rtl/>
        </w:rPr>
        <w:t xml:space="preserve"> </w:t>
      </w:r>
      <w:r w:rsidRPr="00262069">
        <w:rPr>
          <w:rFonts w:cs="B Lotus"/>
        </w:rPr>
        <w:t>Snapshot Extended</w:t>
      </w:r>
    </w:p>
  </w:footnote>
  <w:footnote w:id="3">
    <w:p w14:paraId="23757EB6" w14:textId="7A826789" w:rsidR="004649A2" w:rsidRDefault="004649A2" w:rsidP="00873768">
      <w:pPr>
        <w:pStyle w:val="FootnoteText"/>
        <w:bidi w:val="0"/>
      </w:pPr>
      <w:r>
        <w:rPr>
          <w:rStyle w:val="FootnoteReference"/>
        </w:rPr>
        <w:footnoteRef/>
      </w:r>
      <w:r>
        <w:rPr>
          <w:rtl/>
        </w:rPr>
        <w:t xml:space="preserve"> </w:t>
      </w:r>
      <w:r>
        <w:t>Sustainable Development Scenario</w:t>
      </w:r>
    </w:p>
  </w:footnote>
  <w:footnote w:id="4">
    <w:p w14:paraId="6F010D02" w14:textId="0A28F0E2" w:rsidR="004649A2" w:rsidRDefault="004649A2" w:rsidP="00873768">
      <w:pPr>
        <w:pStyle w:val="FootnoteText"/>
        <w:bidi w:val="0"/>
      </w:pPr>
      <w:r>
        <w:rPr>
          <w:rStyle w:val="FootnoteReference"/>
        </w:rPr>
        <w:footnoteRef/>
      </w:r>
      <w:r>
        <w:rPr>
          <w:rtl/>
        </w:rPr>
        <w:t xml:space="preserve"> </w:t>
      </w:r>
      <w:r>
        <w:t>demand-side management</w:t>
      </w:r>
    </w:p>
  </w:footnote>
  <w:footnote w:id="5">
    <w:p w14:paraId="2E152FFF" w14:textId="7E9CCEED" w:rsidR="004649A2" w:rsidRDefault="004649A2" w:rsidP="00725D06">
      <w:pPr>
        <w:pStyle w:val="FootnoteText"/>
        <w:bidi w:val="0"/>
        <w:rPr>
          <w:lang w:bidi="fa-IR"/>
        </w:rPr>
      </w:pPr>
      <w:r>
        <w:rPr>
          <w:rStyle w:val="FootnoteReference"/>
        </w:rPr>
        <w:footnoteRef/>
      </w:r>
      <w:r>
        <w:rPr>
          <w:rtl/>
        </w:rPr>
        <w:t xml:space="preserve"> </w:t>
      </w:r>
      <w:r>
        <w:rPr>
          <w:lang w:bidi="fa-IR"/>
        </w:rPr>
        <w:t>Greek power system</w:t>
      </w:r>
    </w:p>
  </w:footnote>
  <w:footnote w:id="6">
    <w:p w14:paraId="44AE9011" w14:textId="790ACCCD" w:rsidR="004649A2" w:rsidRDefault="004649A2" w:rsidP="00A216E3">
      <w:pPr>
        <w:pStyle w:val="FootnoteText"/>
        <w:bidi w:val="0"/>
      </w:pPr>
      <w:r>
        <w:rPr>
          <w:rStyle w:val="FootnoteReference"/>
        </w:rPr>
        <w:footnoteRef/>
      </w:r>
      <w:r>
        <w:rPr>
          <w:rtl/>
        </w:rPr>
        <w:t xml:space="preserve"> </w:t>
      </w:r>
      <w:r>
        <w:t xml:space="preserve"> Soft systems Methodology</w:t>
      </w:r>
    </w:p>
  </w:footnote>
  <w:footnote w:id="7">
    <w:p w14:paraId="3C7B4A45" w14:textId="41AD4325" w:rsidR="004649A2" w:rsidRDefault="004649A2" w:rsidP="00A216E3">
      <w:pPr>
        <w:pStyle w:val="FootnoteText"/>
        <w:bidi w:val="0"/>
        <w:rPr>
          <w:lang w:bidi="fa-IR"/>
        </w:rPr>
      </w:pPr>
      <w:r>
        <w:rPr>
          <w:rStyle w:val="FootnoteReference"/>
        </w:rPr>
        <w:footnoteRef/>
      </w:r>
      <w:r>
        <w:rPr>
          <w:rtl/>
        </w:rPr>
        <w:t xml:space="preserve"> </w:t>
      </w:r>
      <w:r>
        <w:rPr>
          <w:rFonts w:cs="B Lotus"/>
          <w:lang w:bidi="ku-Arab-IQ"/>
        </w:rPr>
        <w:t>MCDM</w:t>
      </w:r>
    </w:p>
  </w:footnote>
  <w:footnote w:id="8">
    <w:p w14:paraId="4F487602" w14:textId="175A2BE6" w:rsidR="004649A2" w:rsidRDefault="004649A2" w:rsidP="00A216E3">
      <w:pPr>
        <w:pStyle w:val="FootnoteText"/>
        <w:bidi w:val="0"/>
        <w:rPr>
          <w:lang w:bidi="fa-IR"/>
        </w:rPr>
      </w:pPr>
      <w:r>
        <w:rPr>
          <w:rStyle w:val="FootnoteReference"/>
        </w:rPr>
        <w:footnoteRef/>
      </w:r>
      <w:r>
        <w:rPr>
          <w:rtl/>
        </w:rPr>
        <w:t xml:space="preserve"> </w:t>
      </w:r>
      <w:r w:rsidRPr="00A216E3">
        <w:t>Distributed Energy Resources</w:t>
      </w:r>
    </w:p>
  </w:footnote>
  <w:footnote w:id="9">
    <w:p w14:paraId="75E4A1C1" w14:textId="22CB09CD" w:rsidR="004649A2" w:rsidRDefault="004649A2" w:rsidP="003D51F3">
      <w:pPr>
        <w:pStyle w:val="FootnoteText"/>
        <w:bidi w:val="0"/>
        <w:rPr>
          <w:lang w:bidi="fa-IR"/>
        </w:rPr>
      </w:pPr>
      <w:r>
        <w:rPr>
          <w:rStyle w:val="FootnoteReference"/>
        </w:rPr>
        <w:footnoteRef/>
      </w:r>
      <w:r>
        <w:rPr>
          <w:rtl/>
        </w:rPr>
        <w:t xml:space="preserve"> </w:t>
      </w:r>
      <w:r w:rsidRPr="00244EF5">
        <w:rPr>
          <w:rFonts w:cs="B Lotus"/>
          <w:noProof/>
        </w:rPr>
        <w:t>Pušnik &amp; Sučić</w:t>
      </w:r>
    </w:p>
  </w:footnote>
  <w:footnote w:id="10">
    <w:p w14:paraId="7D8DF740" w14:textId="647FFC4F" w:rsidR="004649A2" w:rsidRDefault="004649A2" w:rsidP="00A97B20">
      <w:pPr>
        <w:pStyle w:val="FootnoteText"/>
        <w:bidi w:val="0"/>
        <w:rPr>
          <w:rtl/>
          <w:lang w:bidi="ku-Arab-IQ"/>
        </w:rPr>
      </w:pPr>
      <w:r>
        <w:rPr>
          <w:rStyle w:val="FootnoteReference"/>
        </w:rPr>
        <w:footnoteRef/>
      </w:r>
      <w:r>
        <w:rPr>
          <w:rtl/>
        </w:rPr>
        <w:t xml:space="preserve"> </w:t>
      </w:r>
      <w:r w:rsidRPr="00262069">
        <w:rPr>
          <w:rFonts w:cs="B Lotus"/>
        </w:rPr>
        <w:t>Awerbuch</w:t>
      </w:r>
    </w:p>
  </w:footnote>
  <w:footnote w:id="11">
    <w:p w14:paraId="7FA8595D" w14:textId="77777777" w:rsidR="004649A2" w:rsidRDefault="004649A2" w:rsidP="00BB5C08">
      <w:pPr>
        <w:pStyle w:val="FootnoteText"/>
        <w:bidi w:val="0"/>
        <w:rPr>
          <w:lang w:bidi="fa-IR"/>
        </w:rPr>
      </w:pPr>
      <w:r>
        <w:rPr>
          <w:rStyle w:val="FootnoteReference"/>
        </w:rPr>
        <w:footnoteRef/>
      </w:r>
      <w:r>
        <w:rPr>
          <w:rtl/>
        </w:rPr>
        <w:t xml:space="preserve"> </w:t>
      </w:r>
      <w:r>
        <w:rPr>
          <w:lang w:bidi="fa-IR"/>
        </w:rPr>
        <w:t>Highland</w:t>
      </w:r>
    </w:p>
  </w:footnote>
  <w:footnote w:id="12">
    <w:p w14:paraId="7879467C" w14:textId="77777777" w:rsidR="004649A2" w:rsidRDefault="004649A2" w:rsidP="00BB5C08">
      <w:pPr>
        <w:pStyle w:val="FootnoteText"/>
        <w:bidi w:val="0"/>
        <w:rPr>
          <w:lang w:bidi="fa-IR"/>
        </w:rPr>
      </w:pPr>
      <w:r>
        <w:rPr>
          <w:rStyle w:val="FootnoteReference"/>
        </w:rPr>
        <w:footnoteRef/>
      </w:r>
      <w:r>
        <w:rPr>
          <w:rtl/>
        </w:rPr>
        <w:t xml:space="preserve"> </w:t>
      </w:r>
      <w:r>
        <w:t>Grameen Shakti</w:t>
      </w:r>
    </w:p>
  </w:footnote>
  <w:footnote w:id="13">
    <w:p w14:paraId="64C5C4DF" w14:textId="77777777" w:rsidR="004649A2" w:rsidRDefault="004649A2" w:rsidP="00AF4288">
      <w:pPr>
        <w:pStyle w:val="FootnoteText"/>
        <w:bidi w:val="0"/>
        <w:rPr>
          <w:lang w:bidi="fa-IR"/>
        </w:rPr>
      </w:pPr>
      <w:r>
        <w:rPr>
          <w:rStyle w:val="FootnoteReference"/>
        </w:rPr>
        <w:footnoteRef/>
      </w:r>
      <w:r>
        <w:rPr>
          <w:rtl/>
        </w:rPr>
        <w:t xml:space="preserve"> </w:t>
      </w:r>
      <w:r w:rsidRPr="00262069">
        <w:rPr>
          <w:rFonts w:cs="B Lotus"/>
        </w:rPr>
        <w:t>EnergyPLAN</w:t>
      </w:r>
    </w:p>
  </w:footnote>
  <w:footnote w:id="14">
    <w:p w14:paraId="712AB838" w14:textId="77777777" w:rsidR="004649A2" w:rsidRDefault="004649A2" w:rsidP="003022A4">
      <w:pPr>
        <w:pStyle w:val="FootnoteText"/>
        <w:bidi w:val="0"/>
        <w:rPr>
          <w:lang w:bidi="fa-IR"/>
        </w:rPr>
      </w:pPr>
      <w:r>
        <w:rPr>
          <w:rStyle w:val="FootnoteReference"/>
        </w:rPr>
        <w:footnoteRef/>
      </w:r>
      <w:r>
        <w:rPr>
          <w:rtl/>
        </w:rPr>
        <w:t xml:space="preserve"> </w:t>
      </w:r>
      <w:r>
        <w:t>Grameen Shakti</w:t>
      </w:r>
    </w:p>
  </w:footnote>
  <w:footnote w:id="15">
    <w:p w14:paraId="70DA822C" w14:textId="5A51D0E1" w:rsidR="004649A2" w:rsidRDefault="004649A2" w:rsidP="00763F43">
      <w:pPr>
        <w:pStyle w:val="FootnoteText"/>
        <w:bidi w:val="0"/>
        <w:rPr>
          <w:lang w:bidi="fa-IR"/>
        </w:rPr>
      </w:pPr>
      <w:r>
        <w:rPr>
          <w:rStyle w:val="FootnoteReference"/>
        </w:rPr>
        <w:footnoteRef/>
      </w:r>
      <w:r>
        <w:rPr>
          <w:rtl/>
        </w:rPr>
        <w:t xml:space="preserve"> </w:t>
      </w:r>
      <w:r w:rsidRPr="00262069">
        <w:rPr>
          <w:rFonts w:cs="B Lotus"/>
          <w:lang w:bidi="fa-IR"/>
        </w:rPr>
        <w:t>CESP</w:t>
      </w:r>
      <w:r>
        <w:rPr>
          <w:rFonts w:cs="B Lotus"/>
          <w:lang w:bidi="fa-IR"/>
        </w:rPr>
        <w:t>-Community energy systems planning</w:t>
      </w:r>
    </w:p>
  </w:footnote>
  <w:footnote w:id="16">
    <w:p w14:paraId="222451FC" w14:textId="4BD5AE89" w:rsidR="004649A2" w:rsidRDefault="004649A2" w:rsidP="00A60CF0">
      <w:pPr>
        <w:pStyle w:val="FootnoteText"/>
        <w:bidi w:val="0"/>
        <w:rPr>
          <w:lang w:bidi="fa-IR"/>
        </w:rPr>
      </w:pPr>
      <w:r>
        <w:rPr>
          <w:rStyle w:val="FootnoteReference"/>
        </w:rPr>
        <w:footnoteRef/>
      </w:r>
      <w:r>
        <w:rPr>
          <w:rtl/>
        </w:rPr>
        <w:t xml:space="preserve"> </w:t>
      </w:r>
      <w:r w:rsidRPr="00A60CF0">
        <w:t>interval full-infinite mixed-integer municipal-scale energy model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4D17E" w14:textId="77777777" w:rsidR="004649A2" w:rsidRPr="00EE1748" w:rsidRDefault="004649A2" w:rsidP="00805B46">
    <w:pPr>
      <w:pStyle w:val="Header"/>
      <w:rPr>
        <w:rtl/>
        <w:lang w:bidi="fa-I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B3D4E" w14:textId="77777777" w:rsidR="004649A2" w:rsidRPr="002425C0" w:rsidRDefault="004649A2" w:rsidP="00805B46">
    <w:pPr>
      <w:pStyle w:val="Header"/>
      <w:rPr>
        <w:rtl/>
        <w:lang w:bidi="fa-I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76D5" w14:textId="77777777" w:rsidR="004649A2" w:rsidRPr="00142FC5" w:rsidRDefault="004649A2" w:rsidP="00805B46">
    <w:pPr>
      <w:pStyle w:val="Header"/>
      <w:rPr>
        <w:rtl/>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D1AC" w14:textId="5DEF5D96" w:rsidR="004649A2" w:rsidRPr="006D43DC" w:rsidRDefault="004649A2" w:rsidP="00805B46">
    <w:pPr>
      <w:pBdr>
        <w:bottom w:val="thinThickSmallGap" w:sz="12" w:space="1" w:color="auto"/>
      </w:pBdr>
      <w:spacing w:line="192" w:lineRule="auto"/>
      <w:rPr>
        <w:b/>
        <w:bCs/>
        <w:rtl/>
        <w:lang w:bidi="fa-IR"/>
      </w:rPr>
    </w:pPr>
    <w:r>
      <w:rPr>
        <w:noProof/>
        <w:rtl/>
      </w:rPr>
      <mc:AlternateContent>
        <mc:Choice Requires="wps">
          <w:drawing>
            <wp:anchor distT="0" distB="0" distL="114300" distR="114300" simplePos="0" relativeHeight="251659264" behindDoc="0" locked="0" layoutInCell="1" allowOverlap="1" wp14:anchorId="57E803F0" wp14:editId="7AEBE720">
              <wp:simplePos x="0" y="0"/>
              <wp:positionH relativeFrom="column">
                <wp:posOffset>5080</wp:posOffset>
              </wp:positionH>
              <wp:positionV relativeFrom="paragraph">
                <wp:posOffset>128270</wp:posOffset>
              </wp:positionV>
              <wp:extent cx="2171700" cy="207010"/>
              <wp:effectExtent l="0" t="0" r="0" b="2540"/>
              <wp:wrapNone/>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tl/>
                            </w:rPr>
                            <w:id w:val="565074274"/>
                            <w:docPartObj>
                              <w:docPartGallery w:val="Page Numbers (Bottom of Page)"/>
                              <w:docPartUnique/>
                            </w:docPartObj>
                          </w:sdtPr>
                          <w:sdtEndPr>
                            <w:rPr>
                              <w:rStyle w:val="PageNumber"/>
                              <w:rFonts w:cs="B Zar"/>
                              <w:sz w:val="22"/>
                              <w:szCs w:val="26"/>
                            </w:rPr>
                          </w:sdtEndPr>
                          <w:sdtContent>
                            <w:p w14:paraId="58BB339B" w14:textId="11F74C6F" w:rsidR="004649A2" w:rsidRPr="006415BC" w:rsidRDefault="004649A2" w:rsidP="00805B46">
                              <w:pPr>
                                <w:pStyle w:val="Footer"/>
                                <w:jc w:val="right"/>
                                <w:rPr>
                                  <w:rFonts w:cs="B Zar"/>
                                  <w:sz w:val="22"/>
                                  <w:szCs w:val="26"/>
                                  <w:rtl/>
                                </w:rPr>
                              </w:pPr>
                              <w:r w:rsidRPr="00577D82">
                                <w:rPr>
                                  <w:rStyle w:val="PageNumber"/>
                                </w:rPr>
                                <w:fldChar w:fldCharType="begin"/>
                              </w:r>
                              <w:r w:rsidRPr="00577D82">
                                <w:rPr>
                                  <w:rStyle w:val="PageNumber"/>
                                </w:rPr>
                                <w:instrText xml:space="preserve"> PAGE   \* MERGEFORMAT </w:instrText>
                              </w:r>
                              <w:r w:rsidRPr="00577D82">
                                <w:rPr>
                                  <w:rStyle w:val="PageNumber"/>
                                </w:rPr>
                                <w:fldChar w:fldCharType="separate"/>
                              </w:r>
                              <w:r>
                                <w:rPr>
                                  <w:rStyle w:val="PageNumber"/>
                                  <w:noProof/>
                                  <w:rtl/>
                                </w:rPr>
                                <w:t>66</w:t>
                              </w:r>
                              <w:r w:rsidRPr="00577D82">
                                <w:rPr>
                                  <w:rStyle w:val="PageNumber"/>
                                </w:rPr>
                                <w:fldChar w:fldCharType="end"/>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803F0" id="_x0000_t202" coordsize="21600,21600" o:spt="202" path="m,l,21600r21600,l21600,xe">
              <v:stroke joinstyle="miter"/>
              <v:path gradientshapeok="t" o:connecttype="rect"/>
            </v:shapetype>
            <v:shape id="Text Box 36" o:spid="_x0000_s1026" type="#_x0000_t202" style="position:absolute;left:0;text-align:left;margin-left:.4pt;margin-top:10.1pt;width:171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kUrQIAAKs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" filled="f" stroked="f">
              <v:textbox inset="0,0,0,0">
                <w:txbxContent>
                  <w:sdt>
                    <w:sdtPr>
                      <w:rPr>
                        <w:rtl/>
                      </w:rPr>
                      <w:id w:val="565074274"/>
                      <w:docPartObj>
                        <w:docPartGallery w:val="Page Numbers (Bottom of Page)"/>
                        <w:docPartUnique/>
                      </w:docPartObj>
                    </w:sdtPr>
                    <w:sdtEndPr>
                      <w:rPr>
                        <w:rStyle w:val="PageNumber"/>
                        <w:rFonts w:cs="B Zar"/>
                        <w:sz w:val="22"/>
                        <w:szCs w:val="26"/>
                      </w:rPr>
                    </w:sdtEndPr>
                    <w:sdtContent>
                      <w:p w14:paraId="58BB339B" w14:textId="11F74C6F" w:rsidR="004649A2" w:rsidRPr="006415BC" w:rsidRDefault="004649A2" w:rsidP="00805B46">
                        <w:pPr>
                          <w:pStyle w:val="Footer"/>
                          <w:jc w:val="right"/>
                          <w:rPr>
                            <w:rFonts w:cs="B Zar"/>
                            <w:sz w:val="22"/>
                            <w:szCs w:val="26"/>
                            <w:rtl/>
                          </w:rPr>
                        </w:pPr>
                        <w:r w:rsidRPr="00577D82">
                          <w:rPr>
                            <w:rStyle w:val="PageNumber"/>
                          </w:rPr>
                          <w:fldChar w:fldCharType="begin"/>
                        </w:r>
                        <w:r w:rsidRPr="00577D82">
                          <w:rPr>
                            <w:rStyle w:val="PageNumber"/>
                          </w:rPr>
                          <w:instrText xml:space="preserve"> PAGE   \* MERGEFORMAT </w:instrText>
                        </w:r>
                        <w:r w:rsidRPr="00577D82">
                          <w:rPr>
                            <w:rStyle w:val="PageNumber"/>
                          </w:rPr>
                          <w:fldChar w:fldCharType="separate"/>
                        </w:r>
                        <w:r>
                          <w:rPr>
                            <w:rStyle w:val="PageNumber"/>
                            <w:noProof/>
                            <w:rtl/>
                          </w:rPr>
                          <w:t>66</w:t>
                        </w:r>
                        <w:r w:rsidRPr="00577D82">
                          <w:rPr>
                            <w:rStyle w:val="PageNumber"/>
                          </w:rPr>
                          <w:fldChar w:fldCharType="end"/>
                        </w:r>
                      </w:p>
                    </w:sdtContent>
                  </w:sdt>
                </w:txbxContent>
              </v:textbox>
            </v:shape>
          </w:pict>
        </mc:Fallback>
      </mc:AlternateContent>
    </w:r>
    <w:r>
      <w:fldChar w:fldCharType="begin"/>
    </w:r>
    <w:r>
      <w:instrText xml:space="preserve"> STYLEREF  </w:instrText>
    </w:r>
    <w:r>
      <w:rPr>
        <w:rtl/>
      </w:rPr>
      <w:instrText>فصل</w:instrText>
    </w:r>
    <w:r>
      <w:instrText xml:space="preserve">  \* MERGEFORMAT </w:instrText>
    </w:r>
    <w:r>
      <w:fldChar w:fldCharType="separate"/>
    </w:r>
    <w:r>
      <w:rPr>
        <w:noProof/>
      </w:rPr>
      <w:br/>
    </w:r>
    <w:r>
      <w:rPr>
        <w:noProof/>
        <w:rtl/>
      </w:rPr>
      <w:t>مراجع</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813"/>
    <w:multiLevelType w:val="hybridMultilevel"/>
    <w:tmpl w:val="A3C06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6793D"/>
    <w:multiLevelType w:val="hybridMultilevel"/>
    <w:tmpl w:val="ED38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E342F"/>
    <w:multiLevelType w:val="hybridMultilevel"/>
    <w:tmpl w:val="6BB21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A5751"/>
    <w:multiLevelType w:val="hybridMultilevel"/>
    <w:tmpl w:val="3212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5"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188544E"/>
    <w:multiLevelType w:val="hybridMultilevel"/>
    <w:tmpl w:val="1D3C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A62B8"/>
    <w:multiLevelType w:val="hybridMultilevel"/>
    <w:tmpl w:val="13A2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11C9A"/>
    <w:multiLevelType w:val="hybridMultilevel"/>
    <w:tmpl w:val="D180A63A"/>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15:restartNumberingAfterBreak="0">
    <w:nsid w:val="13362E5E"/>
    <w:multiLevelType w:val="hybridMultilevel"/>
    <w:tmpl w:val="34F6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14372C62"/>
    <w:multiLevelType w:val="hybridMultilevel"/>
    <w:tmpl w:val="BE58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05018A"/>
    <w:multiLevelType w:val="hybridMultilevel"/>
    <w:tmpl w:val="601EE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059FF"/>
    <w:multiLevelType w:val="hybridMultilevel"/>
    <w:tmpl w:val="9F32D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3F774C"/>
    <w:multiLevelType w:val="hybridMultilevel"/>
    <w:tmpl w:val="7660D290"/>
    <w:lvl w:ilvl="0" w:tplc="68449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84AA3"/>
    <w:multiLevelType w:val="hybridMultilevel"/>
    <w:tmpl w:val="5C4EA674"/>
    <w:lvl w:ilvl="0" w:tplc="F7C6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A5DFB"/>
    <w:multiLevelType w:val="hybridMultilevel"/>
    <w:tmpl w:val="728E1582"/>
    <w:lvl w:ilvl="0" w:tplc="6D5A8894">
      <w:start w:val="1"/>
      <w:numFmt w:val="bullet"/>
      <w:lvlText w:val="•"/>
      <w:lvlJc w:val="left"/>
      <w:pPr>
        <w:tabs>
          <w:tab w:val="num" w:pos="720"/>
        </w:tabs>
        <w:ind w:left="720" w:hanging="360"/>
      </w:pPr>
      <w:rPr>
        <w:rFonts w:ascii="Arial" w:hAnsi="Arial" w:hint="default"/>
      </w:rPr>
    </w:lvl>
    <w:lvl w:ilvl="1" w:tplc="377A9BD4" w:tentative="1">
      <w:start w:val="1"/>
      <w:numFmt w:val="bullet"/>
      <w:lvlText w:val="•"/>
      <w:lvlJc w:val="left"/>
      <w:pPr>
        <w:tabs>
          <w:tab w:val="num" w:pos="1440"/>
        </w:tabs>
        <w:ind w:left="1440" w:hanging="360"/>
      </w:pPr>
      <w:rPr>
        <w:rFonts w:ascii="Arial" w:hAnsi="Arial" w:hint="default"/>
      </w:rPr>
    </w:lvl>
    <w:lvl w:ilvl="2" w:tplc="9ED6E184" w:tentative="1">
      <w:start w:val="1"/>
      <w:numFmt w:val="bullet"/>
      <w:lvlText w:val="•"/>
      <w:lvlJc w:val="left"/>
      <w:pPr>
        <w:tabs>
          <w:tab w:val="num" w:pos="2160"/>
        </w:tabs>
        <w:ind w:left="2160" w:hanging="360"/>
      </w:pPr>
      <w:rPr>
        <w:rFonts w:ascii="Arial" w:hAnsi="Arial" w:hint="default"/>
      </w:rPr>
    </w:lvl>
    <w:lvl w:ilvl="3" w:tplc="3844105C" w:tentative="1">
      <w:start w:val="1"/>
      <w:numFmt w:val="bullet"/>
      <w:lvlText w:val="•"/>
      <w:lvlJc w:val="left"/>
      <w:pPr>
        <w:tabs>
          <w:tab w:val="num" w:pos="2880"/>
        </w:tabs>
        <w:ind w:left="2880" w:hanging="360"/>
      </w:pPr>
      <w:rPr>
        <w:rFonts w:ascii="Arial" w:hAnsi="Arial" w:hint="default"/>
      </w:rPr>
    </w:lvl>
    <w:lvl w:ilvl="4" w:tplc="12CA4D2E" w:tentative="1">
      <w:start w:val="1"/>
      <w:numFmt w:val="bullet"/>
      <w:lvlText w:val="•"/>
      <w:lvlJc w:val="left"/>
      <w:pPr>
        <w:tabs>
          <w:tab w:val="num" w:pos="3600"/>
        </w:tabs>
        <w:ind w:left="3600" w:hanging="360"/>
      </w:pPr>
      <w:rPr>
        <w:rFonts w:ascii="Arial" w:hAnsi="Arial" w:hint="default"/>
      </w:rPr>
    </w:lvl>
    <w:lvl w:ilvl="5" w:tplc="2B3C162C" w:tentative="1">
      <w:start w:val="1"/>
      <w:numFmt w:val="bullet"/>
      <w:lvlText w:val="•"/>
      <w:lvlJc w:val="left"/>
      <w:pPr>
        <w:tabs>
          <w:tab w:val="num" w:pos="4320"/>
        </w:tabs>
        <w:ind w:left="4320" w:hanging="360"/>
      </w:pPr>
      <w:rPr>
        <w:rFonts w:ascii="Arial" w:hAnsi="Arial" w:hint="default"/>
      </w:rPr>
    </w:lvl>
    <w:lvl w:ilvl="6" w:tplc="EDE044BE" w:tentative="1">
      <w:start w:val="1"/>
      <w:numFmt w:val="bullet"/>
      <w:lvlText w:val="•"/>
      <w:lvlJc w:val="left"/>
      <w:pPr>
        <w:tabs>
          <w:tab w:val="num" w:pos="5040"/>
        </w:tabs>
        <w:ind w:left="5040" w:hanging="360"/>
      </w:pPr>
      <w:rPr>
        <w:rFonts w:ascii="Arial" w:hAnsi="Arial" w:hint="default"/>
      </w:rPr>
    </w:lvl>
    <w:lvl w:ilvl="7" w:tplc="B3DED7E2" w:tentative="1">
      <w:start w:val="1"/>
      <w:numFmt w:val="bullet"/>
      <w:lvlText w:val="•"/>
      <w:lvlJc w:val="left"/>
      <w:pPr>
        <w:tabs>
          <w:tab w:val="num" w:pos="5760"/>
        </w:tabs>
        <w:ind w:left="5760" w:hanging="360"/>
      </w:pPr>
      <w:rPr>
        <w:rFonts w:ascii="Arial" w:hAnsi="Arial" w:hint="default"/>
      </w:rPr>
    </w:lvl>
    <w:lvl w:ilvl="8" w:tplc="B67E9D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18" w15:restartNumberingAfterBreak="0">
    <w:nsid w:val="35430187"/>
    <w:multiLevelType w:val="hybridMultilevel"/>
    <w:tmpl w:val="698CB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48F815E8"/>
    <w:multiLevelType w:val="hybridMultilevel"/>
    <w:tmpl w:val="F350D0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B136C2"/>
    <w:multiLevelType w:val="multilevel"/>
    <w:tmpl w:val="D3C49EBE"/>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22" w15:restartNumberingAfterBreak="0">
    <w:nsid w:val="51EA501C"/>
    <w:multiLevelType w:val="hybridMultilevel"/>
    <w:tmpl w:val="1FD0C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C60CE3"/>
    <w:multiLevelType w:val="hybridMultilevel"/>
    <w:tmpl w:val="2850EF44"/>
    <w:lvl w:ilvl="0" w:tplc="BF14E164">
      <w:start w:val="1"/>
      <w:numFmt w:val="bullet"/>
      <w:lvlText w:val="•"/>
      <w:lvlJc w:val="left"/>
      <w:pPr>
        <w:tabs>
          <w:tab w:val="num" w:pos="720"/>
        </w:tabs>
        <w:ind w:left="720" w:hanging="360"/>
      </w:pPr>
      <w:rPr>
        <w:rFonts w:ascii="Arial" w:hAnsi="Arial" w:hint="default"/>
      </w:rPr>
    </w:lvl>
    <w:lvl w:ilvl="1" w:tplc="7CB48C8C" w:tentative="1">
      <w:start w:val="1"/>
      <w:numFmt w:val="bullet"/>
      <w:lvlText w:val="•"/>
      <w:lvlJc w:val="left"/>
      <w:pPr>
        <w:tabs>
          <w:tab w:val="num" w:pos="1440"/>
        </w:tabs>
        <w:ind w:left="1440" w:hanging="360"/>
      </w:pPr>
      <w:rPr>
        <w:rFonts w:ascii="Arial" w:hAnsi="Arial" w:hint="default"/>
      </w:rPr>
    </w:lvl>
    <w:lvl w:ilvl="2" w:tplc="45DC95D2" w:tentative="1">
      <w:start w:val="1"/>
      <w:numFmt w:val="bullet"/>
      <w:lvlText w:val="•"/>
      <w:lvlJc w:val="left"/>
      <w:pPr>
        <w:tabs>
          <w:tab w:val="num" w:pos="2160"/>
        </w:tabs>
        <w:ind w:left="2160" w:hanging="360"/>
      </w:pPr>
      <w:rPr>
        <w:rFonts w:ascii="Arial" w:hAnsi="Arial" w:hint="default"/>
      </w:rPr>
    </w:lvl>
    <w:lvl w:ilvl="3" w:tplc="117AB0A6" w:tentative="1">
      <w:start w:val="1"/>
      <w:numFmt w:val="bullet"/>
      <w:lvlText w:val="•"/>
      <w:lvlJc w:val="left"/>
      <w:pPr>
        <w:tabs>
          <w:tab w:val="num" w:pos="2880"/>
        </w:tabs>
        <w:ind w:left="2880" w:hanging="360"/>
      </w:pPr>
      <w:rPr>
        <w:rFonts w:ascii="Arial" w:hAnsi="Arial" w:hint="default"/>
      </w:rPr>
    </w:lvl>
    <w:lvl w:ilvl="4" w:tplc="86F836D8" w:tentative="1">
      <w:start w:val="1"/>
      <w:numFmt w:val="bullet"/>
      <w:lvlText w:val="•"/>
      <w:lvlJc w:val="left"/>
      <w:pPr>
        <w:tabs>
          <w:tab w:val="num" w:pos="3600"/>
        </w:tabs>
        <w:ind w:left="3600" w:hanging="360"/>
      </w:pPr>
      <w:rPr>
        <w:rFonts w:ascii="Arial" w:hAnsi="Arial" w:hint="default"/>
      </w:rPr>
    </w:lvl>
    <w:lvl w:ilvl="5" w:tplc="735ACA7C" w:tentative="1">
      <w:start w:val="1"/>
      <w:numFmt w:val="bullet"/>
      <w:lvlText w:val="•"/>
      <w:lvlJc w:val="left"/>
      <w:pPr>
        <w:tabs>
          <w:tab w:val="num" w:pos="4320"/>
        </w:tabs>
        <w:ind w:left="4320" w:hanging="360"/>
      </w:pPr>
      <w:rPr>
        <w:rFonts w:ascii="Arial" w:hAnsi="Arial" w:hint="default"/>
      </w:rPr>
    </w:lvl>
    <w:lvl w:ilvl="6" w:tplc="B10E1450" w:tentative="1">
      <w:start w:val="1"/>
      <w:numFmt w:val="bullet"/>
      <w:lvlText w:val="•"/>
      <w:lvlJc w:val="left"/>
      <w:pPr>
        <w:tabs>
          <w:tab w:val="num" w:pos="5040"/>
        </w:tabs>
        <w:ind w:left="5040" w:hanging="360"/>
      </w:pPr>
      <w:rPr>
        <w:rFonts w:ascii="Arial" w:hAnsi="Arial" w:hint="default"/>
      </w:rPr>
    </w:lvl>
    <w:lvl w:ilvl="7" w:tplc="B6E280DE" w:tentative="1">
      <w:start w:val="1"/>
      <w:numFmt w:val="bullet"/>
      <w:lvlText w:val="•"/>
      <w:lvlJc w:val="left"/>
      <w:pPr>
        <w:tabs>
          <w:tab w:val="num" w:pos="5760"/>
        </w:tabs>
        <w:ind w:left="5760" w:hanging="360"/>
      </w:pPr>
      <w:rPr>
        <w:rFonts w:ascii="Arial" w:hAnsi="Arial" w:hint="default"/>
      </w:rPr>
    </w:lvl>
    <w:lvl w:ilvl="8" w:tplc="478049A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60043C"/>
    <w:multiLevelType w:val="hybridMultilevel"/>
    <w:tmpl w:val="8C2E30CC"/>
    <w:lvl w:ilvl="0" w:tplc="BB64864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675731"/>
    <w:multiLevelType w:val="hybridMultilevel"/>
    <w:tmpl w:val="901CF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AA51CE"/>
    <w:multiLevelType w:val="hybridMultilevel"/>
    <w:tmpl w:val="FF2A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75154"/>
    <w:multiLevelType w:val="hybridMultilevel"/>
    <w:tmpl w:val="AE20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26952"/>
    <w:multiLevelType w:val="hybridMultilevel"/>
    <w:tmpl w:val="60843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DC3DAA"/>
    <w:multiLevelType w:val="hybridMultilevel"/>
    <w:tmpl w:val="1DF45B08"/>
    <w:lvl w:ilvl="0" w:tplc="8AD6C4E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4206B1A"/>
    <w:multiLevelType w:val="hybridMultilevel"/>
    <w:tmpl w:val="0872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2C1CB9"/>
    <w:multiLevelType w:val="multilevel"/>
    <w:tmpl w:val="5A888D34"/>
    <w:lvl w:ilvl="0">
      <w:start w:val="1"/>
      <w:numFmt w:val="decimal"/>
      <w:pStyle w:val="a0"/>
      <w:suff w:val="nothing"/>
      <w:lvlText w:val="فصل %1:"/>
      <w:lvlJc w:val="left"/>
      <w:pPr>
        <w:ind w:left="36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2"/>
      <w:suff w:val="space"/>
      <w:lvlText w:val="%1_%2_%3_"/>
      <w:lvlJc w:val="left"/>
      <w:pPr>
        <w:ind w:left="141" w:firstLine="0"/>
      </w:pPr>
      <w:rPr>
        <w:rFonts w:hint="default"/>
        <w:b/>
        <w:i w:val="0"/>
        <w:smallCaps w:val="0"/>
        <w:strike w:val="0"/>
        <w:color w:val="000000"/>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3"/>
      <w:suff w:val="space"/>
      <w:lvlText w:val="%1_%2_%3_%4_"/>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a4"/>
      <w:suff w:val="space"/>
      <w:lvlText w:val="%1-%2-%3-%4-%5-"/>
      <w:lvlJc w:val="left"/>
      <w:pPr>
        <w:ind w:left="0" w:firstLine="0"/>
      </w:pPr>
      <w:rPr>
        <w:rFonts w:hint="default"/>
      </w:rPr>
    </w:lvl>
    <w:lvl w:ilvl="5">
      <w:start w:val="1"/>
      <w:numFmt w:val="decimal"/>
      <w:lvlRestart w:val="1"/>
      <w:pStyle w:val="a5"/>
      <w:suff w:val="space"/>
      <w:lvlText w:val="شکل (%1_%6)"/>
      <w:lvlJc w:val="left"/>
      <w:pPr>
        <w:ind w:left="2126"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32"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8B00520"/>
    <w:multiLevelType w:val="hybridMultilevel"/>
    <w:tmpl w:val="B0F8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BB0226"/>
    <w:multiLevelType w:val="hybridMultilevel"/>
    <w:tmpl w:val="2F76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11158"/>
    <w:multiLevelType w:val="multilevel"/>
    <w:tmpl w:val="F9A27058"/>
    <w:styleLink w:val="Style1"/>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36" w15:restartNumberingAfterBreak="0">
    <w:nsid w:val="73F131BB"/>
    <w:multiLevelType w:val="hybridMultilevel"/>
    <w:tmpl w:val="20A84D6C"/>
    <w:lvl w:ilvl="0" w:tplc="ABFA34A8">
      <w:start w:val="1"/>
      <w:numFmt w:val="decimal"/>
      <w:pStyle w:val="a8"/>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37" w15:restartNumberingAfterBreak="0">
    <w:nsid w:val="75662730"/>
    <w:multiLevelType w:val="hybridMultilevel"/>
    <w:tmpl w:val="1DDAA568"/>
    <w:lvl w:ilvl="0" w:tplc="217882A8">
      <w:start w:val="1"/>
      <w:numFmt w:val="bullet"/>
      <w:lvlText w:val="•"/>
      <w:lvlJc w:val="left"/>
      <w:pPr>
        <w:tabs>
          <w:tab w:val="num" w:pos="720"/>
        </w:tabs>
        <w:ind w:left="720" w:hanging="360"/>
      </w:pPr>
      <w:rPr>
        <w:rFonts w:ascii="Arial" w:hAnsi="Arial" w:hint="default"/>
      </w:rPr>
    </w:lvl>
    <w:lvl w:ilvl="1" w:tplc="FFA87930" w:tentative="1">
      <w:start w:val="1"/>
      <w:numFmt w:val="bullet"/>
      <w:lvlText w:val="•"/>
      <w:lvlJc w:val="left"/>
      <w:pPr>
        <w:tabs>
          <w:tab w:val="num" w:pos="1440"/>
        </w:tabs>
        <w:ind w:left="1440" w:hanging="360"/>
      </w:pPr>
      <w:rPr>
        <w:rFonts w:ascii="Arial" w:hAnsi="Arial" w:hint="default"/>
      </w:rPr>
    </w:lvl>
    <w:lvl w:ilvl="2" w:tplc="A912B01E" w:tentative="1">
      <w:start w:val="1"/>
      <w:numFmt w:val="bullet"/>
      <w:lvlText w:val="•"/>
      <w:lvlJc w:val="left"/>
      <w:pPr>
        <w:tabs>
          <w:tab w:val="num" w:pos="2160"/>
        </w:tabs>
        <w:ind w:left="2160" w:hanging="360"/>
      </w:pPr>
      <w:rPr>
        <w:rFonts w:ascii="Arial" w:hAnsi="Arial" w:hint="default"/>
      </w:rPr>
    </w:lvl>
    <w:lvl w:ilvl="3" w:tplc="1BB669A0" w:tentative="1">
      <w:start w:val="1"/>
      <w:numFmt w:val="bullet"/>
      <w:lvlText w:val="•"/>
      <w:lvlJc w:val="left"/>
      <w:pPr>
        <w:tabs>
          <w:tab w:val="num" w:pos="2880"/>
        </w:tabs>
        <w:ind w:left="2880" w:hanging="360"/>
      </w:pPr>
      <w:rPr>
        <w:rFonts w:ascii="Arial" w:hAnsi="Arial" w:hint="default"/>
      </w:rPr>
    </w:lvl>
    <w:lvl w:ilvl="4" w:tplc="AFBEABD2" w:tentative="1">
      <w:start w:val="1"/>
      <w:numFmt w:val="bullet"/>
      <w:lvlText w:val="•"/>
      <w:lvlJc w:val="left"/>
      <w:pPr>
        <w:tabs>
          <w:tab w:val="num" w:pos="3600"/>
        </w:tabs>
        <w:ind w:left="3600" w:hanging="360"/>
      </w:pPr>
      <w:rPr>
        <w:rFonts w:ascii="Arial" w:hAnsi="Arial" w:hint="default"/>
      </w:rPr>
    </w:lvl>
    <w:lvl w:ilvl="5" w:tplc="3538FB02" w:tentative="1">
      <w:start w:val="1"/>
      <w:numFmt w:val="bullet"/>
      <w:lvlText w:val="•"/>
      <w:lvlJc w:val="left"/>
      <w:pPr>
        <w:tabs>
          <w:tab w:val="num" w:pos="4320"/>
        </w:tabs>
        <w:ind w:left="4320" w:hanging="360"/>
      </w:pPr>
      <w:rPr>
        <w:rFonts w:ascii="Arial" w:hAnsi="Arial" w:hint="default"/>
      </w:rPr>
    </w:lvl>
    <w:lvl w:ilvl="6" w:tplc="325422D0" w:tentative="1">
      <w:start w:val="1"/>
      <w:numFmt w:val="bullet"/>
      <w:lvlText w:val="•"/>
      <w:lvlJc w:val="left"/>
      <w:pPr>
        <w:tabs>
          <w:tab w:val="num" w:pos="5040"/>
        </w:tabs>
        <w:ind w:left="5040" w:hanging="360"/>
      </w:pPr>
      <w:rPr>
        <w:rFonts w:ascii="Arial" w:hAnsi="Arial" w:hint="default"/>
      </w:rPr>
    </w:lvl>
    <w:lvl w:ilvl="7" w:tplc="DE062C7C" w:tentative="1">
      <w:start w:val="1"/>
      <w:numFmt w:val="bullet"/>
      <w:lvlText w:val="•"/>
      <w:lvlJc w:val="left"/>
      <w:pPr>
        <w:tabs>
          <w:tab w:val="num" w:pos="5760"/>
        </w:tabs>
        <w:ind w:left="5760" w:hanging="360"/>
      </w:pPr>
      <w:rPr>
        <w:rFonts w:ascii="Arial" w:hAnsi="Arial" w:hint="default"/>
      </w:rPr>
    </w:lvl>
    <w:lvl w:ilvl="8" w:tplc="E778660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AA012A1"/>
    <w:multiLevelType w:val="hybridMultilevel"/>
    <w:tmpl w:val="88083E8A"/>
    <w:lvl w:ilvl="0" w:tplc="B5E001D6">
      <w:start w:val="1"/>
      <w:numFmt w:val="bullet"/>
      <w:pStyle w:val="a9"/>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6"/>
  </w:num>
  <w:num w:numId="3">
    <w:abstractNumId w:val="19"/>
  </w:num>
  <w:num w:numId="4">
    <w:abstractNumId w:val="5"/>
  </w:num>
  <w:num w:numId="5">
    <w:abstractNumId w:val="4"/>
  </w:num>
  <w:num w:numId="6">
    <w:abstractNumId w:val="31"/>
  </w:num>
  <w:num w:numId="7">
    <w:abstractNumId w:val="35"/>
  </w:num>
  <w:num w:numId="8">
    <w:abstractNumId w:val="10"/>
  </w:num>
  <w:num w:numId="9">
    <w:abstractNumId w:val="21"/>
  </w:num>
  <w:num w:numId="10">
    <w:abstractNumId w:val="17"/>
  </w:num>
  <w:num w:numId="11">
    <w:abstractNumId w:val="32"/>
  </w:num>
  <w:num w:numId="12">
    <w:abstractNumId w:val="7"/>
  </w:num>
  <w:num w:numId="13">
    <w:abstractNumId w:val="3"/>
  </w:num>
  <w:num w:numId="14">
    <w:abstractNumId w:val="8"/>
  </w:num>
  <w:num w:numId="15">
    <w:abstractNumId w:val="20"/>
  </w:num>
  <w:num w:numId="16">
    <w:abstractNumId w:val="30"/>
  </w:num>
  <w:num w:numId="17">
    <w:abstractNumId w:val="27"/>
  </w:num>
  <w:num w:numId="18">
    <w:abstractNumId w:val="11"/>
  </w:num>
  <w:num w:numId="19">
    <w:abstractNumId w:val="25"/>
  </w:num>
  <w:num w:numId="20">
    <w:abstractNumId w:val="12"/>
  </w:num>
  <w:num w:numId="21">
    <w:abstractNumId w:val="26"/>
  </w:num>
  <w:num w:numId="22">
    <w:abstractNumId w:val="33"/>
  </w:num>
  <w:num w:numId="23">
    <w:abstractNumId w:val="1"/>
  </w:num>
  <w:num w:numId="24">
    <w:abstractNumId w:val="34"/>
  </w:num>
  <w:num w:numId="25">
    <w:abstractNumId w:val="6"/>
  </w:num>
  <w:num w:numId="26">
    <w:abstractNumId w:val="13"/>
  </w:num>
  <w:num w:numId="27">
    <w:abstractNumId w:val="18"/>
  </w:num>
  <w:num w:numId="28">
    <w:abstractNumId w:val="28"/>
  </w:num>
  <w:num w:numId="29">
    <w:abstractNumId w:val="0"/>
  </w:num>
  <w:num w:numId="30">
    <w:abstractNumId w:val="22"/>
  </w:num>
  <w:num w:numId="31">
    <w:abstractNumId w:val="2"/>
  </w:num>
  <w:num w:numId="32">
    <w:abstractNumId w:val="9"/>
  </w:num>
  <w:num w:numId="33">
    <w:abstractNumId w:val="37"/>
  </w:num>
  <w:num w:numId="34">
    <w:abstractNumId w:val="23"/>
  </w:num>
  <w:num w:numId="35">
    <w:abstractNumId w:val="16"/>
  </w:num>
  <w:num w:numId="36">
    <w:abstractNumId w:val="31"/>
    <w:lvlOverride w:ilvl="0">
      <w:lvl w:ilvl="0">
        <w:start w:val="1"/>
        <w:numFmt w:val="decimal"/>
        <w:pStyle w:val="a0"/>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decimal"/>
        <w:pStyle w:val="a2"/>
        <w:suff w:val="space"/>
        <w:lvlText w:val="%1_%2_%3_"/>
        <w:lvlJc w:val="left"/>
        <w:pPr>
          <w:ind w:left="0" w:firstLine="0"/>
        </w:pPr>
        <w:rPr>
          <w:rFonts w:hint="default"/>
          <w:b/>
          <w:i w:val="0"/>
          <w:smallCaps w:val="0"/>
          <w:strike w:val="0"/>
          <w:color w:val="000000"/>
          <w:em w:val="none"/>
        </w:rPr>
      </w:lvl>
    </w:lvlOverride>
    <w:lvlOverride w:ilvl="3">
      <w:lvl w:ilvl="3">
        <w:start w:val="1"/>
        <w:numFmt w:val="decimal"/>
        <w:pStyle w:val="a3"/>
        <w:suff w:val="space"/>
        <w:lvlText w:val="%1_%2_%3_%4_"/>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Restart w:val="1"/>
        <w:pStyle w:val="a4"/>
        <w:suff w:val="space"/>
        <w:lvlText w:val="%1-%2-%3-%4-%5-"/>
        <w:lvlJc w:val="left"/>
        <w:pPr>
          <w:ind w:left="0" w:firstLine="0"/>
        </w:pPr>
        <w:rPr>
          <w:rFonts w:hint="default"/>
        </w:rPr>
      </w:lvl>
    </w:lvlOverride>
    <w:lvlOverride w:ilvl="5">
      <w:lvl w:ilvl="5">
        <w:start w:val="1"/>
        <w:numFmt w:val="decimal"/>
        <w:lvlRestart w:val="1"/>
        <w:pStyle w:val="a5"/>
        <w:suff w:val="space"/>
        <w:lvlText w:val="شکل (%1_%6)"/>
        <w:lvlJc w:val="left"/>
        <w:pPr>
          <w:ind w:left="2126" w:firstLine="0"/>
        </w:pPr>
        <w:rPr>
          <w:rFonts w:ascii="Times New Roman" w:hAnsi="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vanish w:val="0"/>
          <w:color w:val="000000"/>
          <w:spacing w:val="0"/>
          <w:kern w:val="0"/>
          <w:position w:val="0"/>
          <w:sz w:val="24"/>
          <w:szCs w:val="24"/>
          <w:u w:val="none"/>
          <w:vertAlign w:val="baseline"/>
          <w:em w:val="none"/>
        </w:rPr>
      </w:lvl>
    </w:lvlOverride>
    <w:lvlOverride w:ilvl="7">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Override>
    <w:lvlOverride w:ilvl="8">
      <w:lvl w:ilvl="8">
        <w:start w:val="1"/>
        <w:numFmt w:val="lowerRoman"/>
        <w:lvlText w:val="%9."/>
        <w:lvlJc w:val="left"/>
        <w:pPr>
          <w:tabs>
            <w:tab w:val="num" w:pos="4862"/>
          </w:tabs>
          <w:ind w:left="4862" w:hanging="360"/>
        </w:pPr>
        <w:rPr>
          <w:rFonts w:hint="default"/>
        </w:rPr>
      </w:lvl>
    </w:lvlOverride>
  </w:num>
  <w:num w:numId="37">
    <w:abstractNumId w:val="31"/>
    <w:lvlOverride w:ilvl="0">
      <w:lvl w:ilvl="0">
        <w:start w:val="1"/>
        <w:numFmt w:val="decimal"/>
        <w:pStyle w:val="a0"/>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decimal"/>
        <w:pStyle w:val="a2"/>
        <w:suff w:val="space"/>
        <w:lvlText w:val="%1_%2_%3_"/>
        <w:lvlJc w:val="left"/>
        <w:pPr>
          <w:ind w:left="0" w:firstLine="0"/>
        </w:pPr>
        <w:rPr>
          <w:rFonts w:hint="default"/>
          <w:b/>
          <w:i w:val="0"/>
          <w:smallCaps w:val="0"/>
          <w:strike w:val="0"/>
          <w:color w:val="000000"/>
          <w:em w:val="none"/>
        </w:rPr>
      </w:lvl>
    </w:lvlOverride>
    <w:lvlOverride w:ilvl="3">
      <w:lvl w:ilvl="3">
        <w:start w:val="1"/>
        <w:numFmt w:val="decimal"/>
        <w:pStyle w:val="a3"/>
        <w:suff w:val="space"/>
        <w:lvlText w:val="%1_%2_%3_%4_"/>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Restart w:val="1"/>
        <w:pStyle w:val="a4"/>
        <w:suff w:val="space"/>
        <w:lvlText w:val="%1-%2-%3-%4-%5-"/>
        <w:lvlJc w:val="left"/>
        <w:pPr>
          <w:ind w:left="0" w:firstLine="0"/>
        </w:pPr>
        <w:rPr>
          <w:rFonts w:hint="default"/>
        </w:rPr>
      </w:lvl>
    </w:lvlOverride>
    <w:lvlOverride w:ilvl="5">
      <w:lvl w:ilvl="5">
        <w:start w:val="1"/>
        <w:numFmt w:val="decimal"/>
        <w:lvlRestart w:val="1"/>
        <w:pStyle w:val="a5"/>
        <w:suff w:val="space"/>
        <w:lvlText w:val="شکل (%1_%6)"/>
        <w:lvlJc w:val="left"/>
        <w:pPr>
          <w:ind w:left="2126" w:firstLine="0"/>
        </w:pPr>
        <w:rPr>
          <w:rFonts w:ascii="Times New Roman" w:hAnsi="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vanish w:val="0"/>
          <w:color w:val="000000"/>
          <w:spacing w:val="0"/>
          <w:kern w:val="0"/>
          <w:position w:val="0"/>
          <w:sz w:val="24"/>
          <w:szCs w:val="24"/>
          <w:u w:val="none"/>
          <w:vertAlign w:val="baseline"/>
          <w:em w:val="none"/>
        </w:rPr>
      </w:lvl>
    </w:lvlOverride>
    <w:lvlOverride w:ilvl="7">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Override>
    <w:lvlOverride w:ilvl="8">
      <w:lvl w:ilvl="8">
        <w:start w:val="1"/>
        <w:numFmt w:val="lowerRoman"/>
        <w:lvlText w:val="%9."/>
        <w:lvlJc w:val="left"/>
        <w:pPr>
          <w:tabs>
            <w:tab w:val="num" w:pos="4862"/>
          </w:tabs>
          <w:ind w:left="4862" w:hanging="360"/>
        </w:pPr>
        <w:rPr>
          <w:rFonts w:hint="default"/>
        </w:rPr>
      </w:lvl>
    </w:lvlOverride>
  </w:num>
  <w:num w:numId="38">
    <w:abstractNumId w:val="29"/>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14"/>
  </w:num>
  <w:num w:numId="42">
    <w:abstractNumId w:val="31"/>
  </w:num>
  <w:num w:numId="43">
    <w:abstractNumId w:val="1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freeman">
    <w15:presenceInfo w15:providerId="Windows Live" w15:userId="f065e9192c93359d"/>
  </w15:person>
  <w15:person w15:author="Azad Nabavi">
    <w15:presenceInfo w15:providerId="None" w15:userId="Azad Naba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B46"/>
    <w:rsid w:val="00003E9D"/>
    <w:rsid w:val="00010D26"/>
    <w:rsid w:val="00013F5F"/>
    <w:rsid w:val="000149EF"/>
    <w:rsid w:val="00017DC8"/>
    <w:rsid w:val="000252C6"/>
    <w:rsid w:val="00025D78"/>
    <w:rsid w:val="00034A06"/>
    <w:rsid w:val="00042223"/>
    <w:rsid w:val="00045EFC"/>
    <w:rsid w:val="00050EC9"/>
    <w:rsid w:val="00057910"/>
    <w:rsid w:val="00071B41"/>
    <w:rsid w:val="000773A0"/>
    <w:rsid w:val="0008263B"/>
    <w:rsid w:val="00084B51"/>
    <w:rsid w:val="000878E0"/>
    <w:rsid w:val="000B21CB"/>
    <w:rsid w:val="000E1B15"/>
    <w:rsid w:val="000F122C"/>
    <w:rsid w:val="000F4BA4"/>
    <w:rsid w:val="00124116"/>
    <w:rsid w:val="00141D82"/>
    <w:rsid w:val="00142105"/>
    <w:rsid w:val="00152DF2"/>
    <w:rsid w:val="00153F32"/>
    <w:rsid w:val="00162AA1"/>
    <w:rsid w:val="00162E73"/>
    <w:rsid w:val="00164818"/>
    <w:rsid w:val="001706ED"/>
    <w:rsid w:val="001719C6"/>
    <w:rsid w:val="001879B0"/>
    <w:rsid w:val="001937BC"/>
    <w:rsid w:val="001C2EE2"/>
    <w:rsid w:val="001D3CF7"/>
    <w:rsid w:val="001F0F55"/>
    <w:rsid w:val="0020674E"/>
    <w:rsid w:val="00207293"/>
    <w:rsid w:val="00207743"/>
    <w:rsid w:val="00210265"/>
    <w:rsid w:val="0022571E"/>
    <w:rsid w:val="002262C3"/>
    <w:rsid w:val="00230328"/>
    <w:rsid w:val="00244EF5"/>
    <w:rsid w:val="002450FD"/>
    <w:rsid w:val="002451D0"/>
    <w:rsid w:val="00246655"/>
    <w:rsid w:val="00252732"/>
    <w:rsid w:val="00256FFD"/>
    <w:rsid w:val="00262069"/>
    <w:rsid w:val="0028318A"/>
    <w:rsid w:val="0029559C"/>
    <w:rsid w:val="002A1EDA"/>
    <w:rsid w:val="002A642A"/>
    <w:rsid w:val="002C0C68"/>
    <w:rsid w:val="002C1E8E"/>
    <w:rsid w:val="002C52AA"/>
    <w:rsid w:val="002C647E"/>
    <w:rsid w:val="002D73AB"/>
    <w:rsid w:val="002E3D8D"/>
    <w:rsid w:val="002F0E49"/>
    <w:rsid w:val="003022A4"/>
    <w:rsid w:val="0030508F"/>
    <w:rsid w:val="003065AA"/>
    <w:rsid w:val="0032215A"/>
    <w:rsid w:val="00323394"/>
    <w:rsid w:val="00324C68"/>
    <w:rsid w:val="00331622"/>
    <w:rsid w:val="003350A6"/>
    <w:rsid w:val="00335855"/>
    <w:rsid w:val="003412A5"/>
    <w:rsid w:val="0034232E"/>
    <w:rsid w:val="003431B9"/>
    <w:rsid w:val="00346D80"/>
    <w:rsid w:val="003477A5"/>
    <w:rsid w:val="0036744D"/>
    <w:rsid w:val="00370C50"/>
    <w:rsid w:val="003816CC"/>
    <w:rsid w:val="00385D3D"/>
    <w:rsid w:val="003921B5"/>
    <w:rsid w:val="003968D4"/>
    <w:rsid w:val="00397B0C"/>
    <w:rsid w:val="003A0DE1"/>
    <w:rsid w:val="003B1A37"/>
    <w:rsid w:val="003B583A"/>
    <w:rsid w:val="003B7CED"/>
    <w:rsid w:val="003C5843"/>
    <w:rsid w:val="003D51F3"/>
    <w:rsid w:val="003D5397"/>
    <w:rsid w:val="003E2617"/>
    <w:rsid w:val="003F04EE"/>
    <w:rsid w:val="003F09D3"/>
    <w:rsid w:val="00406C1A"/>
    <w:rsid w:val="004258FA"/>
    <w:rsid w:val="004264A3"/>
    <w:rsid w:val="004330FB"/>
    <w:rsid w:val="0043435F"/>
    <w:rsid w:val="00456521"/>
    <w:rsid w:val="00456D88"/>
    <w:rsid w:val="004649A2"/>
    <w:rsid w:val="004654CD"/>
    <w:rsid w:val="00466A56"/>
    <w:rsid w:val="00475FD8"/>
    <w:rsid w:val="004819A6"/>
    <w:rsid w:val="00481D06"/>
    <w:rsid w:val="00485B68"/>
    <w:rsid w:val="00492F69"/>
    <w:rsid w:val="004939D0"/>
    <w:rsid w:val="00495836"/>
    <w:rsid w:val="00497389"/>
    <w:rsid w:val="00497A3E"/>
    <w:rsid w:val="004A2F81"/>
    <w:rsid w:val="004B024D"/>
    <w:rsid w:val="004B27A8"/>
    <w:rsid w:val="004B661D"/>
    <w:rsid w:val="004C7647"/>
    <w:rsid w:val="004D3B15"/>
    <w:rsid w:val="00530214"/>
    <w:rsid w:val="00536E08"/>
    <w:rsid w:val="00537C79"/>
    <w:rsid w:val="00542094"/>
    <w:rsid w:val="005459AC"/>
    <w:rsid w:val="00550BDB"/>
    <w:rsid w:val="00560FEE"/>
    <w:rsid w:val="00561BEF"/>
    <w:rsid w:val="00583F09"/>
    <w:rsid w:val="00584A04"/>
    <w:rsid w:val="005909E6"/>
    <w:rsid w:val="00591B05"/>
    <w:rsid w:val="005925C7"/>
    <w:rsid w:val="00594DE9"/>
    <w:rsid w:val="005A2FAF"/>
    <w:rsid w:val="005A775D"/>
    <w:rsid w:val="005A7E6B"/>
    <w:rsid w:val="005C0C9E"/>
    <w:rsid w:val="005D2D1B"/>
    <w:rsid w:val="005D51CA"/>
    <w:rsid w:val="005F713F"/>
    <w:rsid w:val="00605559"/>
    <w:rsid w:val="006212BF"/>
    <w:rsid w:val="00636B63"/>
    <w:rsid w:val="00644901"/>
    <w:rsid w:val="00645797"/>
    <w:rsid w:val="00647D12"/>
    <w:rsid w:val="0065376C"/>
    <w:rsid w:val="00660389"/>
    <w:rsid w:val="00664564"/>
    <w:rsid w:val="00665703"/>
    <w:rsid w:val="0066776C"/>
    <w:rsid w:val="00674E2C"/>
    <w:rsid w:val="00684671"/>
    <w:rsid w:val="006868E5"/>
    <w:rsid w:val="00690F41"/>
    <w:rsid w:val="00696D6C"/>
    <w:rsid w:val="006A1762"/>
    <w:rsid w:val="006A3BEB"/>
    <w:rsid w:val="006A7E32"/>
    <w:rsid w:val="006B0B33"/>
    <w:rsid w:val="006B3B0F"/>
    <w:rsid w:val="006D120E"/>
    <w:rsid w:val="006D2F2B"/>
    <w:rsid w:val="006D31EF"/>
    <w:rsid w:val="006D40AF"/>
    <w:rsid w:val="006D4BDE"/>
    <w:rsid w:val="006D59FB"/>
    <w:rsid w:val="006D6EB1"/>
    <w:rsid w:val="006D7658"/>
    <w:rsid w:val="00701B79"/>
    <w:rsid w:val="00702F4E"/>
    <w:rsid w:val="007030A1"/>
    <w:rsid w:val="0070487F"/>
    <w:rsid w:val="00713801"/>
    <w:rsid w:val="007153F3"/>
    <w:rsid w:val="007236BA"/>
    <w:rsid w:val="00725D06"/>
    <w:rsid w:val="007261AD"/>
    <w:rsid w:val="00741D82"/>
    <w:rsid w:val="0074767D"/>
    <w:rsid w:val="00763F43"/>
    <w:rsid w:val="00764633"/>
    <w:rsid w:val="00770D73"/>
    <w:rsid w:val="0078267D"/>
    <w:rsid w:val="00785B25"/>
    <w:rsid w:val="00786DE4"/>
    <w:rsid w:val="00793A2E"/>
    <w:rsid w:val="007A016A"/>
    <w:rsid w:val="007B2610"/>
    <w:rsid w:val="007B35F9"/>
    <w:rsid w:val="007B53E2"/>
    <w:rsid w:val="007B7EF4"/>
    <w:rsid w:val="007C43E7"/>
    <w:rsid w:val="007D06E2"/>
    <w:rsid w:val="007E5AFF"/>
    <w:rsid w:val="007F5D24"/>
    <w:rsid w:val="00804E6C"/>
    <w:rsid w:val="00805071"/>
    <w:rsid w:val="00805B46"/>
    <w:rsid w:val="00807E3C"/>
    <w:rsid w:val="00812D14"/>
    <w:rsid w:val="0081494D"/>
    <w:rsid w:val="00821BB0"/>
    <w:rsid w:val="00822EB9"/>
    <w:rsid w:val="00823342"/>
    <w:rsid w:val="0083551E"/>
    <w:rsid w:val="00835919"/>
    <w:rsid w:val="008431BA"/>
    <w:rsid w:val="00844180"/>
    <w:rsid w:val="00850282"/>
    <w:rsid w:val="00853CDC"/>
    <w:rsid w:val="00855B1D"/>
    <w:rsid w:val="00867889"/>
    <w:rsid w:val="00873768"/>
    <w:rsid w:val="00873F93"/>
    <w:rsid w:val="0087749D"/>
    <w:rsid w:val="00880C66"/>
    <w:rsid w:val="00881EC8"/>
    <w:rsid w:val="0088575E"/>
    <w:rsid w:val="00894D15"/>
    <w:rsid w:val="008A1EB4"/>
    <w:rsid w:val="008B38D0"/>
    <w:rsid w:val="008B52C6"/>
    <w:rsid w:val="008B5A2D"/>
    <w:rsid w:val="008C0965"/>
    <w:rsid w:val="008C309C"/>
    <w:rsid w:val="008E29C6"/>
    <w:rsid w:val="008E5E40"/>
    <w:rsid w:val="008E75F8"/>
    <w:rsid w:val="008F4EBB"/>
    <w:rsid w:val="008F5F0C"/>
    <w:rsid w:val="00917D66"/>
    <w:rsid w:val="00921E6E"/>
    <w:rsid w:val="009235E1"/>
    <w:rsid w:val="00925D5A"/>
    <w:rsid w:val="00927D86"/>
    <w:rsid w:val="00941342"/>
    <w:rsid w:val="009475FF"/>
    <w:rsid w:val="009555A3"/>
    <w:rsid w:val="009705AC"/>
    <w:rsid w:val="00970F69"/>
    <w:rsid w:val="00976B1C"/>
    <w:rsid w:val="0098115A"/>
    <w:rsid w:val="0099482B"/>
    <w:rsid w:val="009A24F4"/>
    <w:rsid w:val="009A5E56"/>
    <w:rsid w:val="009C6B45"/>
    <w:rsid w:val="009C75A1"/>
    <w:rsid w:val="009D1672"/>
    <w:rsid w:val="009D207B"/>
    <w:rsid w:val="009D6114"/>
    <w:rsid w:val="009E5C8A"/>
    <w:rsid w:val="009E7100"/>
    <w:rsid w:val="009F01BD"/>
    <w:rsid w:val="00A03268"/>
    <w:rsid w:val="00A056A4"/>
    <w:rsid w:val="00A20074"/>
    <w:rsid w:val="00A216E3"/>
    <w:rsid w:val="00A304FF"/>
    <w:rsid w:val="00A41D7D"/>
    <w:rsid w:val="00A47E9B"/>
    <w:rsid w:val="00A53686"/>
    <w:rsid w:val="00A60CF0"/>
    <w:rsid w:val="00A70EC5"/>
    <w:rsid w:val="00A71833"/>
    <w:rsid w:val="00A71C9C"/>
    <w:rsid w:val="00A72CA6"/>
    <w:rsid w:val="00A77EFE"/>
    <w:rsid w:val="00A90A4F"/>
    <w:rsid w:val="00A97B20"/>
    <w:rsid w:val="00AA3AA6"/>
    <w:rsid w:val="00AA7AA1"/>
    <w:rsid w:val="00AB35DF"/>
    <w:rsid w:val="00AB459E"/>
    <w:rsid w:val="00AD7DA2"/>
    <w:rsid w:val="00AE1674"/>
    <w:rsid w:val="00AF100E"/>
    <w:rsid w:val="00AF4288"/>
    <w:rsid w:val="00AF4E1E"/>
    <w:rsid w:val="00B0328D"/>
    <w:rsid w:val="00B032FC"/>
    <w:rsid w:val="00B11189"/>
    <w:rsid w:val="00B13390"/>
    <w:rsid w:val="00B146A9"/>
    <w:rsid w:val="00B37916"/>
    <w:rsid w:val="00B4785B"/>
    <w:rsid w:val="00B51056"/>
    <w:rsid w:val="00B54B0F"/>
    <w:rsid w:val="00B5680D"/>
    <w:rsid w:val="00B61BA7"/>
    <w:rsid w:val="00B63D32"/>
    <w:rsid w:val="00B64ADA"/>
    <w:rsid w:val="00B64BBF"/>
    <w:rsid w:val="00B6597E"/>
    <w:rsid w:val="00B74E17"/>
    <w:rsid w:val="00BB5C08"/>
    <w:rsid w:val="00BC19F8"/>
    <w:rsid w:val="00BC4E45"/>
    <w:rsid w:val="00BD5EE2"/>
    <w:rsid w:val="00BE26F3"/>
    <w:rsid w:val="00BF311E"/>
    <w:rsid w:val="00BF3AA0"/>
    <w:rsid w:val="00BF52E3"/>
    <w:rsid w:val="00C011AC"/>
    <w:rsid w:val="00C03534"/>
    <w:rsid w:val="00C047D1"/>
    <w:rsid w:val="00C07235"/>
    <w:rsid w:val="00C0737E"/>
    <w:rsid w:val="00C15E5D"/>
    <w:rsid w:val="00C174D7"/>
    <w:rsid w:val="00C2130C"/>
    <w:rsid w:val="00C25086"/>
    <w:rsid w:val="00C31DFB"/>
    <w:rsid w:val="00C3217B"/>
    <w:rsid w:val="00C32B38"/>
    <w:rsid w:val="00C40178"/>
    <w:rsid w:val="00C45F0C"/>
    <w:rsid w:val="00C56914"/>
    <w:rsid w:val="00C56C6B"/>
    <w:rsid w:val="00C64631"/>
    <w:rsid w:val="00C713CF"/>
    <w:rsid w:val="00C80C40"/>
    <w:rsid w:val="00C93325"/>
    <w:rsid w:val="00CA214F"/>
    <w:rsid w:val="00CA2EDB"/>
    <w:rsid w:val="00CC0948"/>
    <w:rsid w:val="00CC551B"/>
    <w:rsid w:val="00CC5A5E"/>
    <w:rsid w:val="00CC6128"/>
    <w:rsid w:val="00CD26AC"/>
    <w:rsid w:val="00CE0871"/>
    <w:rsid w:val="00CE25B4"/>
    <w:rsid w:val="00CE34C4"/>
    <w:rsid w:val="00CF03FE"/>
    <w:rsid w:val="00CF1B4C"/>
    <w:rsid w:val="00CF2036"/>
    <w:rsid w:val="00CF2F00"/>
    <w:rsid w:val="00D027F6"/>
    <w:rsid w:val="00D115D5"/>
    <w:rsid w:val="00D12763"/>
    <w:rsid w:val="00D13745"/>
    <w:rsid w:val="00D14922"/>
    <w:rsid w:val="00D20600"/>
    <w:rsid w:val="00D2237F"/>
    <w:rsid w:val="00D275EB"/>
    <w:rsid w:val="00D35832"/>
    <w:rsid w:val="00D51DDD"/>
    <w:rsid w:val="00D55431"/>
    <w:rsid w:val="00D76337"/>
    <w:rsid w:val="00D801F2"/>
    <w:rsid w:val="00D82762"/>
    <w:rsid w:val="00D828D8"/>
    <w:rsid w:val="00D93D4E"/>
    <w:rsid w:val="00D9594B"/>
    <w:rsid w:val="00DA3129"/>
    <w:rsid w:val="00DA611B"/>
    <w:rsid w:val="00DB39C8"/>
    <w:rsid w:val="00DD1A8C"/>
    <w:rsid w:val="00DE0A17"/>
    <w:rsid w:val="00DE274D"/>
    <w:rsid w:val="00DE548C"/>
    <w:rsid w:val="00E0509D"/>
    <w:rsid w:val="00E107E2"/>
    <w:rsid w:val="00E13868"/>
    <w:rsid w:val="00E14AD3"/>
    <w:rsid w:val="00E154A2"/>
    <w:rsid w:val="00E214F5"/>
    <w:rsid w:val="00E306AA"/>
    <w:rsid w:val="00E3594C"/>
    <w:rsid w:val="00E41906"/>
    <w:rsid w:val="00E42B4A"/>
    <w:rsid w:val="00E433CE"/>
    <w:rsid w:val="00E472E5"/>
    <w:rsid w:val="00E51A78"/>
    <w:rsid w:val="00E82996"/>
    <w:rsid w:val="00E8743B"/>
    <w:rsid w:val="00E973A2"/>
    <w:rsid w:val="00E97D68"/>
    <w:rsid w:val="00EA7A2F"/>
    <w:rsid w:val="00EB4826"/>
    <w:rsid w:val="00EB612F"/>
    <w:rsid w:val="00EC4078"/>
    <w:rsid w:val="00EC486F"/>
    <w:rsid w:val="00ED142D"/>
    <w:rsid w:val="00ED3269"/>
    <w:rsid w:val="00EE4978"/>
    <w:rsid w:val="00EF102E"/>
    <w:rsid w:val="00EF3CE0"/>
    <w:rsid w:val="00F004DB"/>
    <w:rsid w:val="00F0165F"/>
    <w:rsid w:val="00F01677"/>
    <w:rsid w:val="00F20DE7"/>
    <w:rsid w:val="00F24F22"/>
    <w:rsid w:val="00F4364C"/>
    <w:rsid w:val="00F46A14"/>
    <w:rsid w:val="00F47D8E"/>
    <w:rsid w:val="00F5752F"/>
    <w:rsid w:val="00F64248"/>
    <w:rsid w:val="00F648B0"/>
    <w:rsid w:val="00F67E80"/>
    <w:rsid w:val="00F71698"/>
    <w:rsid w:val="00F84899"/>
    <w:rsid w:val="00F85FF1"/>
    <w:rsid w:val="00F916FF"/>
    <w:rsid w:val="00F969DB"/>
    <w:rsid w:val="00F96E8A"/>
    <w:rsid w:val="00FB33D8"/>
    <w:rsid w:val="00FB5335"/>
    <w:rsid w:val="00FC14DD"/>
    <w:rsid w:val="00FC73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70228"/>
  <w15:chartTrackingRefBased/>
  <w15:docId w15:val="{31A1D80C-2814-42AC-9B43-F8E82CBB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46"/>
    <w:pPr>
      <w:bidi/>
      <w:spacing w:after="0" w:line="240" w:lineRule="auto"/>
      <w:ind w:firstLine="567"/>
      <w:jc w:val="lowKashida"/>
    </w:pPr>
    <w:rPr>
      <w:rFonts w:ascii="Times New Roman" w:eastAsia="Times New Roman" w:hAnsi="Times New Roman" w:cs="B Nazanin"/>
      <w:sz w:val="24"/>
      <w:szCs w:val="24"/>
    </w:rPr>
  </w:style>
  <w:style w:type="paragraph" w:styleId="Heading1">
    <w:name w:val="heading 1"/>
    <w:basedOn w:val="Normal"/>
    <w:next w:val="Normal"/>
    <w:link w:val="Heading1Char"/>
    <w:uiPriority w:val="9"/>
    <w:qFormat/>
    <w:rsid w:val="00805B46"/>
    <w:pPr>
      <w:keepNext/>
      <w:spacing w:before="240" w:after="240"/>
      <w:ind w:left="454"/>
      <w:outlineLvl w:val="0"/>
    </w:pPr>
    <w:rPr>
      <w:rFonts w:ascii="Arial" w:hAnsi="Arial"/>
      <w:b/>
      <w:bCs/>
      <w:kern w:val="32"/>
      <w:sz w:val="36"/>
      <w:szCs w:val="30"/>
    </w:rPr>
  </w:style>
  <w:style w:type="paragraph" w:styleId="Heading2">
    <w:name w:val="heading 2"/>
    <w:basedOn w:val="Normal"/>
    <w:next w:val="Normal"/>
    <w:link w:val="Heading2Char"/>
    <w:uiPriority w:val="9"/>
    <w:qFormat/>
    <w:rsid w:val="00805B46"/>
    <w:pPr>
      <w:keepNext/>
      <w:spacing w:before="240" w:after="60"/>
      <w:outlineLvl w:val="1"/>
    </w:pPr>
    <w:rPr>
      <w:rFonts w:ascii="Arial" w:hAnsi="Arial"/>
      <w:b/>
      <w:bCs/>
      <w:i/>
      <w:sz w:val="28"/>
      <w:szCs w:val="28"/>
    </w:rPr>
  </w:style>
  <w:style w:type="paragraph" w:styleId="Heading3">
    <w:name w:val="heading 3"/>
    <w:basedOn w:val="Normal"/>
    <w:next w:val="Normal"/>
    <w:link w:val="Heading3Char"/>
    <w:uiPriority w:val="9"/>
    <w:qFormat/>
    <w:rsid w:val="00805B4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05B46"/>
    <w:pPr>
      <w:keepNext/>
      <w:spacing w:before="240" w:after="60"/>
      <w:outlineLvl w:val="3"/>
    </w:pPr>
    <w:rPr>
      <w:b/>
      <w:bCs/>
      <w:sz w:val="28"/>
    </w:rPr>
  </w:style>
  <w:style w:type="paragraph" w:styleId="Heading5">
    <w:name w:val="heading 5"/>
    <w:basedOn w:val="Normal"/>
    <w:next w:val="Normal"/>
    <w:link w:val="Heading5Char"/>
    <w:qFormat/>
    <w:rsid w:val="00805B46"/>
    <w:pPr>
      <w:spacing w:before="240" w:after="60"/>
      <w:outlineLvl w:val="4"/>
    </w:pPr>
    <w:rPr>
      <w:b/>
      <w:bCs/>
      <w:i/>
      <w:iCs/>
      <w:sz w:val="26"/>
      <w:szCs w:val="26"/>
    </w:rPr>
  </w:style>
  <w:style w:type="paragraph" w:styleId="Heading6">
    <w:name w:val="heading 6"/>
    <w:basedOn w:val="Normal"/>
    <w:next w:val="Normal"/>
    <w:link w:val="Heading6Char"/>
    <w:qFormat/>
    <w:rsid w:val="00805B46"/>
    <w:pPr>
      <w:spacing w:before="240" w:after="60"/>
      <w:outlineLvl w:val="5"/>
    </w:pPr>
    <w:rPr>
      <w:b/>
      <w:bCs/>
      <w:sz w:val="22"/>
      <w:szCs w:val="22"/>
    </w:rPr>
  </w:style>
  <w:style w:type="paragraph" w:styleId="Heading7">
    <w:name w:val="heading 7"/>
    <w:basedOn w:val="Normal"/>
    <w:next w:val="Normal"/>
    <w:link w:val="Heading7Char"/>
    <w:qFormat/>
    <w:rsid w:val="00805B46"/>
    <w:pPr>
      <w:spacing w:before="240" w:after="60"/>
      <w:outlineLvl w:val="6"/>
    </w:pPr>
  </w:style>
  <w:style w:type="paragraph" w:styleId="Heading8">
    <w:name w:val="heading 8"/>
    <w:basedOn w:val="Normal"/>
    <w:next w:val="Normal"/>
    <w:link w:val="Heading8Char"/>
    <w:qFormat/>
    <w:rsid w:val="00805B46"/>
    <w:pPr>
      <w:spacing w:before="240" w:after="60"/>
      <w:outlineLvl w:val="7"/>
    </w:pPr>
    <w:rPr>
      <w:i/>
      <w:iCs/>
    </w:rPr>
  </w:style>
  <w:style w:type="paragraph" w:styleId="Heading9">
    <w:name w:val="heading 9"/>
    <w:basedOn w:val="Normal"/>
    <w:next w:val="Normal"/>
    <w:link w:val="Heading9Char"/>
    <w:qFormat/>
    <w:rsid w:val="00805B4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B46"/>
    <w:rPr>
      <w:rFonts w:ascii="Arial" w:eastAsia="Times New Roman" w:hAnsi="Arial" w:cs="B Nazanin"/>
      <w:b/>
      <w:bCs/>
      <w:kern w:val="32"/>
      <w:sz w:val="36"/>
      <w:szCs w:val="30"/>
    </w:rPr>
  </w:style>
  <w:style w:type="character" w:customStyle="1" w:styleId="Heading2Char">
    <w:name w:val="Heading 2 Char"/>
    <w:basedOn w:val="DefaultParagraphFont"/>
    <w:link w:val="Heading2"/>
    <w:uiPriority w:val="9"/>
    <w:rsid w:val="00805B46"/>
    <w:rPr>
      <w:rFonts w:ascii="Arial" w:eastAsia="Times New Roman" w:hAnsi="Arial" w:cs="B Nazanin"/>
      <w:b/>
      <w:bCs/>
      <w:i/>
      <w:sz w:val="28"/>
      <w:szCs w:val="28"/>
    </w:rPr>
  </w:style>
  <w:style w:type="character" w:customStyle="1" w:styleId="Heading3Char">
    <w:name w:val="Heading 3 Char"/>
    <w:basedOn w:val="DefaultParagraphFont"/>
    <w:link w:val="Heading3"/>
    <w:uiPriority w:val="9"/>
    <w:rsid w:val="00805B46"/>
    <w:rPr>
      <w:rFonts w:ascii="Arial" w:eastAsia="Times New Roman" w:hAnsi="Arial" w:cs="Arial"/>
      <w:b/>
      <w:bCs/>
      <w:sz w:val="26"/>
      <w:szCs w:val="26"/>
    </w:rPr>
  </w:style>
  <w:style w:type="character" w:customStyle="1" w:styleId="Heading4Char">
    <w:name w:val="Heading 4 Char"/>
    <w:basedOn w:val="DefaultParagraphFont"/>
    <w:link w:val="Heading4"/>
    <w:rsid w:val="00805B46"/>
    <w:rPr>
      <w:rFonts w:ascii="Times New Roman" w:eastAsia="Times New Roman" w:hAnsi="Times New Roman" w:cs="B Nazanin"/>
      <w:b/>
      <w:bCs/>
      <w:sz w:val="28"/>
      <w:szCs w:val="24"/>
    </w:rPr>
  </w:style>
  <w:style w:type="character" w:customStyle="1" w:styleId="Heading5Char">
    <w:name w:val="Heading 5 Char"/>
    <w:basedOn w:val="DefaultParagraphFont"/>
    <w:link w:val="Heading5"/>
    <w:rsid w:val="00805B46"/>
    <w:rPr>
      <w:rFonts w:ascii="Times New Roman" w:eastAsia="Times New Roman" w:hAnsi="Times New Roman" w:cs="B Nazanin"/>
      <w:b/>
      <w:bCs/>
      <w:i/>
      <w:iCs/>
      <w:sz w:val="26"/>
      <w:szCs w:val="26"/>
    </w:rPr>
  </w:style>
  <w:style w:type="character" w:customStyle="1" w:styleId="Heading6Char">
    <w:name w:val="Heading 6 Char"/>
    <w:basedOn w:val="DefaultParagraphFont"/>
    <w:link w:val="Heading6"/>
    <w:rsid w:val="00805B46"/>
    <w:rPr>
      <w:rFonts w:ascii="Times New Roman" w:eastAsia="Times New Roman" w:hAnsi="Times New Roman" w:cs="B Nazanin"/>
      <w:b/>
      <w:bCs/>
    </w:rPr>
  </w:style>
  <w:style w:type="character" w:customStyle="1" w:styleId="Heading7Char">
    <w:name w:val="Heading 7 Char"/>
    <w:basedOn w:val="DefaultParagraphFont"/>
    <w:link w:val="Heading7"/>
    <w:rsid w:val="00805B46"/>
    <w:rPr>
      <w:rFonts w:ascii="Times New Roman" w:eastAsia="Times New Roman" w:hAnsi="Times New Roman" w:cs="B Nazanin"/>
      <w:sz w:val="24"/>
      <w:szCs w:val="24"/>
    </w:rPr>
  </w:style>
  <w:style w:type="character" w:customStyle="1" w:styleId="Heading8Char">
    <w:name w:val="Heading 8 Char"/>
    <w:basedOn w:val="DefaultParagraphFont"/>
    <w:link w:val="Heading8"/>
    <w:rsid w:val="00805B46"/>
    <w:rPr>
      <w:rFonts w:ascii="Times New Roman" w:eastAsia="Times New Roman" w:hAnsi="Times New Roman" w:cs="B Nazanin"/>
      <w:i/>
      <w:iCs/>
      <w:sz w:val="24"/>
      <w:szCs w:val="24"/>
    </w:rPr>
  </w:style>
  <w:style w:type="character" w:customStyle="1" w:styleId="Heading9Char">
    <w:name w:val="Heading 9 Char"/>
    <w:basedOn w:val="DefaultParagraphFont"/>
    <w:link w:val="Heading9"/>
    <w:rsid w:val="00805B46"/>
    <w:rPr>
      <w:rFonts w:ascii="Arial" w:eastAsia="Times New Roman" w:hAnsi="Arial" w:cs="Arial"/>
    </w:rPr>
  </w:style>
  <w:style w:type="paragraph" w:customStyle="1" w:styleId="a1">
    <w:name w:val="تيتر اول"/>
    <w:next w:val="Normal"/>
    <w:qFormat/>
    <w:rsid w:val="00805B46"/>
    <w:pPr>
      <w:keepNext/>
      <w:widowControl w:val="0"/>
      <w:numPr>
        <w:ilvl w:val="1"/>
        <w:numId w:val="6"/>
      </w:numPr>
      <w:bidi/>
      <w:spacing w:before="400" w:after="400" w:line="240" w:lineRule="auto"/>
      <w:jc w:val="lowKashida"/>
      <w:outlineLvl w:val="1"/>
    </w:pPr>
    <w:rPr>
      <w:rFonts w:ascii="Times New Roman" w:eastAsia="Times New Roman" w:hAnsi="Times New Roman" w:cs="B Lotus"/>
      <w:b/>
      <w:bCs/>
      <w:sz w:val="32"/>
      <w:szCs w:val="36"/>
      <w:lang w:bidi="fa-IR"/>
    </w:rPr>
  </w:style>
  <w:style w:type="character" w:styleId="PlaceholderText">
    <w:name w:val="Placeholder Text"/>
    <w:basedOn w:val="DefaultParagraphFont"/>
    <w:uiPriority w:val="99"/>
    <w:semiHidden/>
    <w:rsid w:val="00805B46"/>
    <w:rPr>
      <w:color w:val="808080"/>
    </w:rPr>
  </w:style>
  <w:style w:type="paragraph" w:styleId="BalloonText">
    <w:name w:val="Balloon Text"/>
    <w:basedOn w:val="Normal"/>
    <w:link w:val="BalloonTextChar"/>
    <w:uiPriority w:val="99"/>
    <w:unhideWhenUsed/>
    <w:rsid w:val="00805B46"/>
    <w:rPr>
      <w:rFonts w:ascii="Tahoma" w:hAnsi="Tahoma" w:cs="Tahoma"/>
      <w:sz w:val="16"/>
      <w:szCs w:val="16"/>
    </w:rPr>
  </w:style>
  <w:style w:type="character" w:customStyle="1" w:styleId="BalloonTextChar">
    <w:name w:val="Balloon Text Char"/>
    <w:basedOn w:val="DefaultParagraphFont"/>
    <w:link w:val="BalloonText"/>
    <w:uiPriority w:val="99"/>
    <w:rsid w:val="00805B46"/>
    <w:rPr>
      <w:rFonts w:ascii="Tahoma" w:eastAsia="Times New Roman" w:hAnsi="Tahoma" w:cs="Tahoma"/>
      <w:sz w:val="16"/>
      <w:szCs w:val="16"/>
    </w:rPr>
  </w:style>
  <w:style w:type="paragraph" w:customStyle="1" w:styleId="aa">
    <w:name w:val="متن"/>
    <w:link w:val="Char"/>
    <w:rsid w:val="00805B46"/>
    <w:pPr>
      <w:widowControl w:val="0"/>
      <w:bidi/>
      <w:spacing w:after="0" w:line="360" w:lineRule="auto"/>
      <w:ind w:firstLine="454"/>
      <w:jc w:val="lowKashida"/>
    </w:pPr>
    <w:rPr>
      <w:rFonts w:ascii="Times New Roman" w:eastAsia="Times New Roman" w:hAnsi="Times New Roman" w:cs="B Lotus"/>
      <w:sz w:val="24"/>
      <w:szCs w:val="28"/>
    </w:rPr>
  </w:style>
  <w:style w:type="paragraph" w:customStyle="1" w:styleId="ab">
    <w:name w:val="فلوچارت"/>
    <w:rsid w:val="00805B46"/>
    <w:pPr>
      <w:spacing w:before="40" w:after="0" w:line="192" w:lineRule="auto"/>
      <w:jc w:val="center"/>
    </w:pPr>
    <w:rPr>
      <w:rFonts w:ascii="Times New Roman" w:eastAsia="Times New Roman" w:hAnsi="Times New Roman" w:cs="B Nazanin"/>
      <w:sz w:val="20"/>
      <w:szCs w:val="20"/>
    </w:rPr>
  </w:style>
  <w:style w:type="paragraph" w:customStyle="1" w:styleId="a0">
    <w:name w:val="فصل"/>
    <w:next w:val="aa"/>
    <w:rsid w:val="00805B46"/>
    <w:pPr>
      <w:widowControl w:val="0"/>
      <w:numPr>
        <w:numId w:val="6"/>
      </w:numPr>
      <w:tabs>
        <w:tab w:val="center" w:pos="4253"/>
      </w:tabs>
      <w:bidi/>
      <w:spacing w:after="0" w:line="360" w:lineRule="auto"/>
      <w:ind w:left="0"/>
      <w:jc w:val="center"/>
      <w:outlineLvl w:val="0"/>
    </w:pPr>
    <w:rPr>
      <w:rFonts w:ascii="Times New Roman" w:eastAsia="Times New Roman" w:hAnsi="Times New Roman" w:cs="B Titr"/>
      <w:b/>
      <w:bCs/>
      <w:sz w:val="52"/>
      <w:szCs w:val="60"/>
      <w:lang w:bidi="fa-IR"/>
    </w:rPr>
  </w:style>
  <w:style w:type="paragraph" w:customStyle="1" w:styleId="a6">
    <w:name w:val="فرمول"/>
    <w:next w:val="aa"/>
    <w:rsid w:val="00805B46"/>
    <w:pPr>
      <w:widowControl w:val="0"/>
      <w:numPr>
        <w:ilvl w:val="6"/>
        <w:numId w:val="6"/>
      </w:numPr>
      <w:tabs>
        <w:tab w:val="right" w:pos="8787"/>
      </w:tabs>
      <w:kinsoku w:val="0"/>
      <w:overflowPunct w:val="0"/>
      <w:autoSpaceDE w:val="0"/>
      <w:autoSpaceDN w:val="0"/>
      <w:bidi/>
      <w:adjustRightInd w:val="0"/>
      <w:snapToGrid w:val="0"/>
      <w:spacing w:before="200" w:after="200" w:line="240" w:lineRule="auto"/>
      <w:jc w:val="lowKashida"/>
      <w:textAlignment w:val="center"/>
      <w:outlineLvl w:val="6"/>
    </w:pPr>
    <w:rPr>
      <w:rFonts w:ascii="Times New Roman" w:eastAsia="Times New Roman" w:hAnsi="Times New Roman" w:cs="B Nazanin"/>
      <w:bCs/>
      <w:sz w:val="24"/>
      <w:szCs w:val="26"/>
      <w:lang w:bidi="fa-IR"/>
    </w:rPr>
  </w:style>
  <w:style w:type="paragraph" w:customStyle="1" w:styleId="-">
    <w:name w:val="شکل - جدول"/>
    <w:basedOn w:val="aa"/>
    <w:link w:val="-Char"/>
    <w:rsid w:val="00805B46"/>
    <w:pPr>
      <w:keepNext/>
      <w:keepLines/>
      <w:spacing w:before="60" w:after="120" w:line="240" w:lineRule="auto"/>
      <w:ind w:firstLine="0"/>
      <w:jc w:val="center"/>
    </w:pPr>
    <w:rPr>
      <w:sz w:val="18"/>
      <w:szCs w:val="20"/>
    </w:rPr>
  </w:style>
  <w:style w:type="paragraph" w:customStyle="1" w:styleId="a5">
    <w:name w:val="زيرنويس شکل"/>
    <w:next w:val="aa"/>
    <w:rsid w:val="00805B46"/>
    <w:pPr>
      <w:widowControl w:val="0"/>
      <w:numPr>
        <w:ilvl w:val="5"/>
        <w:numId w:val="6"/>
      </w:numPr>
      <w:bidi/>
      <w:adjustRightInd w:val="0"/>
      <w:snapToGrid w:val="0"/>
      <w:spacing w:before="160" w:after="240" w:line="204" w:lineRule="auto"/>
      <w:outlineLvl w:val="5"/>
    </w:pPr>
    <w:rPr>
      <w:rFonts w:ascii="Times New Roman" w:hAnsi="Times New Roman" w:cs="B Lotus"/>
      <w:sz w:val="18"/>
      <w:szCs w:val="24"/>
      <w:lang w:bidi="fa-IR"/>
    </w:rPr>
  </w:style>
  <w:style w:type="paragraph" w:customStyle="1" w:styleId="ac">
    <w:name w:val="عنوان پايان‌نامه"/>
    <w:basedOn w:val="Normal"/>
    <w:next w:val="aa"/>
    <w:rsid w:val="00805B46"/>
    <w:pPr>
      <w:widowControl w:val="0"/>
      <w:jc w:val="center"/>
    </w:pPr>
    <w:rPr>
      <w:rFonts w:cs="B Zar"/>
      <w:b/>
      <w:bCs/>
      <w:sz w:val="40"/>
      <w:szCs w:val="32"/>
      <w:lang w:bidi="fa-IR"/>
    </w:rPr>
  </w:style>
  <w:style w:type="paragraph" w:customStyle="1" w:styleId="a9">
    <w:name w:val="تيتر پنجم"/>
    <w:basedOn w:val="Bullet3"/>
    <w:rsid w:val="00805B46"/>
    <w:pPr>
      <w:numPr>
        <w:ilvl w:val="0"/>
        <w:numId w:val="1"/>
      </w:numPr>
      <w:spacing w:before="360" w:line="288" w:lineRule="auto"/>
    </w:pPr>
    <w:rPr>
      <w:rFonts w:cs="B Lotus"/>
      <w:b/>
      <w:bCs/>
      <w:szCs w:val="28"/>
    </w:rPr>
  </w:style>
  <w:style w:type="paragraph" w:customStyle="1" w:styleId="a2">
    <w:name w:val="تيتر دوم"/>
    <w:next w:val="aa"/>
    <w:link w:val="Char0"/>
    <w:rsid w:val="00805B46"/>
    <w:pPr>
      <w:keepNext/>
      <w:widowControl w:val="0"/>
      <w:numPr>
        <w:ilvl w:val="2"/>
        <w:numId w:val="6"/>
      </w:numPr>
      <w:bidi/>
      <w:spacing w:before="360" w:after="360" w:line="240" w:lineRule="auto"/>
      <w:ind w:left="0"/>
      <w:jc w:val="lowKashida"/>
      <w:outlineLvl w:val="2"/>
    </w:pPr>
    <w:rPr>
      <w:rFonts w:ascii="Times New Roman" w:eastAsia="Times New Roman" w:hAnsi="Times New Roman" w:cs="B Lotus"/>
      <w:b/>
      <w:bCs/>
      <w:sz w:val="30"/>
      <w:szCs w:val="34"/>
    </w:rPr>
  </w:style>
  <w:style w:type="paragraph" w:customStyle="1" w:styleId="ad">
    <w:name w:val="پاورقي"/>
    <w:rsid w:val="00805B46"/>
    <w:pPr>
      <w:spacing w:after="0" w:line="20" w:lineRule="atLeast"/>
      <w:jc w:val="lowKashida"/>
    </w:pPr>
    <w:rPr>
      <w:rFonts w:ascii="Times New Roman" w:eastAsia="Times New Roman" w:hAnsi="Times New Roman" w:cs="B Nazanin"/>
      <w:sz w:val="16"/>
      <w:szCs w:val="16"/>
      <w:lang w:val="de-DE" w:bidi="fa-IR"/>
    </w:rPr>
  </w:style>
  <w:style w:type="paragraph" w:customStyle="1" w:styleId="a7">
    <w:name w:val="بالانويس جدول"/>
    <w:next w:val="-"/>
    <w:rsid w:val="00805B46"/>
    <w:pPr>
      <w:keepNext/>
      <w:numPr>
        <w:ilvl w:val="7"/>
        <w:numId w:val="6"/>
      </w:numPr>
      <w:bidi/>
      <w:spacing w:before="120" w:after="100" w:line="204" w:lineRule="auto"/>
      <w:outlineLvl w:val="7"/>
    </w:pPr>
    <w:rPr>
      <w:rFonts w:ascii="Times New Roman" w:eastAsia="Times New Roman" w:hAnsi="Times New Roman" w:cs="B Nazanin"/>
      <w:sz w:val="18"/>
      <w:szCs w:val="24"/>
      <w:lang w:bidi="fa-IR"/>
    </w:rPr>
  </w:style>
  <w:style w:type="paragraph" w:customStyle="1" w:styleId="ae">
    <w:name w:val="عنوان فهرست"/>
    <w:basedOn w:val="aa"/>
    <w:next w:val="aa"/>
    <w:rsid w:val="00805B46"/>
    <w:pPr>
      <w:spacing w:after="240"/>
      <w:jc w:val="center"/>
    </w:pPr>
    <w:rPr>
      <w:b/>
      <w:bCs/>
      <w:sz w:val="28"/>
      <w:szCs w:val="32"/>
      <w:lang w:bidi="fa-IR"/>
    </w:rPr>
  </w:style>
  <w:style w:type="character" w:styleId="Hyperlink">
    <w:name w:val="Hyperlink"/>
    <w:basedOn w:val="DefaultParagraphFont"/>
    <w:uiPriority w:val="99"/>
    <w:rsid w:val="00805B46"/>
    <w:rPr>
      <w:rFonts w:ascii="Times New Roman" w:hAnsi="Times New Roman" w:cs="B Nazanin"/>
      <w:b/>
      <w:bCs/>
      <w:color w:val="0000FF"/>
      <w:sz w:val="24"/>
      <w:szCs w:val="28"/>
      <w:u w:val="single"/>
    </w:rPr>
  </w:style>
  <w:style w:type="paragraph" w:styleId="TOC1">
    <w:name w:val="toc 1"/>
    <w:basedOn w:val="Normal"/>
    <w:next w:val="Normal"/>
    <w:autoRedefine/>
    <w:uiPriority w:val="39"/>
    <w:rsid w:val="00805B46"/>
    <w:pPr>
      <w:widowControl w:val="0"/>
      <w:tabs>
        <w:tab w:val="right" w:pos="8787"/>
      </w:tabs>
      <w:spacing w:before="240"/>
    </w:pPr>
    <w:rPr>
      <w:rFonts w:cs="B Zar"/>
      <w:bCs/>
      <w:noProof/>
      <w:lang w:bidi="fa-IR"/>
    </w:rPr>
  </w:style>
  <w:style w:type="paragraph" w:styleId="TOC2">
    <w:name w:val="toc 2"/>
    <w:basedOn w:val="Normal"/>
    <w:next w:val="Normal"/>
    <w:autoRedefine/>
    <w:uiPriority w:val="39"/>
    <w:rsid w:val="00805B46"/>
    <w:pPr>
      <w:widowControl w:val="0"/>
      <w:tabs>
        <w:tab w:val="right" w:leader="dot" w:pos="8787"/>
      </w:tabs>
      <w:spacing w:line="216" w:lineRule="auto"/>
      <w:ind w:left="227"/>
    </w:pPr>
    <w:rPr>
      <w:rFonts w:cs="B Zar"/>
      <w:noProof/>
      <w:lang w:bidi="fa-IR"/>
    </w:rPr>
  </w:style>
  <w:style w:type="paragraph" w:styleId="TOC3">
    <w:name w:val="toc 3"/>
    <w:basedOn w:val="Normal"/>
    <w:next w:val="Normal"/>
    <w:autoRedefine/>
    <w:uiPriority w:val="39"/>
    <w:rsid w:val="00805B46"/>
    <w:pPr>
      <w:tabs>
        <w:tab w:val="right" w:leader="dot" w:pos="8787"/>
      </w:tabs>
      <w:spacing w:line="216" w:lineRule="auto"/>
      <w:ind w:left="454"/>
    </w:pPr>
    <w:rPr>
      <w:rFonts w:cs="B Zar"/>
      <w:noProof/>
      <w:lang w:bidi="fa-IR"/>
    </w:rPr>
  </w:style>
  <w:style w:type="paragraph" w:styleId="TOC4">
    <w:name w:val="toc 4"/>
    <w:basedOn w:val="Normal"/>
    <w:next w:val="Normal"/>
    <w:autoRedefine/>
    <w:uiPriority w:val="39"/>
    <w:rsid w:val="00805B46"/>
    <w:pPr>
      <w:widowControl w:val="0"/>
      <w:tabs>
        <w:tab w:val="right" w:leader="dot" w:pos="8494"/>
      </w:tabs>
      <w:spacing w:line="216" w:lineRule="auto"/>
      <w:ind w:left="680"/>
    </w:pPr>
    <w:rPr>
      <w:rFonts w:cs="B Mitra"/>
    </w:rPr>
  </w:style>
  <w:style w:type="paragraph" w:styleId="Footer">
    <w:name w:val="footer"/>
    <w:basedOn w:val="Normal"/>
    <w:link w:val="FooterChar"/>
    <w:rsid w:val="00805B46"/>
    <w:pPr>
      <w:tabs>
        <w:tab w:val="center" w:pos="4153"/>
        <w:tab w:val="right" w:pos="8306"/>
      </w:tabs>
    </w:pPr>
  </w:style>
  <w:style w:type="character" w:customStyle="1" w:styleId="FooterChar">
    <w:name w:val="Footer Char"/>
    <w:basedOn w:val="DefaultParagraphFont"/>
    <w:link w:val="Footer"/>
    <w:rsid w:val="00805B46"/>
    <w:rPr>
      <w:rFonts w:ascii="Times New Roman" w:eastAsia="Times New Roman" w:hAnsi="Times New Roman" w:cs="B Nazanin"/>
      <w:sz w:val="24"/>
      <w:szCs w:val="24"/>
    </w:rPr>
  </w:style>
  <w:style w:type="paragraph" w:styleId="TOC6">
    <w:name w:val="toc 6"/>
    <w:basedOn w:val="Normal"/>
    <w:next w:val="Normal"/>
    <w:autoRedefine/>
    <w:uiPriority w:val="39"/>
    <w:rsid w:val="00805B46"/>
    <w:pPr>
      <w:tabs>
        <w:tab w:val="right" w:leader="dot" w:pos="7938"/>
      </w:tabs>
      <w:spacing w:line="216" w:lineRule="auto"/>
      <w:ind w:left="227"/>
    </w:pPr>
    <w:rPr>
      <w:rFonts w:cs="Zar"/>
    </w:rPr>
  </w:style>
  <w:style w:type="paragraph" w:styleId="TOC8">
    <w:name w:val="toc 8"/>
    <w:basedOn w:val="Normal"/>
    <w:next w:val="Normal"/>
    <w:autoRedefine/>
    <w:uiPriority w:val="39"/>
    <w:rsid w:val="00805B46"/>
    <w:pPr>
      <w:tabs>
        <w:tab w:val="right" w:leader="dot" w:pos="7938"/>
      </w:tabs>
      <w:ind w:left="227"/>
    </w:pPr>
    <w:rPr>
      <w:rFonts w:cs="Zar"/>
      <w:noProof/>
      <w:lang w:bidi="fa-IR"/>
    </w:rPr>
  </w:style>
  <w:style w:type="character" w:styleId="PageNumber">
    <w:name w:val="page number"/>
    <w:basedOn w:val="DefaultParagraphFont"/>
    <w:rsid w:val="00805B46"/>
    <w:rPr>
      <w:rFonts w:cs="B Zar"/>
      <w:sz w:val="22"/>
      <w:szCs w:val="26"/>
    </w:rPr>
  </w:style>
  <w:style w:type="paragraph" w:styleId="Header">
    <w:name w:val="header"/>
    <w:basedOn w:val="Normal"/>
    <w:link w:val="HeaderChar"/>
    <w:rsid w:val="00805B46"/>
    <w:pPr>
      <w:tabs>
        <w:tab w:val="center" w:pos="4153"/>
        <w:tab w:val="right" w:pos="8306"/>
      </w:tabs>
    </w:pPr>
  </w:style>
  <w:style w:type="character" w:customStyle="1" w:styleId="HeaderChar">
    <w:name w:val="Header Char"/>
    <w:basedOn w:val="DefaultParagraphFont"/>
    <w:link w:val="Header"/>
    <w:rsid w:val="00805B46"/>
    <w:rPr>
      <w:rFonts w:ascii="Times New Roman" w:eastAsia="Times New Roman" w:hAnsi="Times New Roman" w:cs="B Nazanin"/>
      <w:sz w:val="24"/>
      <w:szCs w:val="24"/>
    </w:rPr>
  </w:style>
  <w:style w:type="paragraph" w:styleId="TOC5">
    <w:name w:val="toc 5"/>
    <w:basedOn w:val="Normal"/>
    <w:next w:val="Normal"/>
    <w:autoRedefine/>
    <w:uiPriority w:val="39"/>
    <w:rsid w:val="00805B46"/>
    <w:pPr>
      <w:ind w:left="960"/>
    </w:pPr>
  </w:style>
  <w:style w:type="paragraph" w:styleId="TOC7">
    <w:name w:val="toc 7"/>
    <w:basedOn w:val="Normal"/>
    <w:next w:val="Normal"/>
    <w:autoRedefine/>
    <w:uiPriority w:val="39"/>
    <w:rsid w:val="00805B46"/>
    <w:pPr>
      <w:ind w:left="1440"/>
    </w:pPr>
  </w:style>
  <w:style w:type="paragraph" w:styleId="TOC9">
    <w:name w:val="toc 9"/>
    <w:basedOn w:val="Normal"/>
    <w:next w:val="Normal"/>
    <w:autoRedefine/>
    <w:uiPriority w:val="39"/>
    <w:rsid w:val="00805B46"/>
    <w:pPr>
      <w:ind w:left="1920"/>
    </w:pPr>
  </w:style>
  <w:style w:type="paragraph" w:styleId="FootnoteText">
    <w:name w:val="footnote text"/>
    <w:basedOn w:val="aa"/>
    <w:link w:val="FootnoteTextChar"/>
    <w:uiPriority w:val="99"/>
    <w:rsid w:val="00805B46"/>
    <w:rPr>
      <w:rFonts w:cs="Zar"/>
      <w:sz w:val="16"/>
      <w:szCs w:val="20"/>
    </w:rPr>
  </w:style>
  <w:style w:type="character" w:customStyle="1" w:styleId="FootnoteTextChar">
    <w:name w:val="Footnote Text Char"/>
    <w:basedOn w:val="DefaultParagraphFont"/>
    <w:link w:val="FootnoteText"/>
    <w:uiPriority w:val="99"/>
    <w:rsid w:val="00805B46"/>
    <w:rPr>
      <w:rFonts w:ascii="Times New Roman" w:eastAsia="Times New Roman" w:hAnsi="Times New Roman" w:cs="Zar"/>
      <w:sz w:val="16"/>
      <w:szCs w:val="20"/>
    </w:rPr>
  </w:style>
  <w:style w:type="character" w:styleId="FootnoteReference">
    <w:name w:val="footnote reference"/>
    <w:basedOn w:val="DefaultParagraphFont"/>
    <w:uiPriority w:val="99"/>
    <w:rsid w:val="00805B46"/>
    <w:rPr>
      <w:rFonts w:ascii="Times New Roman" w:hAnsi="Times New Roman" w:cs="Zar"/>
      <w:sz w:val="22"/>
      <w:szCs w:val="26"/>
      <w:vertAlign w:val="superscript"/>
    </w:rPr>
  </w:style>
  <w:style w:type="table" w:styleId="TableGrid">
    <w:name w:val="Table Grid"/>
    <w:basedOn w:val="TableNormal"/>
    <w:uiPriority w:val="39"/>
    <w:rsid w:val="00805B46"/>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805B46"/>
    <w:pPr>
      <w:spacing w:after="300"/>
      <w:jc w:val="center"/>
    </w:pPr>
    <w:rPr>
      <w:b/>
      <w:bCs/>
      <w:sz w:val="32"/>
      <w:szCs w:val="36"/>
      <w:lang w:bidi="fa-IR"/>
    </w:rPr>
  </w:style>
  <w:style w:type="paragraph" w:customStyle="1" w:styleId="af">
    <w:name w:val="متن پيوسته"/>
    <w:basedOn w:val="Normal"/>
    <w:rsid w:val="00805B46"/>
    <w:pPr>
      <w:spacing w:line="288" w:lineRule="auto"/>
    </w:pPr>
    <w:rPr>
      <w:lang w:bidi="fa-IR"/>
    </w:rPr>
  </w:style>
  <w:style w:type="paragraph" w:customStyle="1" w:styleId="TextBody">
    <w:name w:val="TextBody"/>
    <w:basedOn w:val="Normal"/>
    <w:locked/>
    <w:rsid w:val="00805B46"/>
    <w:rPr>
      <w:lang w:bidi="fa-IR"/>
    </w:rPr>
  </w:style>
  <w:style w:type="paragraph" w:customStyle="1" w:styleId="Title2">
    <w:name w:val="Title2"/>
    <w:basedOn w:val="aa"/>
    <w:rsid w:val="00805B46"/>
    <w:pPr>
      <w:spacing w:after="360"/>
      <w:jc w:val="both"/>
    </w:pPr>
    <w:rPr>
      <w:b/>
      <w:bCs/>
      <w:sz w:val="28"/>
      <w:szCs w:val="32"/>
      <w:lang w:bidi="fa-IR"/>
    </w:rPr>
  </w:style>
  <w:style w:type="paragraph" w:styleId="TableofFigures">
    <w:name w:val="table of figures"/>
    <w:basedOn w:val="Normal"/>
    <w:next w:val="af0"/>
    <w:uiPriority w:val="99"/>
    <w:rsid w:val="00805B46"/>
    <w:rPr>
      <w:rFonts w:cs="B Zar"/>
      <w:sz w:val="20"/>
    </w:rPr>
  </w:style>
  <w:style w:type="paragraph" w:customStyle="1" w:styleId="Bullet3">
    <w:name w:val="Bullet 3"/>
    <w:basedOn w:val="Normal"/>
    <w:locked/>
    <w:rsid w:val="00805B46"/>
    <w:pPr>
      <w:numPr>
        <w:ilvl w:val="1"/>
        <w:numId w:val="2"/>
      </w:numPr>
    </w:pPr>
    <w:rPr>
      <w:lang w:bidi="fa-IR"/>
    </w:rPr>
  </w:style>
  <w:style w:type="paragraph" w:customStyle="1" w:styleId="af1">
    <w:name w:val="عنوان پايان‌نامه [داخلي]"/>
    <w:basedOn w:val="ac"/>
    <w:rsid w:val="00805B46"/>
    <w:rPr>
      <w:rFonts w:cs="B Nazanin"/>
      <w:szCs w:val="40"/>
    </w:rPr>
  </w:style>
  <w:style w:type="character" w:customStyle="1" w:styleId="Char">
    <w:name w:val="متن Char"/>
    <w:basedOn w:val="DefaultParagraphFont"/>
    <w:link w:val="aa"/>
    <w:rsid w:val="00805B46"/>
    <w:rPr>
      <w:rFonts w:ascii="Times New Roman" w:eastAsia="Times New Roman" w:hAnsi="Times New Roman" w:cs="B Lotus"/>
      <w:sz w:val="24"/>
      <w:szCs w:val="28"/>
    </w:rPr>
  </w:style>
  <w:style w:type="character" w:customStyle="1" w:styleId="-Char">
    <w:name w:val="شکل - جدول Char"/>
    <w:basedOn w:val="Char"/>
    <w:link w:val="-"/>
    <w:rsid w:val="00805B46"/>
    <w:rPr>
      <w:rFonts w:ascii="Times New Roman" w:eastAsia="Times New Roman" w:hAnsi="Times New Roman" w:cs="B Lotus"/>
      <w:sz w:val="18"/>
      <w:szCs w:val="20"/>
    </w:rPr>
  </w:style>
  <w:style w:type="paragraph" w:customStyle="1" w:styleId="af2">
    <w:name w:val="متن ضخيم"/>
    <w:basedOn w:val="aa"/>
    <w:link w:val="CharChar"/>
    <w:rsid w:val="00805B46"/>
    <w:rPr>
      <w:b/>
      <w:bCs/>
    </w:rPr>
  </w:style>
  <w:style w:type="character" w:customStyle="1" w:styleId="CharChar">
    <w:name w:val="متن ضخيم Char Char"/>
    <w:basedOn w:val="Char"/>
    <w:link w:val="af2"/>
    <w:rsid w:val="00805B46"/>
    <w:rPr>
      <w:rFonts w:ascii="Times New Roman" w:eastAsia="Times New Roman" w:hAnsi="Times New Roman" w:cs="B Lotus"/>
      <w:b/>
      <w:bCs/>
      <w:sz w:val="24"/>
      <w:szCs w:val="28"/>
    </w:rPr>
  </w:style>
  <w:style w:type="paragraph" w:customStyle="1" w:styleId="af3">
    <w:name w:val="متن روي جلد"/>
    <w:basedOn w:val="aa"/>
    <w:link w:val="Char1"/>
    <w:rsid w:val="00805B46"/>
    <w:pPr>
      <w:jc w:val="center"/>
    </w:pPr>
    <w:rPr>
      <w:b/>
      <w:bCs/>
      <w:lang w:bidi="fa-IR"/>
    </w:rPr>
  </w:style>
  <w:style w:type="paragraph" w:customStyle="1" w:styleId="af4">
    <w:name w:val="تاريخ روي جلد"/>
    <w:basedOn w:val="aa"/>
    <w:link w:val="Char2"/>
    <w:rsid w:val="00805B46"/>
    <w:pPr>
      <w:spacing w:line="240" w:lineRule="auto"/>
      <w:jc w:val="center"/>
    </w:pPr>
    <w:rPr>
      <w:b/>
      <w:bCs/>
      <w:szCs w:val="24"/>
      <w:lang w:bidi="fa-IR"/>
    </w:rPr>
  </w:style>
  <w:style w:type="paragraph" w:customStyle="1" w:styleId="af5">
    <w:name w:val="تاريخ روي جلد انگليسي"/>
    <w:basedOn w:val="af4"/>
    <w:link w:val="Char3"/>
    <w:rsid w:val="00805B46"/>
    <w:pPr>
      <w:bidi w:val="0"/>
    </w:pPr>
  </w:style>
  <w:style w:type="paragraph" w:customStyle="1" w:styleId="af6">
    <w:name w:val="متن روي جلد انگليسي"/>
    <w:basedOn w:val="Normal"/>
    <w:rsid w:val="00805B46"/>
    <w:pPr>
      <w:bidi w:val="0"/>
      <w:spacing w:line="288" w:lineRule="auto"/>
      <w:jc w:val="center"/>
    </w:pPr>
    <w:rPr>
      <w:b/>
      <w:bCs/>
      <w:sz w:val="28"/>
      <w:lang w:bidi="fa-IR"/>
    </w:rPr>
  </w:style>
  <w:style w:type="paragraph" w:customStyle="1" w:styleId="af7">
    <w:name w:val="عنوان پايان‌نامه انگليسي"/>
    <w:basedOn w:val="Normal"/>
    <w:rsid w:val="00805B46"/>
    <w:pPr>
      <w:bidi w:val="0"/>
      <w:spacing w:before="240" w:after="240"/>
      <w:jc w:val="center"/>
    </w:pPr>
    <w:rPr>
      <w:b/>
      <w:bCs/>
      <w:sz w:val="40"/>
      <w:szCs w:val="44"/>
    </w:rPr>
  </w:style>
  <w:style w:type="paragraph" w:customStyle="1" w:styleId="-0">
    <w:name w:val="شکل - جدول (راست چين)"/>
    <w:basedOn w:val="-"/>
    <w:rsid w:val="00805B46"/>
    <w:pPr>
      <w:jc w:val="left"/>
    </w:pPr>
  </w:style>
  <w:style w:type="paragraph" w:customStyle="1" w:styleId="-1">
    <w:name w:val="شکل - جدول (چپ چين)"/>
    <w:basedOn w:val="-0"/>
    <w:rsid w:val="00805B46"/>
    <w:pPr>
      <w:jc w:val="right"/>
    </w:pPr>
  </w:style>
  <w:style w:type="paragraph" w:customStyle="1" w:styleId="-2">
    <w:name w:val="شکل - جدول (ضخيم)"/>
    <w:basedOn w:val="-"/>
    <w:rsid w:val="00805B46"/>
    <w:rPr>
      <w:b/>
      <w:bCs/>
      <w:lang w:val="en-GB" w:eastAsia="en-GB"/>
    </w:rPr>
  </w:style>
  <w:style w:type="paragraph" w:customStyle="1" w:styleId="a8">
    <w:name w:val="عدد گذاري"/>
    <w:basedOn w:val="Normal"/>
    <w:rsid w:val="00805B46"/>
    <w:pPr>
      <w:numPr>
        <w:numId w:val="2"/>
      </w:numPr>
      <w:spacing w:line="288" w:lineRule="auto"/>
    </w:pPr>
  </w:style>
  <w:style w:type="paragraph" w:customStyle="1" w:styleId="1">
    <w:name w:val="نشانه گذاري 1"/>
    <w:basedOn w:val="aa"/>
    <w:rsid w:val="00805B46"/>
    <w:pPr>
      <w:numPr>
        <w:numId w:val="3"/>
      </w:numPr>
    </w:pPr>
  </w:style>
  <w:style w:type="paragraph" w:customStyle="1" w:styleId="2">
    <w:name w:val="نشانه گذاري 2"/>
    <w:basedOn w:val="aa"/>
    <w:rsid w:val="00805B46"/>
    <w:pPr>
      <w:numPr>
        <w:ilvl w:val="1"/>
        <w:numId w:val="4"/>
      </w:numPr>
      <w:tabs>
        <w:tab w:val="clear" w:pos="2007"/>
        <w:tab w:val="left" w:pos="1474"/>
      </w:tabs>
      <w:ind w:left="1474" w:hanging="340"/>
    </w:pPr>
    <w:rPr>
      <w:lang w:bidi="fa-IR"/>
    </w:rPr>
  </w:style>
  <w:style w:type="paragraph" w:customStyle="1" w:styleId="af8">
    <w:name w:val="متن (انگليسي)"/>
    <w:basedOn w:val="aa"/>
    <w:rsid w:val="00805B46"/>
    <w:pPr>
      <w:bidi w:val="0"/>
      <w:spacing w:line="240" w:lineRule="auto"/>
    </w:pPr>
  </w:style>
  <w:style w:type="paragraph" w:customStyle="1" w:styleId="a">
    <w:name w:val="شماره گذاري مراجع"/>
    <w:basedOn w:val="af8"/>
    <w:rsid w:val="00805B46"/>
    <w:pPr>
      <w:widowControl/>
      <w:numPr>
        <w:numId w:val="5"/>
      </w:numPr>
      <w:tabs>
        <w:tab w:val="clear" w:pos="720"/>
        <w:tab w:val="left" w:pos="357"/>
      </w:tabs>
      <w:spacing w:after="120"/>
      <w:ind w:left="357" w:hanging="357"/>
    </w:pPr>
    <w:rPr>
      <w:sz w:val="20"/>
      <w:szCs w:val="24"/>
      <w:lang w:bidi="fa-IR"/>
    </w:rPr>
  </w:style>
  <w:style w:type="paragraph" w:styleId="EndnoteText">
    <w:name w:val="endnote text"/>
    <w:basedOn w:val="Normal"/>
    <w:link w:val="EndnoteTextChar"/>
    <w:uiPriority w:val="99"/>
    <w:rsid w:val="00805B46"/>
    <w:rPr>
      <w:sz w:val="20"/>
      <w:szCs w:val="20"/>
    </w:rPr>
  </w:style>
  <w:style w:type="character" w:customStyle="1" w:styleId="EndnoteTextChar">
    <w:name w:val="Endnote Text Char"/>
    <w:basedOn w:val="DefaultParagraphFont"/>
    <w:link w:val="EndnoteText"/>
    <w:uiPriority w:val="99"/>
    <w:rsid w:val="00805B46"/>
    <w:rPr>
      <w:rFonts w:ascii="Times New Roman" w:eastAsia="Times New Roman" w:hAnsi="Times New Roman" w:cs="B Nazanin"/>
      <w:sz w:val="20"/>
      <w:szCs w:val="20"/>
    </w:rPr>
  </w:style>
  <w:style w:type="character" w:styleId="EndnoteReference">
    <w:name w:val="endnote reference"/>
    <w:basedOn w:val="DefaultParagraphFont"/>
    <w:uiPriority w:val="99"/>
    <w:rsid w:val="00805B46"/>
    <w:rPr>
      <w:rFonts w:cs="B Nazanin"/>
      <w:vertAlign w:val="baseline"/>
    </w:rPr>
  </w:style>
  <w:style w:type="character" w:customStyle="1" w:styleId="Char1">
    <w:name w:val="متن روي جلد Char"/>
    <w:basedOn w:val="Char"/>
    <w:link w:val="af3"/>
    <w:rsid w:val="00805B46"/>
    <w:rPr>
      <w:rFonts w:ascii="Times New Roman" w:eastAsia="Times New Roman" w:hAnsi="Times New Roman" w:cs="B Lotus"/>
      <w:b/>
      <w:bCs/>
      <w:sz w:val="24"/>
      <w:szCs w:val="28"/>
      <w:lang w:bidi="fa-IR"/>
    </w:rPr>
  </w:style>
  <w:style w:type="paragraph" w:styleId="Caption">
    <w:name w:val="caption"/>
    <w:basedOn w:val="Normal"/>
    <w:next w:val="Normal"/>
    <w:link w:val="CaptionChar"/>
    <w:uiPriority w:val="35"/>
    <w:unhideWhenUsed/>
    <w:qFormat/>
    <w:rsid w:val="00805B46"/>
    <w:pPr>
      <w:spacing w:after="200"/>
    </w:pPr>
    <w:rPr>
      <w:b/>
      <w:color w:val="4F81BD"/>
      <w:sz w:val="18"/>
      <w:szCs w:val="18"/>
    </w:rPr>
  </w:style>
  <w:style w:type="paragraph" w:customStyle="1" w:styleId="af9">
    <w:name w:val="عنوان روی جلد"/>
    <w:basedOn w:val="af3"/>
    <w:link w:val="Char4"/>
    <w:qFormat/>
    <w:rsid w:val="00805B46"/>
  </w:style>
  <w:style w:type="character" w:customStyle="1" w:styleId="Char4">
    <w:name w:val="عنوان روی جلد Char"/>
    <w:basedOn w:val="Char1"/>
    <w:link w:val="af9"/>
    <w:rsid w:val="00805B46"/>
    <w:rPr>
      <w:rFonts w:ascii="Times New Roman" w:eastAsia="Times New Roman" w:hAnsi="Times New Roman" w:cs="B Lotus"/>
      <w:b/>
      <w:bCs/>
      <w:sz w:val="24"/>
      <w:szCs w:val="28"/>
      <w:lang w:bidi="fa-IR"/>
    </w:rPr>
  </w:style>
  <w:style w:type="character" w:styleId="Strong">
    <w:name w:val="Strong"/>
    <w:basedOn w:val="DefaultParagraphFont"/>
    <w:uiPriority w:val="22"/>
    <w:qFormat/>
    <w:rsid w:val="00805B46"/>
    <w:rPr>
      <w:rFonts w:cs="B Titr"/>
      <w:b/>
      <w:bCs/>
    </w:rPr>
  </w:style>
  <w:style w:type="paragraph" w:styleId="Bibliography">
    <w:name w:val="Bibliography"/>
    <w:basedOn w:val="Normal"/>
    <w:next w:val="Normal"/>
    <w:uiPriority w:val="37"/>
    <w:unhideWhenUsed/>
    <w:rsid w:val="00805B46"/>
  </w:style>
  <w:style w:type="paragraph" w:customStyle="1" w:styleId="Header1">
    <w:name w:val="Header1"/>
    <w:basedOn w:val="aa"/>
    <w:link w:val="headerChar0"/>
    <w:qFormat/>
    <w:rsid w:val="00805B46"/>
    <w:pPr>
      <w:bidi w:val="0"/>
      <w:jc w:val="both"/>
    </w:pPr>
    <w:rPr>
      <w:sz w:val="28"/>
      <w:lang w:bidi="fa-IR"/>
    </w:rPr>
  </w:style>
  <w:style w:type="character" w:customStyle="1" w:styleId="headerChar0">
    <w:name w:val="header Char"/>
    <w:basedOn w:val="Char"/>
    <w:link w:val="Header1"/>
    <w:rsid w:val="00805B46"/>
    <w:rPr>
      <w:rFonts w:ascii="Times New Roman" w:eastAsia="Times New Roman" w:hAnsi="Times New Roman" w:cs="B Lotus"/>
      <w:sz w:val="28"/>
      <w:szCs w:val="28"/>
      <w:lang w:bidi="fa-IR"/>
    </w:rPr>
  </w:style>
  <w:style w:type="paragraph" w:styleId="ListParagraph">
    <w:name w:val="List Paragraph"/>
    <w:basedOn w:val="Normal"/>
    <w:uiPriority w:val="34"/>
    <w:qFormat/>
    <w:rsid w:val="00805B46"/>
    <w:pPr>
      <w:ind w:left="720"/>
      <w:contextualSpacing/>
    </w:pPr>
  </w:style>
  <w:style w:type="paragraph" w:customStyle="1" w:styleId="text">
    <w:name w:val="text"/>
    <w:basedOn w:val="aa"/>
    <w:link w:val="textChar"/>
    <w:qFormat/>
    <w:rsid w:val="00805B46"/>
    <w:pPr>
      <w:jc w:val="both"/>
    </w:pPr>
    <w:rPr>
      <w:sz w:val="28"/>
    </w:rPr>
  </w:style>
  <w:style w:type="character" w:customStyle="1" w:styleId="textChar">
    <w:name w:val="text Char"/>
    <w:basedOn w:val="Char"/>
    <w:link w:val="text"/>
    <w:rsid w:val="00805B46"/>
    <w:rPr>
      <w:rFonts w:ascii="Times New Roman" w:eastAsia="Times New Roman" w:hAnsi="Times New Roman" w:cs="B Lotus"/>
      <w:sz w:val="28"/>
      <w:szCs w:val="28"/>
    </w:rPr>
  </w:style>
  <w:style w:type="paragraph" w:customStyle="1" w:styleId="afa">
    <w:name w:val="چکیده"/>
    <w:basedOn w:val="aa"/>
    <w:qFormat/>
    <w:rsid w:val="00805B46"/>
    <w:pPr>
      <w:spacing w:line="240" w:lineRule="auto"/>
    </w:pPr>
    <w:rPr>
      <w:sz w:val="20"/>
      <w:szCs w:val="24"/>
    </w:rPr>
  </w:style>
  <w:style w:type="paragraph" w:customStyle="1" w:styleId="af0">
    <w:name w:val="فهرست اشکال و جداول"/>
    <w:basedOn w:val="TableofFigures"/>
    <w:next w:val="afb"/>
    <w:qFormat/>
    <w:rsid w:val="00805B46"/>
    <w:pPr>
      <w:tabs>
        <w:tab w:val="right" w:leader="dot" w:pos="8777"/>
      </w:tabs>
    </w:pPr>
    <w:rPr>
      <w:lang w:bidi="fa-IR"/>
    </w:rPr>
  </w:style>
  <w:style w:type="paragraph" w:customStyle="1" w:styleId="a3">
    <w:name w:val="تیتر سوم"/>
    <w:basedOn w:val="a2"/>
    <w:link w:val="Char5"/>
    <w:qFormat/>
    <w:rsid w:val="00A90A4F"/>
    <w:pPr>
      <w:numPr>
        <w:ilvl w:val="3"/>
      </w:numPr>
    </w:pPr>
    <w:rPr>
      <w:rFonts w:asciiTheme="majorHAnsi" w:hAnsiTheme="majorHAnsi"/>
      <w:sz w:val="24"/>
      <w:szCs w:val="24"/>
      <w:lang w:bidi="fa-IR"/>
    </w:rPr>
  </w:style>
  <w:style w:type="paragraph" w:customStyle="1" w:styleId="Style">
    <w:name w:val="Style"/>
    <w:link w:val="StyleChar"/>
    <w:rsid w:val="00805B46"/>
    <w:pPr>
      <w:widowControl w:val="0"/>
      <w:autoSpaceDE w:val="0"/>
      <w:autoSpaceDN w:val="0"/>
      <w:adjustRightInd w:val="0"/>
      <w:spacing w:after="0" w:line="240" w:lineRule="auto"/>
      <w:jc w:val="lowKashida"/>
    </w:pPr>
    <w:rPr>
      <w:rFonts w:ascii="Times New Roman" w:eastAsia="Times New Roman" w:hAnsi="Times New Roman" w:cs="Times New Roman"/>
      <w:sz w:val="24"/>
      <w:szCs w:val="24"/>
    </w:rPr>
  </w:style>
  <w:style w:type="table" w:styleId="MediumShading2-Accent5">
    <w:name w:val="Medium Shading 2 Accent 5"/>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05B46"/>
    <w:pPr>
      <w:spacing w:after="0" w:line="240" w:lineRule="auto"/>
      <w:jc w:val="right"/>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05B46"/>
    <w:pPr>
      <w:spacing w:after="0" w:line="240" w:lineRule="auto"/>
      <w:jc w:val="lowKashida"/>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eq">
    <w:name w:val="eq"/>
    <w:basedOn w:val="aa"/>
    <w:link w:val="eqChar"/>
    <w:qFormat/>
    <w:rsid w:val="00805B46"/>
    <w:pPr>
      <w:jc w:val="center"/>
    </w:pPr>
    <w:rPr>
      <w:rFonts w:ascii="Cambria Math" w:hAnsi="Cambria Math"/>
      <w:lang w:bidi="fa-IR"/>
    </w:rPr>
  </w:style>
  <w:style w:type="table" w:customStyle="1" w:styleId="LightShading1">
    <w:name w:val="Light Shading1"/>
    <w:basedOn w:val="TableNormal"/>
    <w:uiPriority w:val="60"/>
    <w:rsid w:val="00805B46"/>
    <w:pPr>
      <w:spacing w:after="0" w:line="240" w:lineRule="auto"/>
      <w:jc w:val="lowKashida"/>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qChar">
    <w:name w:val="eq Char"/>
    <w:basedOn w:val="Char"/>
    <w:link w:val="eq"/>
    <w:rsid w:val="00805B46"/>
    <w:rPr>
      <w:rFonts w:ascii="Cambria Math" w:eastAsia="Times New Roman" w:hAnsi="Cambria Math" w:cs="B Lotus"/>
      <w:sz w:val="24"/>
      <w:szCs w:val="28"/>
      <w:lang w:bidi="fa-IR"/>
    </w:rPr>
  </w:style>
  <w:style w:type="table" w:customStyle="1" w:styleId="LightGrid1">
    <w:name w:val="Light Grid1"/>
    <w:basedOn w:val="TableNormal"/>
    <w:uiPriority w:val="62"/>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Emphasis">
    <w:name w:val="Emphasis"/>
    <w:basedOn w:val="DefaultParagraphFont"/>
    <w:uiPriority w:val="20"/>
    <w:qFormat/>
    <w:rsid w:val="00805B46"/>
    <w:rPr>
      <w:i/>
      <w:iCs/>
    </w:rPr>
  </w:style>
  <w:style w:type="table" w:customStyle="1" w:styleId="ColorfulGrid1">
    <w:name w:val="Colorful Grid1"/>
    <w:basedOn w:val="TableNormal"/>
    <w:uiPriority w:val="73"/>
    <w:rsid w:val="00805B46"/>
    <w:pPr>
      <w:spacing w:after="0" w:line="240" w:lineRule="auto"/>
      <w:jc w:val="lowKashida"/>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05B46"/>
    <w:pPr>
      <w:spacing w:after="0" w:line="240" w:lineRule="auto"/>
      <w:jc w:val="lowKashida"/>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Subtitle">
    <w:name w:val="Subtitle"/>
    <w:basedOn w:val="Normal"/>
    <w:next w:val="Normal"/>
    <w:link w:val="SubtitleChar"/>
    <w:uiPriority w:val="11"/>
    <w:qFormat/>
    <w:rsid w:val="00805B46"/>
    <w:pPr>
      <w:numPr>
        <w:ilvl w:val="1"/>
      </w:numPr>
      <w:ind w:firstLine="567"/>
    </w:pPr>
    <w:rPr>
      <w:rFonts w:asciiTheme="majorHAnsi" w:eastAsiaTheme="majorEastAsia" w:hAnsiTheme="majorHAnsi"/>
      <w:i/>
      <w:iCs/>
      <w:color w:val="5B9BD5" w:themeColor="accent1"/>
      <w:spacing w:val="15"/>
    </w:rPr>
  </w:style>
  <w:style w:type="character" w:customStyle="1" w:styleId="SubtitleChar">
    <w:name w:val="Subtitle Char"/>
    <w:basedOn w:val="DefaultParagraphFont"/>
    <w:link w:val="Subtitle"/>
    <w:uiPriority w:val="11"/>
    <w:rsid w:val="00805B46"/>
    <w:rPr>
      <w:rFonts w:asciiTheme="majorHAnsi" w:eastAsiaTheme="majorEastAsia" w:hAnsiTheme="majorHAnsi" w:cs="B Nazanin"/>
      <w:i/>
      <w:iCs/>
      <w:color w:val="5B9BD5" w:themeColor="accent1"/>
      <w:spacing w:val="15"/>
      <w:sz w:val="24"/>
      <w:szCs w:val="24"/>
    </w:rPr>
  </w:style>
  <w:style w:type="character" w:customStyle="1" w:styleId="referencetext">
    <w:name w:val="referencetext"/>
    <w:basedOn w:val="DefaultParagraphFont"/>
    <w:rsid w:val="00805B46"/>
  </w:style>
  <w:style w:type="character" w:customStyle="1" w:styleId="style20">
    <w:name w:val="style_2"/>
    <w:basedOn w:val="DefaultParagraphFont"/>
    <w:rsid w:val="00805B46"/>
  </w:style>
  <w:style w:type="character" w:customStyle="1" w:styleId="style30">
    <w:name w:val="style_3"/>
    <w:basedOn w:val="DefaultParagraphFont"/>
    <w:rsid w:val="00805B46"/>
  </w:style>
  <w:style w:type="table" w:customStyle="1" w:styleId="LightGrid2">
    <w:name w:val="Light Grid2"/>
    <w:basedOn w:val="TableNormal"/>
    <w:uiPriority w:val="62"/>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1">
    <w:name w:val="Style1"/>
    <w:uiPriority w:val="99"/>
    <w:rsid w:val="00805B46"/>
    <w:pPr>
      <w:numPr>
        <w:numId w:val="7"/>
      </w:numPr>
    </w:pPr>
  </w:style>
  <w:style w:type="numbering" w:customStyle="1" w:styleId="Style2">
    <w:name w:val="Style2"/>
    <w:uiPriority w:val="99"/>
    <w:rsid w:val="00805B46"/>
    <w:pPr>
      <w:numPr>
        <w:numId w:val="8"/>
      </w:numPr>
    </w:pPr>
  </w:style>
  <w:style w:type="numbering" w:customStyle="1" w:styleId="Style3">
    <w:name w:val="Style3"/>
    <w:uiPriority w:val="99"/>
    <w:rsid w:val="00805B46"/>
    <w:pPr>
      <w:numPr>
        <w:numId w:val="10"/>
      </w:numPr>
    </w:pPr>
  </w:style>
  <w:style w:type="table" w:customStyle="1" w:styleId="MediumList22">
    <w:name w:val="Medium List 22"/>
    <w:basedOn w:val="TableNormal"/>
    <w:uiPriority w:val="66"/>
    <w:rsid w:val="00805B46"/>
    <w:pPr>
      <w:spacing w:after="0" w:line="240" w:lineRule="auto"/>
      <w:jc w:val="lowKashida"/>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semiHidden/>
    <w:rsid w:val="00805B46"/>
    <w:pPr>
      <w:jc w:val="both"/>
    </w:pPr>
    <w:rPr>
      <w:rFonts w:cs="Zar"/>
      <w:sz w:val="32"/>
      <w:szCs w:val="32"/>
      <w:lang w:bidi="fa-IR"/>
    </w:rPr>
  </w:style>
  <w:style w:type="character" w:customStyle="1" w:styleId="BodyTextChar">
    <w:name w:val="Body Text Char"/>
    <w:basedOn w:val="DefaultParagraphFont"/>
    <w:link w:val="BodyText"/>
    <w:semiHidden/>
    <w:rsid w:val="00805B46"/>
    <w:rPr>
      <w:rFonts w:ascii="Times New Roman" w:eastAsia="Times New Roman" w:hAnsi="Times New Roman" w:cs="Zar"/>
      <w:sz w:val="32"/>
      <w:szCs w:val="32"/>
      <w:lang w:bidi="fa-IR"/>
    </w:rPr>
  </w:style>
  <w:style w:type="paragraph" w:customStyle="1" w:styleId="CaptionFigure">
    <w:name w:val="Caption_Figure"/>
    <w:basedOn w:val="Normal"/>
    <w:next w:val="Normal"/>
    <w:rsid w:val="00805B46"/>
    <w:pPr>
      <w:spacing w:after="240" w:line="276" w:lineRule="auto"/>
      <w:jc w:val="center"/>
    </w:pPr>
    <w:rPr>
      <w:rFonts w:ascii="Calibri" w:hAnsi="Calibri"/>
      <w:b/>
      <w:bCs/>
      <w:sz w:val="20"/>
      <w:lang w:bidi="fa-IR"/>
    </w:rPr>
  </w:style>
  <w:style w:type="paragraph" w:customStyle="1" w:styleId="Figures">
    <w:name w:val="Figures"/>
    <w:next w:val="CaptionFigure"/>
    <w:rsid w:val="00805B46"/>
    <w:pPr>
      <w:keepNext/>
      <w:bidi/>
      <w:spacing w:before="360" w:after="120" w:line="240" w:lineRule="auto"/>
      <w:jc w:val="center"/>
    </w:pPr>
    <w:rPr>
      <w:rFonts w:ascii="Times New Roman" w:eastAsia="Times New Roman" w:hAnsi="Times New Roman" w:cs="Nazanin"/>
      <w:noProof/>
      <w:sz w:val="24"/>
      <w:szCs w:val="28"/>
    </w:rPr>
  </w:style>
  <w:style w:type="paragraph" w:customStyle="1" w:styleId="NewParagraph">
    <w:name w:val="NewParagraph"/>
    <w:basedOn w:val="Normal"/>
    <w:rsid w:val="00805B46"/>
    <w:pPr>
      <w:spacing w:before="120" w:line="276" w:lineRule="auto"/>
      <w:ind w:firstLine="288"/>
      <w:jc w:val="both"/>
    </w:pPr>
    <w:rPr>
      <w:rFonts w:ascii="Calibri" w:hAnsi="Calibri"/>
      <w:szCs w:val="28"/>
    </w:rPr>
  </w:style>
  <w:style w:type="paragraph" w:customStyle="1" w:styleId="CaptionTable">
    <w:name w:val="Caption_Table"/>
    <w:basedOn w:val="Normal"/>
    <w:next w:val="Normal"/>
    <w:rsid w:val="00805B46"/>
    <w:pPr>
      <w:keepNext/>
      <w:spacing w:before="240" w:line="276" w:lineRule="auto"/>
      <w:jc w:val="center"/>
    </w:pPr>
    <w:rPr>
      <w:rFonts w:ascii="Calibri" w:hAnsi="Calibri"/>
      <w:b/>
      <w:bCs/>
      <w:sz w:val="20"/>
      <w:lang w:bidi="fa-IR"/>
    </w:rPr>
  </w:style>
  <w:style w:type="paragraph" w:customStyle="1" w:styleId="Tables">
    <w:name w:val="Tables"/>
    <w:basedOn w:val="Normal"/>
    <w:rsid w:val="00805B46"/>
    <w:pPr>
      <w:spacing w:line="276" w:lineRule="auto"/>
      <w:jc w:val="center"/>
    </w:pPr>
    <w:rPr>
      <w:rFonts w:ascii="Calibri" w:hAnsi="Calibri"/>
      <w:szCs w:val="28"/>
    </w:rPr>
  </w:style>
  <w:style w:type="paragraph" w:customStyle="1" w:styleId="HeadingAppendix">
    <w:name w:val="Heading_Appendix"/>
    <w:basedOn w:val="Heading1"/>
    <w:next w:val="NewParagraph"/>
    <w:rsid w:val="00805B46"/>
    <w:pPr>
      <w:pageBreakBefore/>
      <w:numPr>
        <w:numId w:val="11"/>
      </w:numPr>
      <w:tabs>
        <w:tab w:val="clear" w:pos="1418"/>
        <w:tab w:val="num" w:pos="1557"/>
      </w:tabs>
      <w:spacing w:line="276" w:lineRule="auto"/>
      <w:ind w:left="1559" w:hanging="1559"/>
      <w:jc w:val="left"/>
    </w:pPr>
    <w:rPr>
      <w:rFonts w:ascii="Calibri" w:hAnsi="Calibri" w:cs="B Titr"/>
      <w:lang w:bidi="fa-IR"/>
    </w:rPr>
  </w:style>
  <w:style w:type="paragraph" w:customStyle="1" w:styleId="a4">
    <w:name w:val="تيتر چهارم"/>
    <w:basedOn w:val="a3"/>
    <w:link w:val="Char6"/>
    <w:qFormat/>
    <w:rsid w:val="00805B46"/>
    <w:pPr>
      <w:numPr>
        <w:ilvl w:val="4"/>
      </w:numPr>
    </w:pPr>
    <w:rPr>
      <w:sz w:val="26"/>
      <w:szCs w:val="30"/>
    </w:rPr>
  </w:style>
  <w:style w:type="character" w:customStyle="1" w:styleId="CaptionChar">
    <w:name w:val="Caption Char"/>
    <w:basedOn w:val="DefaultParagraphFont"/>
    <w:link w:val="Caption"/>
    <w:uiPriority w:val="35"/>
    <w:rsid w:val="00805B46"/>
    <w:rPr>
      <w:rFonts w:ascii="Times New Roman" w:eastAsia="Times New Roman" w:hAnsi="Times New Roman" w:cs="B Nazanin"/>
      <w:b/>
      <w:color w:val="4F81BD"/>
      <w:sz w:val="18"/>
      <w:szCs w:val="18"/>
    </w:rPr>
  </w:style>
  <w:style w:type="paragraph" w:styleId="DocumentMap">
    <w:name w:val="Document Map"/>
    <w:basedOn w:val="Normal"/>
    <w:link w:val="DocumentMapChar"/>
    <w:uiPriority w:val="99"/>
    <w:semiHidden/>
    <w:unhideWhenUsed/>
    <w:rsid w:val="00805B46"/>
    <w:rPr>
      <w:rFonts w:ascii="Tahoma" w:hAnsi="Tahoma" w:cs="Tahoma"/>
      <w:sz w:val="16"/>
      <w:szCs w:val="16"/>
    </w:rPr>
  </w:style>
  <w:style w:type="character" w:customStyle="1" w:styleId="DocumentMapChar">
    <w:name w:val="Document Map Char"/>
    <w:basedOn w:val="DefaultParagraphFont"/>
    <w:link w:val="DocumentMap"/>
    <w:uiPriority w:val="99"/>
    <w:semiHidden/>
    <w:rsid w:val="00805B46"/>
    <w:rPr>
      <w:rFonts w:ascii="Tahoma" w:eastAsia="Times New Roman" w:hAnsi="Tahoma" w:cs="Tahoma"/>
      <w:sz w:val="16"/>
      <w:szCs w:val="16"/>
    </w:rPr>
  </w:style>
  <w:style w:type="character" w:customStyle="1" w:styleId="apple-converted-space">
    <w:name w:val="apple-converted-space"/>
    <w:basedOn w:val="DefaultParagraphFont"/>
    <w:rsid w:val="00805B46"/>
  </w:style>
  <w:style w:type="character" w:customStyle="1" w:styleId="a-size-large">
    <w:name w:val="a-size-large"/>
    <w:basedOn w:val="DefaultParagraphFont"/>
    <w:rsid w:val="00805B46"/>
  </w:style>
  <w:style w:type="table" w:customStyle="1" w:styleId="PlainTable11">
    <w:name w:val="Plain Table 11"/>
    <w:basedOn w:val="TableNormal"/>
    <w:uiPriority w:val="41"/>
    <w:rsid w:val="00805B46"/>
    <w:pPr>
      <w:spacing w:after="0" w:line="240" w:lineRule="auto"/>
    </w:pPr>
    <w:rPr>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805B46"/>
    <w:pPr>
      <w:bidi/>
      <w:spacing w:after="0" w:line="240" w:lineRule="auto"/>
    </w:pPr>
    <w:rPr>
      <w:lang w:bidi="fa-IR"/>
    </w:rPr>
  </w:style>
  <w:style w:type="character" w:customStyle="1" w:styleId="Subtitle1">
    <w:name w:val="Subtitle1"/>
    <w:basedOn w:val="DefaultParagraphFont"/>
    <w:rsid w:val="00805B46"/>
  </w:style>
  <w:style w:type="paragraph" w:customStyle="1" w:styleId="afb">
    <w:name w:val="فهرست اشکال"/>
    <w:basedOn w:val="-"/>
    <w:link w:val="Char7"/>
    <w:qFormat/>
    <w:rsid w:val="00805B46"/>
    <w:rPr>
      <w:lang w:bidi="fa-IR"/>
    </w:rPr>
  </w:style>
  <w:style w:type="character" w:customStyle="1" w:styleId="Char7">
    <w:name w:val="فهرست اشکال Char"/>
    <w:basedOn w:val="-Char"/>
    <w:link w:val="afb"/>
    <w:rsid w:val="00805B46"/>
    <w:rPr>
      <w:rFonts w:ascii="Times New Roman" w:eastAsia="Times New Roman" w:hAnsi="Times New Roman" w:cs="B Lotus"/>
      <w:sz w:val="18"/>
      <w:szCs w:val="20"/>
      <w:lang w:bidi="fa-IR"/>
    </w:rPr>
  </w:style>
  <w:style w:type="character" w:styleId="CommentReference">
    <w:name w:val="annotation reference"/>
    <w:basedOn w:val="DefaultParagraphFont"/>
    <w:uiPriority w:val="99"/>
    <w:semiHidden/>
    <w:unhideWhenUsed/>
    <w:rsid w:val="00805B46"/>
    <w:rPr>
      <w:sz w:val="16"/>
      <w:szCs w:val="16"/>
    </w:rPr>
  </w:style>
  <w:style w:type="paragraph" w:styleId="CommentText">
    <w:name w:val="annotation text"/>
    <w:basedOn w:val="Normal"/>
    <w:link w:val="CommentTextChar"/>
    <w:uiPriority w:val="99"/>
    <w:semiHidden/>
    <w:unhideWhenUsed/>
    <w:rsid w:val="00805B46"/>
    <w:rPr>
      <w:sz w:val="20"/>
      <w:szCs w:val="20"/>
    </w:rPr>
  </w:style>
  <w:style w:type="character" w:customStyle="1" w:styleId="CommentTextChar">
    <w:name w:val="Comment Text Char"/>
    <w:basedOn w:val="DefaultParagraphFont"/>
    <w:link w:val="CommentText"/>
    <w:uiPriority w:val="99"/>
    <w:semiHidden/>
    <w:rsid w:val="00805B46"/>
    <w:rPr>
      <w:rFonts w:ascii="Times New Roman" w:eastAsia="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805B46"/>
    <w:rPr>
      <w:b/>
      <w:bCs/>
    </w:rPr>
  </w:style>
  <w:style w:type="character" w:customStyle="1" w:styleId="CommentSubjectChar">
    <w:name w:val="Comment Subject Char"/>
    <w:basedOn w:val="CommentTextChar"/>
    <w:link w:val="CommentSubject"/>
    <w:uiPriority w:val="99"/>
    <w:semiHidden/>
    <w:rsid w:val="00805B46"/>
    <w:rPr>
      <w:rFonts w:ascii="Times New Roman" w:eastAsia="Times New Roman" w:hAnsi="Times New Roman" w:cs="B Nazanin"/>
      <w:b/>
      <w:bCs/>
      <w:sz w:val="20"/>
      <w:szCs w:val="20"/>
    </w:rPr>
  </w:style>
  <w:style w:type="character" w:customStyle="1" w:styleId="fontstyle01">
    <w:name w:val="fontstyle01"/>
    <w:basedOn w:val="DefaultParagraphFont"/>
    <w:rsid w:val="00805B46"/>
    <w:rPr>
      <w:rFonts w:ascii="TimesNewRoman" w:hAnsi="TimesNewRoman" w:hint="default"/>
      <w:b w:val="0"/>
      <w:bCs w:val="0"/>
      <w:i w:val="0"/>
      <w:iCs w:val="0"/>
      <w:color w:val="000000"/>
      <w:sz w:val="22"/>
      <w:szCs w:val="22"/>
    </w:rPr>
  </w:style>
  <w:style w:type="character" w:customStyle="1" w:styleId="fontstyle21">
    <w:name w:val="fontstyle21"/>
    <w:basedOn w:val="DefaultParagraphFont"/>
    <w:rsid w:val="00805B46"/>
    <w:rPr>
      <w:rFonts w:ascii="AdvTA42" w:hAnsi="AdvTA42" w:hint="default"/>
      <w:b w:val="0"/>
      <w:bCs w:val="0"/>
      <w:i w:val="0"/>
      <w:iCs w:val="0"/>
      <w:color w:val="000000"/>
      <w:sz w:val="14"/>
      <w:szCs w:val="14"/>
    </w:rPr>
  </w:style>
  <w:style w:type="character" w:customStyle="1" w:styleId="Char2">
    <w:name w:val="تاريخ روي جلد Char"/>
    <w:basedOn w:val="Char"/>
    <w:link w:val="af4"/>
    <w:rsid w:val="00805B46"/>
    <w:rPr>
      <w:rFonts w:ascii="Times New Roman" w:eastAsia="Times New Roman" w:hAnsi="Times New Roman" w:cs="B Lotus"/>
      <w:b/>
      <w:bCs/>
      <w:sz w:val="24"/>
      <w:szCs w:val="24"/>
      <w:lang w:bidi="fa-IR"/>
    </w:rPr>
  </w:style>
  <w:style w:type="character" w:customStyle="1" w:styleId="Char3">
    <w:name w:val="تاريخ روي جلد انگليسي Char"/>
    <w:basedOn w:val="Char2"/>
    <w:link w:val="af5"/>
    <w:rsid w:val="00805B46"/>
    <w:rPr>
      <w:rFonts w:ascii="Times New Roman" w:eastAsia="Times New Roman" w:hAnsi="Times New Roman" w:cs="B Lotus"/>
      <w:b/>
      <w:bCs/>
      <w:sz w:val="24"/>
      <w:szCs w:val="24"/>
      <w:lang w:bidi="fa-IR"/>
    </w:rPr>
  </w:style>
  <w:style w:type="character" w:customStyle="1" w:styleId="Char0">
    <w:name w:val="تيتر دوم Char"/>
    <w:basedOn w:val="DefaultParagraphFont"/>
    <w:link w:val="a2"/>
    <w:rsid w:val="00805B46"/>
    <w:rPr>
      <w:rFonts w:ascii="Times New Roman" w:eastAsia="Times New Roman" w:hAnsi="Times New Roman" w:cs="B Lotus"/>
      <w:b/>
      <w:bCs/>
      <w:sz w:val="30"/>
      <w:szCs w:val="34"/>
    </w:rPr>
  </w:style>
  <w:style w:type="character" w:customStyle="1" w:styleId="Char5">
    <w:name w:val="تیتر سوم Char"/>
    <w:basedOn w:val="Char0"/>
    <w:link w:val="a3"/>
    <w:rsid w:val="00A90A4F"/>
    <w:rPr>
      <w:rFonts w:asciiTheme="majorHAnsi" w:eastAsia="Times New Roman" w:hAnsiTheme="majorHAnsi" w:cs="B Lotus"/>
      <w:b/>
      <w:bCs/>
      <w:sz w:val="24"/>
      <w:szCs w:val="24"/>
      <w:lang w:bidi="fa-IR"/>
    </w:rPr>
  </w:style>
  <w:style w:type="character" w:customStyle="1" w:styleId="Char6">
    <w:name w:val="تيتر چهارم Char"/>
    <w:basedOn w:val="Char5"/>
    <w:link w:val="a4"/>
    <w:rsid w:val="00805B46"/>
    <w:rPr>
      <w:rFonts w:ascii="Times New Roman" w:eastAsia="Times New Roman" w:hAnsi="Times New Roman" w:cs="B Lotus"/>
      <w:b/>
      <w:bCs/>
      <w:sz w:val="26"/>
      <w:szCs w:val="30"/>
      <w:lang w:bidi="fa-IR"/>
    </w:rPr>
  </w:style>
  <w:style w:type="character" w:customStyle="1" w:styleId="StyleChar">
    <w:name w:val="Style Char"/>
    <w:basedOn w:val="DefaultParagraphFont"/>
    <w:link w:val="Style"/>
    <w:rsid w:val="00805B46"/>
    <w:rPr>
      <w:rFonts w:ascii="Times New Roman" w:eastAsia="Times New Roman" w:hAnsi="Times New Roman" w:cs="Times New Roman"/>
      <w:sz w:val="24"/>
      <w:szCs w:val="24"/>
    </w:rPr>
  </w:style>
  <w:style w:type="paragraph" w:styleId="NormalWeb">
    <w:name w:val="Normal (Web)"/>
    <w:basedOn w:val="Normal"/>
    <w:uiPriority w:val="99"/>
    <w:unhideWhenUsed/>
    <w:rsid w:val="00805B46"/>
    <w:pPr>
      <w:bidi w:val="0"/>
      <w:spacing w:before="100" w:beforeAutospacing="1" w:after="100" w:afterAutospacing="1"/>
      <w:ind w:firstLine="0"/>
      <w:jc w:val="left"/>
    </w:pPr>
    <w:rPr>
      <w:rFonts w:cs="Times New Roman"/>
    </w:rPr>
  </w:style>
  <w:style w:type="character" w:styleId="FollowedHyperlink">
    <w:name w:val="FollowedHyperlink"/>
    <w:basedOn w:val="DefaultParagraphFont"/>
    <w:uiPriority w:val="99"/>
    <w:semiHidden/>
    <w:unhideWhenUsed/>
    <w:rsid w:val="00262069"/>
    <w:rPr>
      <w:color w:val="954F72" w:themeColor="followedHyperlink"/>
      <w:u w:val="single"/>
    </w:rPr>
  </w:style>
  <w:style w:type="paragraph" w:customStyle="1" w:styleId="msonormal0">
    <w:name w:val="msonormal"/>
    <w:basedOn w:val="Normal"/>
    <w:uiPriority w:val="99"/>
    <w:rsid w:val="00262069"/>
    <w:pPr>
      <w:bidi w:val="0"/>
      <w:spacing w:before="100" w:beforeAutospacing="1" w:after="100" w:afterAutospacing="1"/>
      <w:ind w:firstLine="0"/>
      <w:jc w:val="left"/>
    </w:pPr>
    <w:rPr>
      <w:rFonts w:cs="Times New Roman"/>
    </w:rPr>
  </w:style>
  <w:style w:type="paragraph" w:styleId="TOCHeading">
    <w:name w:val="TOC Heading"/>
    <w:basedOn w:val="Heading1"/>
    <w:next w:val="Normal"/>
    <w:uiPriority w:val="39"/>
    <w:semiHidden/>
    <w:unhideWhenUsed/>
    <w:qFormat/>
    <w:rsid w:val="00262069"/>
    <w:pPr>
      <w:keepLines/>
      <w:bidi w:val="0"/>
      <w:spacing w:after="0" w:line="256" w:lineRule="auto"/>
      <w:ind w:left="0" w:firstLine="0"/>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33165">
      <w:bodyDiv w:val="1"/>
      <w:marLeft w:val="0"/>
      <w:marRight w:val="0"/>
      <w:marTop w:val="0"/>
      <w:marBottom w:val="0"/>
      <w:divBdr>
        <w:top w:val="none" w:sz="0" w:space="0" w:color="auto"/>
        <w:left w:val="none" w:sz="0" w:space="0" w:color="auto"/>
        <w:bottom w:val="none" w:sz="0" w:space="0" w:color="auto"/>
        <w:right w:val="none" w:sz="0" w:space="0" w:color="auto"/>
      </w:divBdr>
    </w:div>
    <w:div w:id="144677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74C2B-730F-4701-B9AF-E28D6B535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80737</Words>
  <Characters>460206</Characters>
  <Application>Microsoft Office Word</Application>
  <DocSecurity>0</DocSecurity>
  <Lines>3835</Lines>
  <Paragraphs>1079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sheta Xane</dc:creator>
  <cp:keywords/>
  <dc:description/>
  <cp:lastModifiedBy>aznabavi</cp:lastModifiedBy>
  <cp:revision>7</cp:revision>
  <dcterms:created xsi:type="dcterms:W3CDTF">2018-02-24T20:26:00Z</dcterms:created>
  <dcterms:modified xsi:type="dcterms:W3CDTF">2018-03-07T11:44:00Z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52bd5bde-5645-327f-94b7-543b9a51cf10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