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2DC4A" w14:textId="77777777" w:rsidR="001265AE" w:rsidRPr="001265AE" w:rsidRDefault="001265AE" w:rsidP="008452C0">
      <w:pPr>
        <w:jc w:val="both"/>
        <w:rPr>
          <w:b/>
          <w:bCs/>
          <w:lang w:bidi="fa-IR"/>
        </w:rPr>
      </w:pPr>
      <w:r w:rsidRPr="001265AE">
        <w:rPr>
          <w:b/>
          <w:bCs/>
          <w:lang w:bidi="fa-IR"/>
        </w:rPr>
        <w:t>Centralized-decentralized-local energy planning</w:t>
      </w:r>
    </w:p>
    <w:p w14:paraId="5B29D9F3" w14:textId="7AB9B392" w:rsidR="00D32F9D" w:rsidRDefault="00CD0113" w:rsidP="00CD0113">
      <w:pPr>
        <w:jc w:val="both"/>
      </w:pPr>
      <w:r>
        <w:t xml:space="preserve">Robinson introduces a better policy instead of central government interventions: </w:t>
      </w:r>
      <w:r w:rsidR="001265AE" w:rsidRPr="001265AE">
        <w:t>There might be a better case for action to consider potential climate change</w:t>
      </w:r>
      <w:r w:rsidR="00B45DA2">
        <w:t xml:space="preserve">. </w:t>
      </w:r>
      <w:r>
        <w:t xml:space="preserve">On one hand he introduces carbon tax or carbon trading and on the other hand </w:t>
      </w:r>
      <w:r w:rsidR="001265AE" w:rsidRPr="001265AE">
        <w:t>Decentralization based</w:t>
      </w:r>
      <w:r>
        <w:t xml:space="preserve"> market</w:t>
      </w:r>
      <w:r w:rsidR="001265AE" w:rsidRPr="001265AE">
        <w:t xml:space="preserve"> </w:t>
      </w:r>
      <w:r w:rsidR="001265AE">
        <w:rPr>
          <w:rtl/>
        </w:rPr>
        <w:fldChar w:fldCharType="begin" w:fldLock="1"/>
      </w:r>
      <w:r w:rsidR="001265AE">
        <w:instrText>ADDIN CSL_CITATION { "citationItems" : [ { "id" : "ITEM-1", "itemData" : { "DOI" : "10.1111/ecaf.12040", "ISSN" : "02650665", "abstract" : "After a brief period of liberalisation, the UK energy market is reverting towards its pre-1980s state in which central government intervenes extensively, particularly in the fuel choices of electricity generators. Many powerful interest groups benefit from centralised energy planning, which may be why the market reverts to that situation as a norm. Of the two principal reasons given for government intervention, there is little substance in the argument that it improves security of supply. There may be a better case for action to offset prospective climate change, but the present centralised approach risks massive errors. Decentralised, market-based action is more appropriate.", "author" : [ { "dropping-particle" : "", "family" : "Robinson", "given" : "Colin", "non-dropping-particle" : "", "parse-names" : false, "suffix" : "" } ], "container-title" : "Economic Affairs", "id" : "ITEM-1", "issue" : "3", "issued" : { "date-parts" : [ [ "2013" ] ] }, "page" : "312-326", "title" : "The Return Of Centralised Energy Planning", "type" : "article-journal", "volume" : "33" }, "uris" : [ "http://www.mendeley.com/documents/?uuid=589c3357-31c3-4c7a-afd9-0d6248c39e74" ] } ], "mendeley" : { "formattedCitation" : "(Robinson, 2013)", "plainTextFormattedCitation" : "(Robinson, 2013)", "previouslyFormattedCitation" : "(Robinson, 2013)" }, "properties" : {  }, "schema" : "https://github.com/citation-style-language/schema/raw/master/csl-citation.json" }</w:instrText>
      </w:r>
      <w:r w:rsidR="001265AE">
        <w:rPr>
          <w:rtl/>
        </w:rPr>
        <w:fldChar w:fldCharType="separate"/>
      </w:r>
      <w:r w:rsidR="001265AE" w:rsidRPr="00282BE2">
        <w:rPr>
          <w:noProof/>
        </w:rPr>
        <w:t>(Robinson, 2013)</w:t>
      </w:r>
      <w:r w:rsidR="001265AE">
        <w:rPr>
          <w:rtl/>
        </w:rPr>
        <w:fldChar w:fldCharType="end"/>
      </w:r>
      <w:r w:rsidR="001265AE">
        <w:rPr>
          <w:rtl/>
        </w:rPr>
        <w:t>.</w:t>
      </w:r>
    </w:p>
    <w:p w14:paraId="6F9B1BA9" w14:textId="371BE241" w:rsidR="00151CCA" w:rsidRDefault="00151CCA" w:rsidP="00F46733">
      <w:pPr>
        <w:jc w:val="both"/>
        <w:rPr>
          <w:rFonts w:cs="B Lotus"/>
          <w:lang w:bidi="fa-IR"/>
        </w:rPr>
      </w:pPr>
      <w:proofErr w:type="spellStart"/>
      <w:r w:rsidRPr="00151CCA">
        <w:t>Neodorfer</w:t>
      </w:r>
      <w:proofErr w:type="spellEnd"/>
      <w:r w:rsidRPr="00151CCA">
        <w:t xml:space="preserve"> </w:t>
      </w:r>
      <w:r w:rsidR="00F46733">
        <w:t>et al</w:t>
      </w:r>
      <w:r w:rsidRPr="00151CCA">
        <w:t xml:space="preserve"> discussed the existing planning and implementation approaches, which show current policy thinking about the participation of rural energy sectors. The role of stakeholders has already been defined and its role analysis and its impact on program performance have not been addressed. Interactions between stakeholders are also limited. according to the fact that more than 30 years have passed since rural energy issues have been seriously considered, and the limited progress made in this area, "A technology-based approach is </w:t>
      </w:r>
      <w:r w:rsidR="00046C8C" w:rsidRPr="00151CCA">
        <w:t>necessary</w:t>
      </w:r>
      <w:r w:rsidRPr="00151CCA">
        <w:t xml:space="preserve"> which must first and foremost take into account the application-based approach, in which the elements of the maintenance of a location" are included. This plan involves recognizing related social programs that provide inequalities based on social class, gender and guild, and the arrangement of places must provide mechanisms that ensure a fairer distribution of benefits.</w:t>
      </w:r>
      <w:r w:rsidRPr="00151CCA">
        <w:rPr>
          <w:rFonts w:cs="B Lotus"/>
          <w:rtl/>
          <w:lang w:bidi="fa-IR"/>
        </w:rPr>
        <w:t xml:space="preserve"> </w:t>
      </w:r>
      <w:r w:rsidRPr="00262069">
        <w:rPr>
          <w:rFonts w:cs="B Lotus"/>
          <w:rtl/>
          <w:lang w:bidi="fa-IR"/>
        </w:rPr>
        <w:fldChar w:fldCharType="begin" w:fldLock="1"/>
      </w:r>
      <w:r>
        <w:rPr>
          <w:rFonts w:cs="B Lotus"/>
          <w:lang w:bidi="fa-IR"/>
        </w:rPr>
        <w:instrText>ADDIN CSL_CITATION { "citationItems" : [ { "id" : "ITEM-1", "itemData" : { "DOI" : "10.1016/S0301-4215(00)00132-4", "ISBN" : "0301-4215", "ISSN" : "03014215", "abstract" : "The problems of fuel insu$ciency, over exploitation of biomass resources and poor reliability and quality of energy services\\navailable to the rural masses of India continues despite numerous initiatives by the government. These initiatives have largely been in\\nthe form of national level rural and renewable energy programmes aimed at improving people's quality of life and reducing the\\nexisting pressure on the natural resource base. The programmes have met with limited success on account of several reasons. One of\\nthese is the absence of a mechanism for ensuring the genuine participation of the local inhabitants. With this weakness in mind, the\\nTata Energy Research Institute (TERI) and the University of Waterloo (UW) undertook a joint research project (1994}1997), aimed at\\ndeveloping participatory planning and intervention design methodologies and tools to facilitate public participation and feature\\na meaningful role for women in rural energy planning. This paper presents the policy implications and recommendations of the\\nwork.\\n", "author" : [ { "dropping-particle" : "", "family" : "Neudoerffer", "given" : "R.Cynthia", "non-dropping-particle" : "", "parse-names" : false, "suffix" : "" }, { "dropping-particle" : "", "family" : "Malhotra", "given" : "P", "non-dropping-particle" : "", "parse-names" : false, "suffix" : "" }, { "dropping-particle" : "", "family" : "Ramanata", "given" : "P.Venkata", "non-dropping-particle" : "", "parse-names" : false, "suffix" : "" } ], "container-title" : "Energy Policy", "id" : "ITEM-1", "issued" : { "date-parts" : [ [ "2001" ] ] }, "page" : "371-381", "title" : "Participatory rural energy planning in India - a policy context", "type" : "article-journal", "volume" : "29" }, "uris" : [ "http://www.mendeley.com/documents/?uuid=32331452-d37f-41e4-8348-b10a107305c4" ] } ], "mendeley" : { "formattedCitation" : "(Neudoerffer, Malhotra, &amp; Ramanata, 2001)", "plainTextFormattedCitation" : "(Neudoerffer, Malhotra, &amp; Ramanata, 2001)", "previouslyFormattedCitation" : "(Neudoerffer, Malhotra, &amp; Ramanata, 2001)"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(Neudoerffer, Malhotra, &amp; Ramanata, 2001)</w:t>
      </w:r>
      <w:r w:rsidRPr="00262069">
        <w:rPr>
          <w:rFonts w:cs="B Lotus"/>
          <w:rtl/>
          <w:lang w:bidi="fa-IR"/>
        </w:rPr>
        <w:fldChar w:fldCharType="end"/>
      </w:r>
      <w:r w:rsidRPr="00262069">
        <w:rPr>
          <w:rFonts w:cs="B Lotus"/>
          <w:rtl/>
          <w:lang w:bidi="fa-IR"/>
        </w:rPr>
        <w:t>.</w:t>
      </w:r>
    </w:p>
    <w:p w14:paraId="2C81212D" w14:textId="71645192" w:rsidR="001265AE" w:rsidRDefault="00F46733" w:rsidP="00F46733">
      <w:pPr>
        <w:jc w:val="both"/>
      </w:pPr>
      <w:r w:rsidRPr="00BB5C08">
        <w:rPr>
          <w:rFonts w:cs="B Lotus"/>
          <w:noProof/>
        </w:rPr>
        <w:t>Hiremath</w:t>
      </w:r>
      <w:r w:rsidR="00151CCA" w:rsidRPr="00151CCA">
        <w:t xml:space="preserve"> </w:t>
      </w:r>
      <w:r w:rsidR="00151CCA">
        <w:t>et al</w:t>
      </w:r>
      <w:r w:rsidR="00151CCA" w:rsidRPr="00151CCA">
        <w:t xml:space="preserve"> offer the DEP method. This implementation is illustrated by a case study conducted in a village called </w:t>
      </w:r>
      <w:proofErr w:type="spellStart"/>
      <w:r w:rsidR="00151CCA" w:rsidRPr="00151CCA">
        <w:t>Ungra</w:t>
      </w:r>
      <w:proofErr w:type="spellEnd"/>
      <w:r w:rsidR="00151CCA" w:rsidRPr="00151CCA">
        <w:t xml:space="preserve"> in the </w:t>
      </w:r>
      <w:proofErr w:type="spellStart"/>
      <w:r w:rsidR="00151CCA" w:rsidRPr="00151CCA">
        <w:t>Tumkur</w:t>
      </w:r>
      <w:proofErr w:type="spellEnd"/>
      <w:r w:rsidR="00151CCA" w:rsidRPr="00151CCA">
        <w:t xml:space="preserve"> region of Karnataka, India. Through DEP, the demand for energy in 2020 is provided for the village of </w:t>
      </w:r>
      <w:proofErr w:type="spellStart"/>
      <w:r w:rsidR="00151CCA" w:rsidRPr="00151CCA">
        <w:t>Ungra</w:t>
      </w:r>
      <w:proofErr w:type="spellEnd"/>
      <w:r w:rsidR="00151CCA" w:rsidRPr="00151CCA">
        <w:t xml:space="preserve">. Bioenergy has many advantages over other renewable </w:t>
      </w:r>
      <w:commentRangeStart w:id="0"/>
      <w:r w:rsidR="00151CCA" w:rsidRPr="00151CCA">
        <w:t>energies</w:t>
      </w:r>
      <w:commentRangeEnd w:id="0"/>
      <w:r w:rsidR="00151CCA">
        <w:rPr>
          <w:rStyle w:val="CommentReference"/>
        </w:rPr>
        <w:commentReference w:id="0"/>
      </w:r>
      <w:r w:rsidR="00151CCA" w:rsidRPr="00151CCA">
        <w:rPr>
          <w:rFonts w:cs="B Lotus"/>
          <w:rtl/>
        </w:rPr>
        <w:t xml:space="preserve"> </w:t>
      </w:r>
      <w:r w:rsidR="00151CCA" w:rsidRPr="00262069">
        <w:rPr>
          <w:rFonts w:cs="B Lotus"/>
          <w:rtl/>
        </w:rPr>
        <w:fldChar w:fldCharType="begin" w:fldLock="1"/>
      </w:r>
      <w:r w:rsidR="00151CCA">
        <w:rPr>
          <w:rFonts w:cs="B Lotus"/>
        </w:rPr>
        <w:instrText>ADDIN CSL_CITATION { "citationItems" : [ { "id" : "ITEM-1", "itemData" : { "DOI" : "10.1063/1.3167282", "ISBN" : "19417012", "ISSN" : "19417012", "author" : [ { "dropping-particle" : "", "family" : "Hiremath", "given" : "R. B.", "non-dropping-particle" : "", "parse-names" : false, "suffix" : "" }, { "dropping-particle" : "", "family" : "Kumar", "given" : "Bimlesh", "non-dropping-particle" : "", "parse-names" : false, "suffix" : "" }, { "dropping-particle" : "", "family" : "Deepak", "given" : "P.",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"Journal of Renewable and Sustainable Energy", "id" : "ITEM-1", "issue" : "4", "issued" : { "date-parts" : [ [ "2009" ] ] }, "page" : "043103", "title" : "Decentralized energy planning through a case study of a typical village in India", "type" : "article-journal", "volume" : "1" }, "uris" : [ "http://www.mendeley.com/documents/?uuid=a1a403b2-0e57-493f-aaff-415a35e9a293" ] } ], "mendeley" : { "formattedCitation" : "(R. B. Hiremath, Kumar, Deepak, et al., 2009)", "plainTextFormattedCitation" : "(R. B. Hiremath, Kumar, Deepak, et al., 2009)", "previouslyFormattedCitation" : "(R. B. Hiremath, Kumar, Deepak, et al., 2009)" }, "properties" : {  }, "schema" : "https://github.com/citation-style-language/schema/raw/master/csl-citation.json" }</w:instrText>
      </w:r>
      <w:r w:rsidR="00151CCA" w:rsidRPr="00262069">
        <w:rPr>
          <w:rFonts w:cs="B Lotus"/>
          <w:rtl/>
        </w:rPr>
        <w:fldChar w:fldCharType="separate"/>
      </w:r>
      <w:r w:rsidR="00151CCA" w:rsidRPr="00BB5C08">
        <w:rPr>
          <w:rFonts w:cs="B Lotus"/>
          <w:noProof/>
        </w:rPr>
        <w:t>(R. B. Hiremath, Kumar, Deepak, et al., 2009)</w:t>
      </w:r>
      <w:r w:rsidR="00151CCA" w:rsidRPr="00262069">
        <w:rPr>
          <w:rFonts w:cs="B Lotus"/>
          <w:rtl/>
        </w:rPr>
        <w:fldChar w:fldCharType="end"/>
      </w:r>
      <w:r w:rsidR="00151CCA">
        <w:t>.</w:t>
      </w:r>
    </w:p>
    <w:p w14:paraId="7B1C6C13" w14:textId="1ED61049" w:rsidR="004108BF" w:rsidRDefault="00F46733" w:rsidP="008452C0">
      <w:pPr>
        <w:jc w:val="both"/>
      </w:pPr>
      <w:r w:rsidRPr="00BB5C08">
        <w:rPr>
          <w:rFonts w:cs="B Lotus"/>
          <w:noProof/>
        </w:rPr>
        <w:t>Mourmouris &amp; Potolias</w:t>
      </w:r>
      <w:r w:rsidRPr="004108BF">
        <w:t xml:space="preserve"> </w:t>
      </w:r>
      <w:r w:rsidR="004108BF" w:rsidRPr="004108BF">
        <w:t xml:space="preserve">in this paper have analyzed </w:t>
      </w:r>
      <w:proofErr w:type="spellStart"/>
      <w:r w:rsidR="004108BF" w:rsidRPr="004108BF">
        <w:t>Thassos</w:t>
      </w:r>
      <w:proofErr w:type="spellEnd"/>
      <w:r w:rsidR="004108BF" w:rsidRPr="004108BF">
        <w:t xml:space="preserve"> in Greece. The results indicate that the exploitation of renewable energy sources at the regional level can meet the needs of electricity through environmentally-friendly energy systems that combine wind energy, biomass systems, and electrical energy systems. In this way, the energy regulatory developments in Greece have favored the influence of RES throughout the country.</w:t>
      </w:r>
      <w:r w:rsidR="004108BF" w:rsidRPr="004108BF">
        <w:rPr>
          <w:rFonts w:cs="B Lotus"/>
          <w:rtl/>
        </w:rPr>
        <w:t xml:space="preserve"> </w:t>
      </w:r>
      <w:r w:rsidR="004108BF" w:rsidRPr="00262069">
        <w:rPr>
          <w:rFonts w:cs="B Lotus"/>
          <w:rtl/>
        </w:rPr>
        <w:fldChar w:fldCharType="begin" w:fldLock="1"/>
      </w:r>
      <w:r w:rsidR="004108BF">
        <w:rPr>
          <w:rFonts w:cs="B Lotus"/>
        </w:rPr>
        <w:instrText>ADDIN CSL_CITATION { "citationItems" : [ { "id" : "ITEM-1", "itemData" : { "DOI" : "10.1016/j.enpol.2012.09.074", "ISBN" : "0301-4215", "ISSN" : "03014215", "abstract" : "Rational energy planning under the pressure of environmental and economic problems is imperative to humanity. An evaluational framework is proposed in order to support energy planning for promoting the use of renewable energy sources. A multi-criteria decision analysis is adopted, detailing exploitation of renewable energy sources (including Wind, Solar, Biomass, Geothermal, and small Hydro) for power and heat generation. The aim of this paper is the analysis and development of a multilevel decision-making structure, utilizing multiple criteria for energy planning and exploitation of Renewable Energy Sources of at the regional level. The proposed evaluation framework focuses on the use of a multi-criteria approach as a tool for supporting energy planning in the area of concern, based on a pool of qualitative and quantitative evaluation criteria. The final aim of this study is to discover the optimal amount of each Renewable Energy Source that can be produced in the region and to contribute to an optimal energy mix. In this paper, a case study for the island of Thassos, Greece is analyzed. The results prove that Renewable Energy Sources exploitation at a regional level can satisfy increasing power demands through environmental-friendly energy systems that combine wind power, biomass and PV systems. ?? 2012 Elsevier Ltd.", "author" : [ { "dropping-particle" : "", "family" : "Mourmouris", "given" : "J. C.", "non-dropping-particle" : "", "parse-names" : false, "suffix" : "" }, { "dropping-particle" : "", "family" : "Potolias", "given" : "C.", "non-dropping-particle" : "", "parse-names" : false, "suffix" : "" } ], "container-title" : "Energy Policy", "id" : "ITEM-1", "issued" : { "date-parts" : [ [ "2013" ] ] }, "page" : "522-530", "publisher" : "Elsevier", "title" : "A multi-criteria methodology for energy planning and developing renewable energy sources at a regional level: A case study Thassos, Greece", "type" : "article-journal", "volume" : "52" }, "uris" : [ "http://www.mendeley.com/documents/?uuid=071457b4-b8b2-4ee3-a6dd-5f1381bab6b7" ] } ], "mendeley" : { "formattedCitation" : "(Mourmouris &amp; Potolias, 2013)", "plainTextFormattedCitation" : "(Mourmouris &amp; Potolias, 2013)", "previouslyFormattedCitation" : "(Mourmouris &amp; Potolias, 2013)" }, "properties" : {  }, "schema" : "https://github.com/citation-style-language/schema/raw/master/csl-citation.json" }</w:instrText>
      </w:r>
      <w:r w:rsidR="004108BF" w:rsidRPr="00262069">
        <w:rPr>
          <w:rFonts w:cs="B Lotus"/>
          <w:rtl/>
        </w:rPr>
        <w:fldChar w:fldCharType="separate"/>
      </w:r>
      <w:r w:rsidR="004108BF" w:rsidRPr="00BB5C08">
        <w:rPr>
          <w:rFonts w:cs="B Lotus"/>
          <w:noProof/>
        </w:rPr>
        <w:t>(Mourmouris &amp; Potolias, 2013)</w:t>
      </w:r>
      <w:r w:rsidR="004108BF" w:rsidRPr="00262069">
        <w:rPr>
          <w:rFonts w:cs="B Lotus"/>
          <w:rtl/>
        </w:rPr>
        <w:fldChar w:fldCharType="end"/>
      </w:r>
      <w:r w:rsidR="004108BF" w:rsidRPr="00262069">
        <w:rPr>
          <w:rFonts w:cs="B Lotus"/>
          <w:rtl/>
        </w:rPr>
        <w:t>.</w:t>
      </w:r>
    </w:p>
    <w:p w14:paraId="70E27BB5" w14:textId="3F59AD1A" w:rsidR="00151CCA" w:rsidRDefault="00151CCA" w:rsidP="00F46733">
      <w:pPr>
        <w:jc w:val="both"/>
        <w:rPr>
          <w:rFonts w:cs="B Lotus"/>
          <w:lang w:bidi="fa-IR"/>
        </w:rPr>
      </w:pPr>
      <w:r w:rsidRPr="00151CCA">
        <w:t xml:space="preserve">The goal of </w:t>
      </w:r>
      <w:r w:rsidR="00F46733" w:rsidRPr="00BB5C08">
        <w:rPr>
          <w:rFonts w:cs="B Lotus"/>
          <w:noProof/>
        </w:rPr>
        <w:t>Narodoslawsky &amp; Stoeglehner</w:t>
      </w:r>
      <w:r w:rsidR="00F46733" w:rsidRPr="00151CCA">
        <w:t xml:space="preserve"> </w:t>
      </w:r>
      <w:r w:rsidRPr="00151CCA">
        <w:t>was to identify the role</w:t>
      </w:r>
      <w:r w:rsidR="00B051E5">
        <w:t xml:space="preserve"> of ecological footprint in bottom</w:t>
      </w:r>
      <w:r w:rsidRPr="00151CCA">
        <w:t>-up decision making for energy supply at the local and regional level in the analysis of a regional case study. From this analysis, it was concluded that, in spite of raising awareness and public participation in the early phase of such a process, environmental footprint can be used as a tool for assessing the environmental impacts of existing energy systems and before assessing the environmental impacts of perspectives and strategies</w:t>
      </w:r>
      <w:r w:rsidR="00F46733">
        <w:t>.</w:t>
      </w:r>
      <w:r w:rsidRPr="00151CCA">
        <w:rPr>
          <w:rFonts w:cs="B Lotus"/>
          <w:rtl/>
        </w:rPr>
        <w:t xml:space="preserve"> </w:t>
      </w:r>
      <w:r w:rsidRPr="00262069">
        <w:rPr>
          <w:rFonts w:cs="B Lotus"/>
          <w:rtl/>
        </w:rPr>
        <w:fldChar w:fldCharType="begin" w:fldLock="1"/>
      </w:r>
      <w:r>
        <w:rPr>
          <w:rFonts w:cs="B Lotus"/>
        </w:rPr>
        <w:instrText>ADDIN CSL_CITATION { "citationItems" : [ { "id" : "ITEM-1", "itemData" : { "DOI" : "Pii 931112267\\r10.1080/1523908x.2010.528885", "ISBN" : "1523-908X", "ISSN" : "1523-908X", "abstract" : "Ecological footprinting is widely accepted as a tool for environmental education and public awareness raising. However, it is often argued that ecological footprints do not allow shaping of policies and programmes. Therefore, several methodological improvements have been made, for instance, in the energy sector, or similar approaches have been introduced which claim that ecological footprinting has been developed as a tool for decision-making. The aim of this paper is to identify the role of ecological footprinting in bottom-up decision-making for energy supplies on the local and regional level analysing a regional case study. From this analysis, it results that apart from awareness raising and public involvement in the starting phase of such a process, ecological footprints can be used as a tool for appraising environmental impacts of existing energy systems and for a pre-assessment of environmental impacts of visions and strategies in the energy sector in an early stage of the planning process.", "author" : [ { "dropping-particle" : "", "family" : "Narodoslawsky", "given" : "Michael", "non-dropping-particle" : "", "parse-names" : false, "suffix" : "" }, { "dropping-particle" : "", "family" : "Stoeglehner", "given" : "Gernot", "non-dropping-particle" : "", "parse-names" : false, "suffix" : "" } ], "container-title" : "Journal of Environmental Policy &amp; Planning", "id" : "ITEM-1", "issue" : "4", "issued" : { "date-parts" : [ [ "2010" ] ] }, "page" : "363-379", "title" : "Planning for Local and Regional Energy Strategies with the Ecological Footprint", "type" : "article-journal", "volume" : "12" }, "uris" : [ "http://www.mendeley.com/documents/?uuid=ba68bdcc-02ee-439f-840c-7b0badb30f2c" ] } ], "mendeley" : { "formattedCitation" : "(Narodoslawsky &amp; Stoeglehner, 2010)", "plainTextFormattedCitation" : "(Narodoslawsky &amp; Stoeglehner, 2010)", "previouslyFormattedCitation" : "(Narodoslawsky &amp; Stoeglehner, 2010)" }, "properties" : {  }, "schema" : "https://github.com/citation-style-language/schema/raw/master/csl-citation.json" }</w:instrText>
      </w:r>
      <w:r w:rsidRPr="00262069">
        <w:rPr>
          <w:rFonts w:cs="B Lotus"/>
          <w:rtl/>
        </w:rPr>
        <w:fldChar w:fldCharType="separate"/>
      </w:r>
      <w:r w:rsidRPr="00BB5C08">
        <w:rPr>
          <w:rFonts w:cs="B Lotus"/>
          <w:noProof/>
        </w:rPr>
        <w:t>(Narodoslawsky &amp; Stoeglehner, 2010)</w:t>
      </w:r>
      <w:r w:rsidRPr="00262069">
        <w:rPr>
          <w:rFonts w:cs="B Lotus"/>
          <w:rtl/>
        </w:rPr>
        <w:fldChar w:fldCharType="end"/>
      </w:r>
      <w:r>
        <w:rPr>
          <w:rFonts w:cs="B Lotus" w:hint="cs"/>
          <w:rtl/>
          <w:lang w:bidi="fa-IR"/>
        </w:rPr>
        <w:t>.</w:t>
      </w:r>
    </w:p>
    <w:p w14:paraId="3BB0D015" w14:textId="1569E96D" w:rsidR="00151CCA" w:rsidRDefault="00151CCA" w:rsidP="006C6E11">
      <w:pPr>
        <w:jc w:val="both"/>
        <w:rPr>
          <w:rFonts w:cs="B Lotus"/>
        </w:rPr>
      </w:pPr>
      <w:r w:rsidRPr="00151CCA">
        <w:rPr>
          <w:rFonts w:cs="B Lotus"/>
          <w:lang w:bidi="fa-IR"/>
        </w:rPr>
        <w:t xml:space="preserve">According to </w:t>
      </w:r>
      <w:r>
        <w:rPr>
          <w:rFonts w:cs="B Lotus"/>
          <w:lang w:bidi="fa-IR"/>
        </w:rPr>
        <w:t>Sperling et al</w:t>
      </w:r>
      <w:r w:rsidR="00F46733">
        <w:rPr>
          <w:rFonts w:cs="B Lotus"/>
          <w:lang w:bidi="fa-IR"/>
        </w:rPr>
        <w:t xml:space="preserve"> </w:t>
      </w:r>
      <w:r w:rsidR="00F46733" w:rsidRPr="00151CCA">
        <w:rPr>
          <w:rFonts w:cs="B Lotus"/>
          <w:lang w:bidi="fa-IR"/>
        </w:rPr>
        <w:t>from</w:t>
      </w:r>
      <w:r w:rsidRPr="00151CCA">
        <w:rPr>
          <w:rFonts w:cs="B Lotus"/>
          <w:lang w:bidi="fa-IR"/>
        </w:rPr>
        <w:t xml:space="preserve"> 11 urban energy p</w:t>
      </w:r>
      <w:r>
        <w:rPr>
          <w:rFonts w:cs="B Lotus"/>
          <w:lang w:bidi="fa-IR"/>
        </w:rPr>
        <w:t>lan</w:t>
      </w:r>
      <w:r w:rsidRPr="00151CCA">
        <w:rPr>
          <w:rFonts w:cs="B Lotus"/>
          <w:lang w:bidi="fa-IR"/>
        </w:rPr>
        <w:t xml:space="preserve">s, they </w:t>
      </w:r>
      <w:r w:rsidR="006C6E11">
        <w:rPr>
          <w:rFonts w:cs="B Lotus"/>
          <w:lang w:bidi="fa-IR"/>
        </w:rPr>
        <w:t xml:space="preserve">have </w:t>
      </w:r>
      <w:r w:rsidRPr="00151CCA">
        <w:rPr>
          <w:rFonts w:cs="B Lotus"/>
          <w:lang w:bidi="fa-IR"/>
        </w:rPr>
        <w:t>investigat</w:t>
      </w:r>
      <w:r w:rsidR="006C6E11">
        <w:rPr>
          <w:rFonts w:cs="B Lotus"/>
          <w:lang w:bidi="fa-IR"/>
        </w:rPr>
        <w:t>ed</w:t>
      </w:r>
      <w:r w:rsidRPr="00151CCA">
        <w:rPr>
          <w:rFonts w:cs="B Lotus"/>
          <w:lang w:bidi="fa-IR"/>
        </w:rPr>
        <w:t xml:space="preserve"> the extent to which urban energy planning meets the 100% renewable energy strategy. A review of 11 urban energy projects shows that while a wide range of areas is covered, except for a few of these, there is not enough detail on the other with a 100% renewable energy strategy. This can be explained by the lack of a national strategy for the design of urban energy resources, the inadequate organizational frameworks for specific technologies and solutions, and, consequently, the lack of planning skills in cities.</w:t>
      </w:r>
      <w:r w:rsidRPr="00151CCA">
        <w:rPr>
          <w:rFonts w:cs="B Lotus"/>
          <w:rtl/>
        </w:rPr>
        <w:t xml:space="preserve"> </w:t>
      </w:r>
      <w:r w:rsidRPr="00262069">
        <w:rPr>
          <w:rFonts w:cs="B Lotus"/>
          <w:rtl/>
        </w:rPr>
        <w:fldChar w:fldCharType="begin" w:fldLock="1"/>
      </w:r>
      <w:r>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"(Sperling, Hvelplund, &amp; Mathiesen, 2011)", "plainTextFormattedCitation" : "(Sperling, Hvelplund, &amp; Mathiesen, 2011)", "previouslyFormattedCitation" : "(Sperling, Hvelplund, &amp; Mathiesen, 2011)" }, "properties" : {  }, "schema" : "https://github.com/citation-style-language/schema/raw/master/csl-citation.json" }</w:instrText>
      </w:r>
      <w:r w:rsidRPr="00262069">
        <w:rPr>
          <w:rFonts w:cs="B Lotus"/>
          <w:rtl/>
        </w:rPr>
        <w:fldChar w:fldCharType="separate"/>
      </w:r>
      <w:r w:rsidRPr="00BB5C08">
        <w:rPr>
          <w:rFonts w:cs="B Lotus"/>
          <w:noProof/>
        </w:rPr>
        <w:t>(Sperling, Hvelplund, &amp; Mathiesen, 2011)</w:t>
      </w:r>
      <w:r w:rsidRPr="00262069">
        <w:rPr>
          <w:rFonts w:cs="B Lotus"/>
          <w:rtl/>
        </w:rPr>
        <w:fldChar w:fldCharType="end"/>
      </w:r>
      <w:r w:rsidRPr="00262069">
        <w:rPr>
          <w:rFonts w:cs="B Lotus"/>
          <w:rtl/>
        </w:rPr>
        <w:t xml:space="preserve">. </w:t>
      </w:r>
    </w:p>
    <w:p w14:paraId="092B7CE4" w14:textId="4ADA40B9" w:rsidR="00B051E5" w:rsidRDefault="00046C8C" w:rsidP="008325E3">
      <w:pPr>
        <w:jc w:val="both"/>
        <w:rPr>
          <w:rFonts w:cs="B Lotus"/>
        </w:rPr>
      </w:pPr>
      <w:proofErr w:type="spellStart"/>
      <w:r>
        <w:rPr>
          <w:rFonts w:cs="B Lotus"/>
          <w:lang w:bidi="fa-IR"/>
        </w:rPr>
        <w:t>Do</w:t>
      </w:r>
      <w:r w:rsidR="00B051E5">
        <w:rPr>
          <w:rFonts w:cs="B Lotus"/>
          <w:lang w:bidi="fa-IR"/>
        </w:rPr>
        <w:t>mac</w:t>
      </w:r>
      <w:proofErr w:type="spellEnd"/>
      <w:r w:rsidR="00B051E5" w:rsidRPr="00B051E5">
        <w:rPr>
          <w:rFonts w:cs="B Lotus"/>
          <w:lang w:bidi="fa-IR"/>
        </w:rPr>
        <w:t xml:space="preserve"> </w:t>
      </w:r>
      <w:r w:rsidR="00B051E5">
        <w:rPr>
          <w:rFonts w:cs="B Lotus"/>
          <w:lang w:bidi="fa-IR"/>
        </w:rPr>
        <w:t>et al</w:t>
      </w:r>
      <w:r w:rsidR="00B051E5" w:rsidRPr="00B051E5">
        <w:rPr>
          <w:rFonts w:cs="B Lotus"/>
          <w:lang w:bidi="fa-IR"/>
        </w:rPr>
        <w:t xml:space="preserve"> offer</w:t>
      </w:r>
      <w:r w:rsidR="008325E3">
        <w:rPr>
          <w:rFonts w:cs="B Lotus"/>
          <w:lang w:bidi="fa-IR"/>
        </w:rPr>
        <w:t>ed</w:t>
      </w:r>
      <w:r w:rsidR="00B051E5" w:rsidRPr="00B051E5">
        <w:rPr>
          <w:rFonts w:cs="B Lotus"/>
          <w:lang w:bidi="fa-IR"/>
        </w:rPr>
        <w:t xml:space="preserve"> an approach to the evaluation of the previous "top-down" or Previous "strategies"</w:t>
      </w:r>
      <w:r w:rsidR="00B051E5">
        <w:rPr>
          <w:rFonts w:cs="B Lotus"/>
          <w:lang w:bidi="fa-IR"/>
        </w:rPr>
        <w:t xml:space="preserve"> </w:t>
      </w:r>
      <w:r w:rsidR="00B051E5" w:rsidRPr="00B051E5">
        <w:rPr>
          <w:rFonts w:cs="B Lotus"/>
          <w:lang w:bidi="fa-IR"/>
        </w:rPr>
        <w:t>differently</w:t>
      </w:r>
      <w:r w:rsidR="008325E3">
        <w:rPr>
          <w:rFonts w:cs="B Lotus"/>
          <w:lang w:bidi="fa-IR"/>
        </w:rPr>
        <w:t>.</w:t>
      </w:r>
      <w:r w:rsidR="00B051E5" w:rsidRPr="00B051E5">
        <w:rPr>
          <w:rFonts w:cs="B Lotus"/>
          <w:lang w:bidi="fa-IR"/>
        </w:rPr>
        <w:t xml:space="preserve"> implementation approach developed in the </w:t>
      </w:r>
      <w:proofErr w:type="spellStart"/>
      <w:r w:rsidR="008325E3" w:rsidRPr="00B051E5">
        <w:rPr>
          <w:rFonts w:cs="B Lotus"/>
          <w:lang w:bidi="fa-IR"/>
        </w:rPr>
        <w:t>Karlvkak</w:t>
      </w:r>
      <w:proofErr w:type="spellEnd"/>
      <w:r w:rsidR="008325E3" w:rsidRPr="00B051E5">
        <w:rPr>
          <w:rFonts w:cs="B Lotus"/>
          <w:lang w:bidi="fa-IR"/>
        </w:rPr>
        <w:t xml:space="preserve"> (West Croatia) </w:t>
      </w:r>
      <w:r w:rsidR="00B051E5" w:rsidRPr="00B051E5">
        <w:rPr>
          <w:rFonts w:cs="B Lotus"/>
          <w:lang w:bidi="fa-IR"/>
        </w:rPr>
        <w:t xml:space="preserve">city has been shown to have potential for use of </w:t>
      </w:r>
      <w:r w:rsidR="00B051E5">
        <w:rPr>
          <w:rFonts w:cs="B Lotus"/>
          <w:lang w:bidi="fa-IR"/>
        </w:rPr>
        <w:t>d</w:t>
      </w:r>
      <w:r w:rsidR="00B051E5" w:rsidRPr="00B051E5">
        <w:rPr>
          <w:rFonts w:cs="B Lotus"/>
          <w:lang w:bidi="fa-IR"/>
        </w:rPr>
        <w:t xml:space="preserve">ifferent RES. The main results are the adoption of a regional strategy for the </w:t>
      </w:r>
      <w:r w:rsidR="00B051E5" w:rsidRPr="00B051E5">
        <w:rPr>
          <w:rFonts w:cs="B Lotus"/>
          <w:lang w:bidi="fa-IR"/>
        </w:rPr>
        <w:lastRenderedPageBreak/>
        <w:t>use of renewable energy sources in the Karlovac city; a number of projects have identified, supported and launched. And created a regional energy agency as the executive agent for</w:t>
      </w:r>
      <w:r w:rsidR="00B051E5">
        <w:rPr>
          <w:rFonts w:cs="B Lotus"/>
          <w:lang w:bidi="fa-IR"/>
        </w:rPr>
        <w:t xml:space="preserve"> future renewable energy plan</w:t>
      </w:r>
      <w:r w:rsidR="00B051E5" w:rsidRPr="00B051E5">
        <w:rPr>
          <w:rFonts w:cs="B Lotus"/>
          <w:lang w:bidi="fa-IR"/>
        </w:rPr>
        <w:t>s</w:t>
      </w:r>
      <w:r w:rsidR="00B051E5">
        <w:rPr>
          <w:rFonts w:cs="B Lotus"/>
          <w:lang w:bidi="fa-IR"/>
        </w:rPr>
        <w:t>.</w:t>
      </w:r>
      <w:r w:rsidR="00B051E5" w:rsidRPr="00B051E5">
        <w:rPr>
          <w:rFonts w:cs="B Lotus"/>
          <w:rtl/>
        </w:rPr>
        <w:t xml:space="preserve"> </w:t>
      </w:r>
      <w:r w:rsidR="00B051E5" w:rsidRPr="00262069">
        <w:rPr>
          <w:rFonts w:cs="B Lotus"/>
          <w:rtl/>
        </w:rPr>
        <w:fldChar w:fldCharType="begin" w:fldLock="1"/>
      </w:r>
      <w:r w:rsidR="00B051E5">
        <w:rPr>
          <w:rFonts w:cs="B Lotus"/>
        </w:rPr>
        <w:instrText>ADDIN CSL_CITATION { "citationItems" : [ { "id" : "ITEM-1", "itemData" : { "DOI" : "10.1016/j.biombioe.2011.07.018", "ISSN" : "09619534", "abstract" : "Renewable energy sources (RES) are being increasingly considered as key elements in future development strategies on a national, regional and local level. This paper discusses the methodological approach to local energy planning proposed by the authors and identifies the most important drivers for its application at the regional level. This approach is different to the previous 'top-down' or strategic assessments as seen many times in the past in Croatia and is expected to herald a new future for the local community ownership and 'buy-in' to renewable energy, resulting in the greater probability of individual project success where local stakeholder sympathy is retained. The implementation of the developed approach is demonstrated on Karlovac County (western Croatia), which has considerable potential for the utilisation of different RES. The main outcomes are described: approved Regional strategy for utilisation of renewable energy sources in the Karlovac County; number of individual projects identified, supported and launched; and a Regional energy agency created as the implementing body for future renewable energy projects. ?? 2011 Elsevier Ltd.", "author" : [ { "dropping-particle" : "", "family" : "Domac", "given" : "J.", "non-dropping-particle" : "", "parse-names" : false, "suffix" : "" }, { "dropping-particle" : "", "family" : "Segon", "given" : "V.", "non-dropping-particle" : "", "parse-names" : false, "suffix" : "" }, { "dropping-particle" : "", "family" : "Przulj", "given" : "I.", "non-dropping-particle" : "", "parse-names" : false, "suffix" : "" }, { "dropping-particle" : "", "family" : "Rajic", "given" : "K.", "non-dropping-particle" : "", "parse-names" : false, "suffix" : "" } ], "container-title" : "Biomass and Bioenergy", "id" : "ITEM-1", "issue" : "11", "issued" : { "date-parts" : [ [ "2011" ] ] }, "page" : "4504-4510", "publisher" : "Elsevier Ltd", "title" : "Regional energy planning methodology, drivers and implementation - Karlovac County case study", "type" : "article-journal", "volume" : "35" }, "uris" : [ "http://www.mendeley.com/documents/?uuid=894bcc61-a11f-4805-9592-0780bce4e527" ] } ], "mendeley" : { "formattedCitation" : "(Domac, Segon, Przulj, &amp; Rajic, 2011)", "plainTextFormattedCitation" : "(Domac, Segon, Przulj, &amp; Rajic, 2011)", "previouslyFormattedCitation" : "(Domac, Segon, Przulj, &amp; Rajic, 2011)" }, "properties" : {  }, "schema" : "https://github.com/citation-style-language/schema/raw/master/csl-citation.json" }</w:instrText>
      </w:r>
      <w:r w:rsidR="00B051E5" w:rsidRPr="00262069">
        <w:rPr>
          <w:rFonts w:cs="B Lotus"/>
          <w:rtl/>
        </w:rPr>
        <w:fldChar w:fldCharType="separate"/>
      </w:r>
      <w:r w:rsidR="00B051E5" w:rsidRPr="00BB5C08">
        <w:rPr>
          <w:rFonts w:cs="B Lotus"/>
          <w:noProof/>
        </w:rPr>
        <w:t>(Domac, Segon, Przulj, &amp; Rajic, 2011)</w:t>
      </w:r>
      <w:r w:rsidR="00B051E5" w:rsidRPr="00262069">
        <w:rPr>
          <w:rFonts w:cs="B Lotus"/>
          <w:rtl/>
        </w:rPr>
        <w:fldChar w:fldCharType="end"/>
      </w:r>
      <w:r w:rsidR="00B051E5" w:rsidRPr="00262069">
        <w:rPr>
          <w:rFonts w:cs="B Lotus"/>
          <w:rtl/>
        </w:rPr>
        <w:t>.</w:t>
      </w:r>
    </w:p>
    <w:p w14:paraId="5CC94B79" w14:textId="4B62430B" w:rsidR="00046C8C" w:rsidRDefault="00046C8C" w:rsidP="00C00B67">
      <w:pPr>
        <w:jc w:val="both"/>
        <w:rPr>
          <w:rFonts w:cs="B Lotus"/>
        </w:rPr>
      </w:pPr>
      <w:r w:rsidRPr="00046C8C">
        <w:t>A new organizational framework of MEEMS (municipal Energy and Environmental Management System) has been proposed based on three bases: the integration of urban metabolism, KBS (Knowledge Based System) and MTIS (</w:t>
      </w:r>
      <w:r w:rsidR="00C00B67">
        <w:t>M</w:t>
      </w:r>
      <w:r w:rsidR="00C00B67" w:rsidRPr="00046C8C">
        <w:t>unicipal</w:t>
      </w:r>
      <w:r w:rsidRPr="00046C8C">
        <w:t xml:space="preserve"> </w:t>
      </w:r>
      <w:r w:rsidRPr="00046C8C">
        <w:t xml:space="preserve">Technology Innovation System) concept. MEEMS introduced a coherent framework for implementing the optimal policy, a combination of sub-systems </w:t>
      </w:r>
      <w:r w:rsidR="00C00B67">
        <w:t xml:space="preserve">related </w:t>
      </w:r>
      <w:r w:rsidRPr="00046C8C">
        <w:t>to environmental and energy issues, can bring synergistic effects, as well as energy, economic, and technical savings. KBS integration, mec</w:t>
      </w:r>
      <w:r w:rsidR="00C00B67">
        <w:t>hanism Technology penetration, end-</w:t>
      </w:r>
      <w:r w:rsidRPr="00046C8C">
        <w:t>user orientation, and metabolism are valuable references to MEEMS efficiency.</w:t>
      </w:r>
      <w:r w:rsidRPr="00046C8C">
        <w:rPr>
          <w:rFonts w:cs="B Lotus"/>
          <w:rtl/>
        </w:rPr>
        <w:t xml:space="preserve"> </w:t>
      </w:r>
      <w:r w:rsidRPr="00262069">
        <w:rPr>
          <w:rFonts w:cs="B Lotus"/>
          <w:rtl/>
        </w:rPr>
        <w:fldChar w:fldCharType="begin" w:fldLock="1"/>
      </w:r>
      <w:r>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"(Kostev\u0161ek, Petek, \u010cu\u010dek, &amp; Pivec, 2013)", "plainTextFormattedCitation" : "(Kostev\u0161ek, Petek, \u010cu\u010dek, &amp; Pivec, 2013)", "previouslyFormattedCitation" : "(Kostev\u0161ek, Petek, \u010cu\u010dek, &amp; Pivec, 2013)" }, "properties" : {  }, "schema" : "https://github.com/citation-style-language/schema/raw/master/csl-citation.json" }</w:instrText>
      </w:r>
      <w:r w:rsidRPr="00262069">
        <w:rPr>
          <w:rFonts w:cs="B Lotus"/>
          <w:rtl/>
        </w:rPr>
        <w:fldChar w:fldCharType="separate"/>
      </w:r>
      <w:r w:rsidRPr="00BB5C08">
        <w:rPr>
          <w:rFonts w:cs="B Lotus"/>
          <w:noProof/>
        </w:rPr>
        <w:t>(Kostevšek, Petek, Čuček, &amp; Pivec, 2013)</w:t>
      </w:r>
      <w:r w:rsidRPr="00262069">
        <w:rPr>
          <w:rFonts w:cs="B Lotus"/>
          <w:rtl/>
        </w:rPr>
        <w:fldChar w:fldCharType="end"/>
      </w:r>
      <w:r w:rsidRPr="00262069">
        <w:rPr>
          <w:rFonts w:cs="B Lotus"/>
          <w:rtl/>
        </w:rPr>
        <w:t>.</w:t>
      </w:r>
    </w:p>
    <w:p w14:paraId="074483B6" w14:textId="489CB5BA" w:rsidR="00F47B4A" w:rsidRDefault="00F47B4A" w:rsidP="008452C0">
      <w:pPr>
        <w:jc w:val="both"/>
        <w:rPr>
          <w:rFonts w:cs="B Lotus"/>
          <w:lang w:bidi="fa-IR"/>
        </w:rPr>
      </w:pPr>
      <w:r w:rsidRPr="00F47B4A">
        <w:rPr>
          <w:rFonts w:cs="B Lotus"/>
        </w:rPr>
        <w:t xml:space="preserve">Brookshire and </w:t>
      </w:r>
      <w:proofErr w:type="spellStart"/>
      <w:r w:rsidRPr="00F47B4A">
        <w:rPr>
          <w:rFonts w:cs="B Lotus"/>
        </w:rPr>
        <w:t>Kaza</w:t>
      </w:r>
      <w:proofErr w:type="spellEnd"/>
      <w:r w:rsidRPr="00F47B4A">
        <w:rPr>
          <w:rFonts w:cs="B Lotus"/>
        </w:rPr>
        <w:t xml:space="preserve"> studied strategic energy planning, development of energy resources and energy efficiency policies created by American tribes. They found that federal government incentives and advisory services are key to developing tribal capacity for Pursuing energy plans and developing energy sources. Tribes with formal plans and energy prospects are more likely to develop energy sources than without tribes without them and contribute to a comprehensive and sustainable approach to energy and energy efficiency development.</w:t>
      </w:r>
      <w:r w:rsidRPr="00F47B4A">
        <w:rPr>
          <w:rFonts w:cs="B Lotus"/>
          <w:rtl/>
          <w:lang w:bidi="fa-IR"/>
        </w:rPr>
        <w:t xml:space="preserve"> </w:t>
      </w:r>
      <w:r w:rsidRPr="00262069">
        <w:rPr>
          <w:rFonts w:cs="B Lotus"/>
          <w:rtl/>
          <w:lang w:bidi="fa-IR"/>
        </w:rPr>
        <w:fldChar w:fldCharType="begin" w:fldLock="1"/>
      </w:r>
      <w:r>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"(Brookshire &amp; Kaza, 2013)", "plainTextFormattedCitation" : "(Brookshire &amp; Kaza, 2013)", "previouslyFormattedCitation" : "(Brookshire &amp; Kaza, 2013)"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(Brookshire &amp; Kaza, 2013)</w:t>
      </w:r>
      <w:r w:rsidRPr="00262069">
        <w:rPr>
          <w:rFonts w:cs="B Lotus"/>
          <w:rtl/>
          <w:lang w:bidi="fa-IR"/>
        </w:rPr>
        <w:fldChar w:fldCharType="end"/>
      </w:r>
    </w:p>
    <w:p w14:paraId="3EF46A26" w14:textId="5E6F3015" w:rsidR="00FD6D63" w:rsidRDefault="00FD6D63" w:rsidP="00CF33CE">
      <w:pPr>
        <w:jc w:val="both"/>
        <w:rPr>
          <w:rFonts w:cs="B Lotus"/>
        </w:rPr>
      </w:pPr>
      <w:r w:rsidRPr="00FD6D63">
        <w:rPr>
          <w:rFonts w:cs="B Lotus"/>
          <w:lang w:bidi="fa-IR"/>
        </w:rPr>
        <w:t xml:space="preserve">The purpose of this study is to identify the objectives of energy planning for the local context of developing countries, along with their relative operational characteristics, and to build them in transparent multi-purpose decision-making methods for national energy projection. The countries of the </w:t>
      </w:r>
      <w:proofErr w:type="gramStart"/>
      <w:r w:rsidR="00CF33CE">
        <w:rPr>
          <w:rFonts w:ascii="Arial" w:hAnsi="Arial" w:cs="Arial"/>
          <w:sz w:val="25"/>
          <w:szCs w:val="25"/>
          <w:shd w:val="clear" w:color="auto" w:fill="FFFFFF"/>
        </w:rPr>
        <w:t>Economic  Community</w:t>
      </w:r>
      <w:proofErr w:type="gramEnd"/>
      <w:r w:rsidR="00CF33CE">
        <w:rPr>
          <w:rFonts w:ascii="Arial" w:hAnsi="Arial" w:cs="Arial"/>
          <w:sz w:val="25"/>
          <w:szCs w:val="25"/>
          <w:shd w:val="clear" w:color="auto" w:fill="FFFFFF"/>
        </w:rPr>
        <w:t xml:space="preserve"> of  West African  States </w:t>
      </w:r>
      <w:r w:rsidRPr="00FD6D63">
        <w:rPr>
          <w:rFonts w:cs="B Lotus"/>
          <w:lang w:bidi="fa-IR"/>
        </w:rPr>
        <w:t xml:space="preserve"> (ECOWAS) were used as a study area. Two are targets of dedicated energy planning to the local context that may affect the successful implementation of energy projects in the field of ECOWAS. (1) maximizing maintenance of the FE (final energy) supply system, and (2) maximizing access to FE services (modern energy</w:t>
      </w:r>
      <w:r w:rsidRPr="00262069">
        <w:rPr>
          <w:rFonts w:cs="B Lotus"/>
          <w:rtl/>
        </w:rPr>
        <w:fldChar w:fldCharType="begin" w:fldLock="1"/>
      </w:r>
      <w:r>
        <w:rPr>
          <w:rFonts w:cs="B Lotus"/>
        </w:rPr>
        <w:instrText>ADDIN CSL_CITATION { "citationItems" : [ { "id" : "ITEM-1", "itemData" : { "author" : [ { "dropping-particle" : "", "family" : "Lee", "given" : "Nathan Coenen", "non-dropping-particle" : "", "parse-names" : false, "suffix" : "" } ], "id" : "ITEM-1", "issue" : "August", "issued" : { "date-parts" : [ [ "2016" ] ] }, "title" : "Decision support methodology for national energy planning in developing countries: An implementation focused approach", "type" : "article-journal" }, "uris" : [ "http://www.mendeley.com/documents/?uuid=54869974-0683-4156-b763-cc90825d2ff9" ] } ], "mendeley" : { "formattedCitation" : "(Lee, 2016)", "plainTextFormattedCitation" : "(Lee, 2016)", "previouslyFormattedCitation" : "(Lee, 2016)" }, "properties" : {  }, "schema" : "https://github.com/citation-style-language/schema/raw/master/csl-citation.json" }</w:instrText>
      </w:r>
      <w:r w:rsidRPr="00262069">
        <w:rPr>
          <w:rFonts w:cs="B Lotus"/>
          <w:rtl/>
        </w:rPr>
        <w:fldChar w:fldCharType="separate"/>
      </w:r>
      <w:r w:rsidRPr="00BB5C08">
        <w:rPr>
          <w:rFonts w:cs="B Lotus"/>
          <w:noProof/>
        </w:rPr>
        <w:t>(Lee, 2016)</w:t>
      </w:r>
      <w:r w:rsidRPr="00262069">
        <w:rPr>
          <w:rFonts w:cs="B Lotus"/>
          <w:rtl/>
        </w:rPr>
        <w:fldChar w:fldCharType="end"/>
      </w:r>
      <w:r w:rsidRPr="00262069">
        <w:rPr>
          <w:rFonts w:cs="B Lotus"/>
          <w:rtl/>
        </w:rPr>
        <w:t>.</w:t>
      </w:r>
    </w:p>
    <w:p w14:paraId="5E92FD16" w14:textId="77777777" w:rsidR="00377034" w:rsidRDefault="00377034" w:rsidP="00377034">
      <w:pPr>
        <w:jc w:val="both"/>
        <w:rPr>
          <w:rFonts w:cs="B Lotus"/>
        </w:rPr>
      </w:pPr>
      <w:proofErr w:type="spellStart"/>
      <w:r>
        <w:rPr>
          <w:lang w:bidi="fa-IR"/>
        </w:rPr>
        <w:t>Roxas</w:t>
      </w:r>
      <w:proofErr w:type="spellEnd"/>
      <w:r w:rsidRPr="0072731D">
        <w:rPr>
          <w:lang w:bidi="fa-IR"/>
        </w:rPr>
        <w:t xml:space="preserve"> and Santiago have reviewed the current state of renewable energy in the Philippines and presented a simple alternative design paradigm in which the ability of renewable technology to influence residential livelihoods and the effectiveness of energy delivery has been studied. The Philippine government has been vigorously pursuing renewable energy and has dramatically succeeded. However, renewable energy can be used with more strategy to promote social outcomes consistent with the global goal of reducing poverty in rural areas.</w:t>
      </w:r>
      <w:r w:rsidRPr="0072731D">
        <w:rPr>
          <w:rFonts w:cs="B Lotus"/>
          <w:rtl/>
        </w:rPr>
        <w:t xml:space="preserve"> </w:t>
      </w:r>
      <w:r w:rsidRPr="00262069">
        <w:rPr>
          <w:rFonts w:cs="B Lotus"/>
          <w:rtl/>
        </w:rPr>
        <w:fldChar w:fldCharType="begin" w:fldLock="1"/>
      </w:r>
      <w:r>
        <w:rPr>
          <w:rFonts w:cs="B Lotus"/>
        </w:rPr>
        <w:instrText>ADDIN CSL_CITATION { "citationItems" : [ { "id" : "ITEM-1", "itemData" : { "DOI" : "10.1016/j.rser.2016.01.084", "ISSN" : "18790690", "abstract" : "Like many countries striving to be responsible consumers of energy and conscious of the need to mitigate the impact of climate change, the Philippines has, in both policy and practice, shown a bias towards Renewable Energy (RE) sources. The countrys proportion of RE production in primary energy and distribution in electricity is significantly higher than those of many Asian and European countries. However, the Philippine National RE Program has adopted a strategy of aggressively amassing RE capacity to the extent of tripling the capacity over the period 2011 to 2030. The preoccupation with more megawatts rather than the value of RE beyond clean energy has erected a bias against off-grid RE applications. Off-grid RE applications can displace more expensive diesel generation and can enhance the livelihood opportunities for communities. The insistence on focusing on megawatts is threatening to bloat the current Feed-in-Tariff structure by causing large, grid-connected applications to be seriously oversubscribed. This paper reviews the current RE status in the Philippines and presents a simple alternative planning paradigm in which the ability of RE technology to affect the livelihood of the residents and the effectiveness of its energy delivery are used to distinguish the utility of different RE technologies in off-grid and grid-connected areas. The authors also describe an actual kW scale, off-grid application that addresses both energy and economic poverty.", "author" : [ { "dropping-particle" : "", "family" : "Roxas", "given" : "Fernando", "non-dropping-particle" : "", "parse-names" : false, "suffix" : "" }, { "dropping-particle" : "", "family" : "Santiago", "given" : "Andrea", "non-dropping-particle" : "", "parse-names" : false, "suffix" : "" } ], "container-title" : "Renewable and Sustainable Energy Reviews", "id" : "ITEM-1", "issued" : { "date-parts" : [ [ "2016" ] ] }, "page" : "1396-1404", "publisher" : "Elsevier", "title" : "Alternative framework for renewable energy planning in the Philippines", "type" : "article-journal", "volume" : "59" }, "uris" : [ "http://www.mendeley.com/documents/?uuid=164d57fc-a947-46d9-824e-b7cec94ce849" ] } ], "mendeley" : { "formattedCitation" : "(Roxas &amp; Santiago, 2016)", "plainTextFormattedCitation" : "(Roxas &amp; Santiago, 2016)", "previouslyFormattedCitation" : "(Roxas &amp; Santiago, 2016)" }, "properties" : {  }, "schema" : "https://github.com/citation-style-language/schema/raw/master/csl-citation.json" }</w:instrText>
      </w:r>
      <w:r w:rsidRPr="00262069">
        <w:rPr>
          <w:rFonts w:cs="B Lotus"/>
          <w:rtl/>
        </w:rPr>
        <w:fldChar w:fldCharType="separate"/>
      </w:r>
      <w:r w:rsidRPr="00BB5C08">
        <w:rPr>
          <w:rFonts w:cs="B Lotus"/>
          <w:noProof/>
        </w:rPr>
        <w:t>(Roxas &amp; Santiago, 2016)</w:t>
      </w:r>
      <w:r w:rsidRPr="00262069">
        <w:rPr>
          <w:rFonts w:cs="B Lotus"/>
          <w:rtl/>
        </w:rPr>
        <w:fldChar w:fldCharType="end"/>
      </w:r>
      <w:r w:rsidRPr="00262069">
        <w:rPr>
          <w:rFonts w:cs="B Lotus" w:hint="cs"/>
          <w:rtl/>
        </w:rPr>
        <w:t>.</w:t>
      </w:r>
    </w:p>
    <w:p w14:paraId="35E0B5EA" w14:textId="2A45D920" w:rsidR="00F47B4A" w:rsidRDefault="00F47B4A" w:rsidP="008452C0">
      <w:pPr>
        <w:jc w:val="both"/>
        <w:rPr>
          <w:rFonts w:cs="B Lotus"/>
          <w:rtl/>
          <w:lang w:bidi="fa-IR"/>
        </w:rPr>
      </w:pPr>
    </w:p>
    <w:p w14:paraId="793E1836" w14:textId="3CF7AED7" w:rsidR="000B73FE" w:rsidRPr="000B73FE" w:rsidRDefault="000B73FE" w:rsidP="008452C0">
      <w:pPr>
        <w:jc w:val="both"/>
        <w:rPr>
          <w:rFonts w:cs="B Lotus"/>
          <w:b/>
          <w:bCs/>
        </w:rPr>
      </w:pPr>
      <w:r w:rsidRPr="000B73FE">
        <w:rPr>
          <w:rFonts w:cs="B Lotus"/>
          <w:b/>
          <w:bCs/>
        </w:rPr>
        <w:t>Energy planning</w:t>
      </w:r>
    </w:p>
    <w:p w14:paraId="099DEB71" w14:textId="4714E794" w:rsidR="0072731D" w:rsidRDefault="0072731D" w:rsidP="00C72560">
      <w:pPr>
        <w:jc w:val="both"/>
        <w:rPr>
          <w:rFonts w:cs="B Lotus"/>
          <w:lang w:bidi="fa-IR"/>
        </w:rPr>
      </w:pPr>
      <w:r w:rsidRPr="0072731D">
        <w:rPr>
          <w:lang w:bidi="fa-IR"/>
        </w:rPr>
        <w:t xml:space="preserve">After examining the new urban planning requirements and its implications for energy issues, </w:t>
      </w:r>
      <w:proofErr w:type="spellStart"/>
      <w:r w:rsidRPr="0072731D">
        <w:rPr>
          <w:lang w:bidi="fa-IR"/>
        </w:rPr>
        <w:t>Caj</w:t>
      </w:r>
      <w:r w:rsidR="00C72560">
        <w:rPr>
          <w:lang w:bidi="fa-IR"/>
        </w:rPr>
        <w:t>o</w:t>
      </w:r>
      <w:r w:rsidRPr="0072731D">
        <w:rPr>
          <w:lang w:bidi="fa-IR"/>
        </w:rPr>
        <w:t>t</w:t>
      </w:r>
      <w:proofErr w:type="spellEnd"/>
      <w:r w:rsidRPr="0072731D">
        <w:rPr>
          <w:lang w:bidi="fa-IR"/>
        </w:rPr>
        <w:t xml:space="preserve"> and colleagues presented a systematic framework for analyzing the issues. This approach is used in a case study in Switzerland, and various challenges and energy planning solutions that can be seen in a city development </w:t>
      </w:r>
      <w:commentRangeStart w:id="1"/>
      <w:r>
        <w:rPr>
          <w:lang w:bidi="fa-IR"/>
        </w:rPr>
        <w:t>plan</w:t>
      </w:r>
      <w:commentRangeEnd w:id="1"/>
      <w:r>
        <w:rPr>
          <w:rStyle w:val="CommentReference"/>
        </w:rPr>
        <w:commentReference w:id="1"/>
      </w:r>
      <w:r w:rsidRPr="0072731D">
        <w:rPr>
          <w:lang w:bidi="fa-IR"/>
        </w:rPr>
        <w:t xml:space="preserve"> are provided.</w:t>
      </w:r>
      <w:r w:rsidRPr="0072731D">
        <w:rPr>
          <w:rFonts w:cs="B Lotus"/>
          <w:rtl/>
        </w:rPr>
        <w:t xml:space="preserve"> </w:t>
      </w:r>
      <w:r w:rsidRPr="00262069">
        <w:rPr>
          <w:rFonts w:cs="B Lotus"/>
          <w:rtl/>
        </w:rPr>
        <w:fldChar w:fldCharType="begin" w:fldLock="1"/>
      </w:r>
      <w:r>
        <w:rPr>
          <w:rFonts w:cs="B Lotus"/>
        </w:rPr>
        <w:instrText>ADDIN CSL_CITATION { "citationItems" : [ { "id" : "ITEM-1", "itemData" : { "DOI" : "10.1016/j.scs.2017.02.003", "ISSN" : "22106707", "abstract" : "Cities are expected to play a key role in achieving the ambitious energy targets set by the European Union. By looking at opportunities beyond the single building scale, urban planners can significantly contribute to shape energy-efficient and low-carbon cities. However, the complexity involved in such a broad task impedes the realization of any simple solution. This paper aims to make clear the many interrelated challenges and obstacles which hinder efficient urban energy planning. After reviewing the new requirements and goals of urban planning and its links with energy issues, a systematic framework to analyze the issues at stake is presented. The importance of such a structured and comprehensive definition and understanding of the problem is discussed, arguing that it is a necessary step to improve and develop adapted solutions which embrace the entirety of the problem. The approach is applied to a case-study in Switzerland, mapping out the different challenges and corresponding solutions related to energy planning encountered in an urban development project.", "author" : [ { "dropping-particle" : "", "family" : "Cajot", "given" : "S.", "non-dropping-particle" : "", "parse-names" : false, "suffix" : "" }, { "dropping-particle" : "", "family" : "Peter", "given" : "M.", "non-dropping-particle" : "", "parse-names" : false, "suffix" : "" }, { "dropping-particle" : "", "family" : "Bahu", "given" : "J.-M.", "non-dropping-particle" : "", "parse-names" : false, "suffix" : "" }, { "dropping-particle" : "", "family" : "Guignet", "given" : "F.", "non-dropping-particle" : "", "parse-names" : false, "suffix" : "" }, { "dropping-particle" : "", "family" : "Koch", "given" : "A.", "non-dropping-particle" : "", "parse-names" : false, "suffix" : "" }, { "dropping-particle" : "", "family" : "Mar\u00e9chal", "given" : "F.", "non-dropping-particle" : "", "parse-names" : false, "suffix" : "" } ], "container-title" : "Sustainable Cities and Society", "id" : "ITEM-1", "issued" : { "date-parts" : [ [ "2017" ] ] }, "page" : "223-236", "publisher" : "Elsevier B.V.", "title" : "Obstacles in energy planning at the urban scale", "type" : "article-journal", "volume" : "30" }, "uris" : [ "http://www.mendeley.com/documents/?uuid=9dd14cab-95ee-486c-bae1-d6742a90de33" ] } ], "mendeley" : { "formattedCitation" : "(Cajot et al., 2017)", "plainTextFormattedCitation" : "(Cajot et al., 2017)", "previouslyFormattedCitation" : "(Cajot et al., 2017)" }, "properties" : {  }, "schema" : "https://github.com/citation-style-language/schema/raw/master/csl-citation.json" }</w:instrText>
      </w:r>
      <w:r w:rsidRPr="00262069">
        <w:rPr>
          <w:rFonts w:cs="B Lotus"/>
          <w:rtl/>
        </w:rPr>
        <w:fldChar w:fldCharType="separate"/>
      </w:r>
      <w:r w:rsidRPr="00BB5C08">
        <w:rPr>
          <w:rFonts w:cs="B Lotus"/>
          <w:noProof/>
        </w:rPr>
        <w:t>(Cajot et al., 2017)</w:t>
      </w:r>
      <w:r w:rsidRPr="00262069">
        <w:rPr>
          <w:rFonts w:cs="B Lotus"/>
          <w:rtl/>
        </w:rPr>
        <w:fldChar w:fldCharType="end"/>
      </w:r>
      <w:r>
        <w:rPr>
          <w:rFonts w:cs="B Lotus" w:hint="cs"/>
          <w:rtl/>
          <w:lang w:bidi="fa-IR"/>
        </w:rPr>
        <w:t>.</w:t>
      </w:r>
    </w:p>
    <w:p w14:paraId="00670D40" w14:textId="62274585" w:rsidR="0072731D" w:rsidRDefault="00113AF9" w:rsidP="00113AF9">
      <w:pPr>
        <w:jc w:val="both"/>
        <w:rPr>
          <w:lang w:bidi="fa-IR"/>
        </w:rPr>
      </w:pPr>
      <w:r w:rsidRPr="00BB5C08">
        <w:rPr>
          <w:rFonts w:cs="B Lotus"/>
          <w:noProof/>
        </w:rPr>
        <w:t>DeLlano-Paz</w:t>
      </w:r>
      <w:r w:rsidRPr="0072731D">
        <w:rPr>
          <w:lang w:bidi="fa-IR"/>
        </w:rPr>
        <w:t xml:space="preserve"> </w:t>
      </w:r>
      <w:r>
        <w:rPr>
          <w:lang w:bidi="fa-IR"/>
        </w:rPr>
        <w:t>et al</w:t>
      </w:r>
      <w:r w:rsidR="0072731D" w:rsidRPr="0072731D">
        <w:rPr>
          <w:lang w:bidi="fa-IR"/>
        </w:rPr>
        <w:t xml:space="preserve"> review</w:t>
      </w:r>
      <w:r>
        <w:rPr>
          <w:lang w:bidi="fa-IR"/>
        </w:rPr>
        <w:t>ed</w:t>
      </w:r>
      <w:r w:rsidR="0072731D" w:rsidRPr="0072731D">
        <w:rPr>
          <w:lang w:bidi="fa-IR"/>
        </w:rPr>
        <w:t xml:space="preserve"> the modern model theory methods based on the application of economic criteria</w:t>
      </w:r>
      <w:r>
        <w:rPr>
          <w:lang w:bidi="fa-IR"/>
        </w:rPr>
        <w:t>.</w:t>
      </w:r>
      <w:r w:rsidR="0072731D" w:rsidRPr="0072731D">
        <w:rPr>
          <w:lang w:bidi="fa-IR"/>
        </w:rPr>
        <w:t xml:space="preserve"> according to their results, they produce the return risk (returns as reciprocal of cost, NPV, IRR) </w:t>
      </w:r>
      <w:r w:rsidR="0072731D" w:rsidRPr="0072731D">
        <w:rPr>
          <w:lang w:bidi="fa-IR"/>
        </w:rPr>
        <w:lastRenderedPageBreak/>
        <w:t>and cost-risk boundaries. Slowly The use of modern portfolio theory (MPT) is widely accepted in energy planning and has been confirmed by numerous studies. Studies generally believe that the use of RES technologies helps reduce portfolio risk and fossil resources increase risk.</w:t>
      </w:r>
      <w:r w:rsidR="0072731D" w:rsidRPr="0072731D">
        <w:rPr>
          <w:rFonts w:cs="B Lotus"/>
          <w:rtl/>
        </w:rPr>
        <w:t xml:space="preserve"> </w:t>
      </w:r>
      <w:r w:rsidR="0072731D" w:rsidRPr="00262069">
        <w:rPr>
          <w:rFonts w:cs="B Lotus"/>
          <w:rtl/>
        </w:rPr>
        <w:fldChar w:fldCharType="begin" w:fldLock="1"/>
      </w:r>
      <w:r w:rsidR="0072731D">
        <w:rPr>
          <w:rFonts w:cs="B Lotus"/>
        </w:rPr>
        <w:instrText>ADDIN CSL_CITATION { "citationItems" : [ { "id" : "ITEM-1", "itemData" : { "DOI" : "10.1016/j.rser.2017.04.045", "ISSN" : "18790690", "abstract" : "Modern portfolio theory (MPT) stands as a widely accepted methodology to meet the challenges associated with the definition of energy planning for a particular territory or region. Energy planning is thus framed as an investment selection problem. MPT is characterized by having a wider capacity and conceptual richness than the other previously used methodologies, such as the individual least cost alternative. The portfolio approach is based on solving for an objective function that seeks to minimize either the cost or the risk of the portfolio, subject to different constraints, considering that real electricity generation assets can be defined in terms of cost or return and economic risk for each alternative technology. The relevant portfolios are the result of solving the optimization model, to determine the efficient cost-risk frontier. The work presented here consists of an exhaustive review of the literature in relation to the application of MPT methodology to the field of energy planning and electricity production. A new classification is proposed from a financial perspective of the selection of investments from the preceding studies. It delves deeper into the explanation of the limits to the methodology and into the concept of risk, which is key from both a financial and an energy perspective. The main methodological contributions found in the literature are examined that are aimed at improving the capacity of the model and adjusting it to the reality of the electricity market, Finally, conclusions are provided from the works analyzed in terms of renewable technologies and the policy implications derived from them. In most studies, a preference has been shown for the inclusion of renewable technologies in the efficient portfolios. However, in order to implement the decision to increase the share of renewable technologies, greater flexibility in the interconnection capacity between states and in storage capacity is needed.", "author" : [ { "dropping-particle" : "", "family" : "DeLlano-Paz", "given" : "Fernando", "non-dropping-particle" : "", "parse-names" : false, "suffix" : "" }, { "dropping-particle" : "", "family" : "Calvo-Silvosa", "given" : "Anxo", "non-dropping-particle" : "", "parse-names" : false, "suffix" : "" }, { "dropping-particle" : "", "family" : "Antelo", "given" : "Susana Iglesias", "non-dropping-particle" : "", "parse-names" : false, "suffix" : "" }, { "dropping-particle" : "", "family" : "Soares", "given" : "Isabel", "non-dropping-particle" : "", "parse-names" : false, "suffix" : "" } ], "container-title" : "Renewable and Sustainable Energy Reviews", "id" : "ITEM-1", "issue" : "March 2016", "issued" : { "date-parts" : [ [ "2017" ] ] }, "page" : "636-651", "publisher" : "Elsevier Ltd", "title" : "Energy planning and modern portfolio theory: A review", "type" : "article-journal", "volume" : "77" }, "uris" : [ "http://www.mendeley.com/documents/?uuid=104214f9-b9dd-4bf4-80a5-6069c2043ae4" ] } ], "mendeley" : { "formattedCitation" : "(DeLlano-Paz, Calvo-Silvosa, Antelo, &amp; Soares, 2017)", "plainTextFormattedCitation" : "(DeLlano-Paz, Calvo-Silvosa, Antelo, &amp; Soares, 2017)", "previouslyFormattedCitation" : "(DeLlano-Paz, Calvo-Silvosa, Antelo, &amp; Soares, 2017)" }, "properties" : {  }, "schema" : "https://github.com/citation-style-language/schema/raw/master/csl-citation.json" }</w:instrText>
      </w:r>
      <w:r w:rsidR="0072731D" w:rsidRPr="00262069">
        <w:rPr>
          <w:rFonts w:cs="B Lotus"/>
          <w:rtl/>
        </w:rPr>
        <w:fldChar w:fldCharType="separate"/>
      </w:r>
      <w:r w:rsidR="0072731D" w:rsidRPr="00BB5C08">
        <w:rPr>
          <w:rFonts w:cs="B Lotus"/>
          <w:noProof/>
        </w:rPr>
        <w:t>(DeLlano-Paz, Calvo-Silvosa, Antelo, &amp; Soares, 2017)</w:t>
      </w:r>
      <w:r w:rsidR="0072731D" w:rsidRPr="00262069">
        <w:rPr>
          <w:rFonts w:cs="B Lotus"/>
          <w:rtl/>
        </w:rPr>
        <w:fldChar w:fldCharType="end"/>
      </w:r>
      <w:r w:rsidR="0072731D" w:rsidRPr="00262069">
        <w:rPr>
          <w:rFonts w:cs="B Lotus"/>
          <w:rtl/>
        </w:rPr>
        <w:t>.</w:t>
      </w:r>
    </w:p>
    <w:p w14:paraId="6462E056" w14:textId="234308D2" w:rsidR="00151CCA" w:rsidRDefault="00C52C4E" w:rsidP="008452C0">
      <w:pPr>
        <w:jc w:val="both"/>
        <w:rPr>
          <w:rFonts w:cs="B Lotus"/>
          <w:rtl/>
          <w:lang w:bidi="fa-IR"/>
        </w:rPr>
      </w:pPr>
      <w:r>
        <w:rPr>
          <w:rFonts w:cs="B Lotus" w:hint="cs"/>
          <w:rtl/>
        </w:rPr>
        <w:t>.</w:t>
      </w:r>
    </w:p>
    <w:p w14:paraId="509E61E3" w14:textId="77777777" w:rsidR="00C52C4E" w:rsidRPr="00C52C4E" w:rsidRDefault="00C52C4E" w:rsidP="008452C0">
      <w:pPr>
        <w:jc w:val="both"/>
        <w:rPr>
          <w:rFonts w:cs="Arial"/>
          <w:b/>
          <w:bCs/>
        </w:rPr>
      </w:pPr>
      <w:r w:rsidRPr="00C52C4E">
        <w:rPr>
          <w:rFonts w:cs="Arial"/>
          <w:b/>
          <w:bCs/>
        </w:rPr>
        <w:t>Long term energy planning</w:t>
      </w:r>
    </w:p>
    <w:p w14:paraId="40453535" w14:textId="24EDC125" w:rsidR="00151CCA" w:rsidRDefault="00CE0986" w:rsidP="00C72560">
      <w:pPr>
        <w:jc w:val="both"/>
        <w:rPr>
          <w:rFonts w:cs="B Lotus"/>
        </w:rPr>
      </w:pPr>
      <w:r w:rsidRPr="00BB5C08">
        <w:rPr>
          <w:rFonts w:cs="B Lotus"/>
          <w:noProof/>
        </w:rPr>
        <w:t>Thangavelu</w:t>
      </w:r>
      <w:r w:rsidR="009E14F6" w:rsidRPr="009E14F6">
        <w:t xml:space="preserve"> </w:t>
      </w:r>
      <w:r>
        <w:t>et al</w:t>
      </w:r>
      <w:r w:rsidR="009E14F6" w:rsidRPr="009E14F6">
        <w:t xml:space="preserve"> presented a methodology for minimizing hazards for about 15 years. The proposed method of random optimization minimizes the desired criteria, such as energy security and costs</w:t>
      </w:r>
      <w:r w:rsidR="00C72560">
        <w:t xml:space="preserve"> fluctuations</w:t>
      </w:r>
      <w:r w:rsidR="009E14F6" w:rsidRPr="009E14F6">
        <w:t>. The proposed methodology has been validated using a case study for a Southeast Asian region with various sources of fuel including wind, so</w:t>
      </w:r>
      <w:r w:rsidR="00C72560">
        <w:t>lar, geothermal, coal, biomass</w:t>
      </w:r>
      <w:r w:rsidR="009E14F6" w:rsidRPr="009E14F6">
        <w:t xml:space="preserve"> natural gas,</w:t>
      </w:r>
      <w:r w:rsidR="00C72560">
        <w:t xml:space="preserve"> and etc</w:t>
      </w:r>
      <w:r w:rsidR="009E14F6" w:rsidRPr="009E14F6">
        <w:t>. Among the main elements of the energy mix, a 26.7 percent reduction in total energy costs, a 53.2 percent reduction in greenhouse gas emissions, and a guarantee of 79 percent of future energy demand scenarios in a 15-year projection horizon</w:t>
      </w:r>
      <w:r w:rsidR="009E14F6">
        <w:t>.</w:t>
      </w:r>
      <w:r w:rsidR="009E14F6" w:rsidRPr="009E14F6">
        <w:rPr>
          <w:rFonts w:cs="B Lotus"/>
          <w:rtl/>
        </w:rPr>
        <w:t xml:space="preserve"> </w:t>
      </w:r>
      <w:r w:rsidR="009E14F6" w:rsidRPr="00262069">
        <w:rPr>
          <w:rFonts w:cs="B Lotus"/>
          <w:rtl/>
        </w:rPr>
        <w:fldChar w:fldCharType="begin" w:fldLock="1"/>
      </w:r>
      <w:r w:rsidR="009E14F6">
        <w:rPr>
          <w:rFonts w:cs="B Lotus"/>
        </w:rPr>
        <w:instrText>ADDIN CSL_CITATION { "citationItems" : [ { "id" : "ITEM-1", "itemData" : { "DOI" : "10.1016/j.apenergy.2015.05.087", "ISSN" : "03062619", "abstract" : "Conventional energy planning focused on energy cost, GHG emission and renewable contribution based on future energy demand, fuel price, etc. Uncertainty in the projected variables such as energy demand, volatile fuel price and evolution of renewable technologies will influence the cost of energy when projected over a period of 15-30. years. Inaccurate projected variables could affect energy security and lead to the risk of high energy cost, high emission and low energy security. The energy security is an ability of generation capacity to meet the future energy demand. In order to minimize the risks, a generic methodology is presented to determine an optimal energy mix for a period of around 15. years. The proposed optimal energy mix is a right combination of energy sources that minimize the risk caused due to future uncertainties related to the energy sources. The proposed methodology uses stochastic optimization to address future uncertainties over a planning horizon and minimize the variations in the desired performance criteria such as energy security and costs. The developed methodology is validated using a case study for a South East Asian region with diverse fuel sources consists of wind, solar, geothermal, coal, biomass and natural gas, etc. The derived optimal energy mix decision outperformed the conventional energy planning by remaining stable and feasible against 79% of future energy demand scenarios at the expense of 0-10% increase in the energy cost. Including the nuclear option in the energy mix resulted 26.7% reduction in the total energy cost, 53.2% reduction in the GHG emission and guarantees feasibility against 79% of future energy demand scenarios over a 15. year planning horizon.", "author" : [ { "dropping-particle" : "", "family" : "Thangavelu", "given" : "Sundar Raj", "non-dropping-particle" : "", "parse-names" : false, "suffix" : "" }, { "dropping-particle" : "", "family" : "Khambadkone", "given" : "Ashwin M.", "non-dropping-particle" : "", "parse-names" : false, "suffix" : "" }, { "dropping-particle" : "", "family" : "Karimi", "given" : "Iftekhar A.", "non-dropping-particle" : "", "parse-names" : false, "suffix" : "" } ], "container-title" : "Applied Energy", "id" : "ITEM-1", "issued" : { "date-parts" : [ [ "2015" ] ] }, "page" : "959-969", "publisher" : "Elsevier Ltd", "title" : "Long-term optimal energy mix planning towards high energy security and low GHG emission", "type" : "article-journal", "volume" : "154" }, "uris" : [ "http://www.mendeley.com/documents/?uuid=b0227ada-fd35-48df-bfd1-a3dece4f1094" ] } ], "mendeley" : { "formattedCitation" : "(Thangavelu, Khambadkone, &amp; Karimi, 2015)", "plainTextFormattedCitation" : "(Thangavelu, Khambadkone, &amp; Karimi, 2015)", "previouslyFormattedCitation" : "(Thangavelu, Khambadkone, &amp; Karimi, 2015)" }, "properties" : {  }, "schema" : "https://github.com/citation-style-language/schema/raw/master/csl-citation.json" }</w:instrText>
      </w:r>
      <w:r w:rsidR="009E14F6" w:rsidRPr="00262069">
        <w:rPr>
          <w:rFonts w:cs="B Lotus"/>
          <w:rtl/>
        </w:rPr>
        <w:fldChar w:fldCharType="separate"/>
      </w:r>
      <w:r w:rsidR="009E14F6" w:rsidRPr="00BB5C08">
        <w:rPr>
          <w:rFonts w:cs="B Lotus"/>
          <w:noProof/>
        </w:rPr>
        <w:t>(Thangavelu, Khambadkone, &amp; Karimi, 2015)</w:t>
      </w:r>
      <w:r w:rsidR="009E14F6" w:rsidRPr="00262069">
        <w:rPr>
          <w:rFonts w:cs="B Lotus"/>
          <w:rtl/>
        </w:rPr>
        <w:fldChar w:fldCharType="end"/>
      </w:r>
      <w:r w:rsidR="009E14F6">
        <w:rPr>
          <w:rFonts w:cs="B Lotus" w:hint="cs"/>
          <w:rtl/>
        </w:rPr>
        <w:t>.</w:t>
      </w:r>
      <w:r w:rsidR="009E14F6">
        <w:rPr>
          <w:rFonts w:cs="B Lotus"/>
          <w:rtl/>
        </w:rPr>
        <w:t xml:space="preserve"> </w:t>
      </w:r>
      <w:r w:rsidR="009E14F6">
        <w:rPr>
          <w:rFonts w:cs="B Lotus" w:hint="cs"/>
          <w:rtl/>
        </w:rPr>
        <w:t xml:space="preserve"> </w:t>
      </w:r>
    </w:p>
    <w:p w14:paraId="57B7D263" w14:textId="3EB9CE8E" w:rsidR="009E14F6" w:rsidRDefault="00C72560" w:rsidP="00C72560">
      <w:pPr>
        <w:pStyle w:val="NormalWeb"/>
        <w:spacing w:before="0" w:beforeAutospacing="0" w:after="0" w:afterAutospacing="0"/>
        <w:jc w:val="both"/>
        <w:rPr>
          <w:rFonts w:cs="B Lotus"/>
          <w:rtl/>
        </w:rPr>
      </w:pPr>
      <w:r w:rsidRPr="00BB5C08">
        <w:rPr>
          <w:rFonts w:cs="B Lotus"/>
          <w:noProof/>
        </w:rPr>
        <w:t>Prebeg</w:t>
      </w:r>
      <w:r w:rsidR="009E14F6" w:rsidRPr="009E14F6">
        <w:t xml:space="preserve"> et al. Have proposed a two-way, </w:t>
      </w:r>
      <w:r>
        <w:t>multi-objective</w:t>
      </w:r>
      <w:r>
        <w:rPr>
          <w:rFonts w:hint="cs"/>
          <w:rtl/>
        </w:rPr>
        <w:t xml:space="preserve"> </w:t>
      </w:r>
      <w:r w:rsidR="009E14F6" w:rsidRPr="009E14F6">
        <w:t xml:space="preserve">optimization approach for Croatian Energy System (CES) planning, in which electrical </w:t>
      </w:r>
      <w:r>
        <w:t>vehicles</w:t>
      </w:r>
      <w:r w:rsidR="009E14F6" w:rsidRPr="009E14F6">
        <w:t xml:space="preserve"> (EVs) are used as battery storage in a vehicle to </w:t>
      </w:r>
      <w:r>
        <w:t>grid</w:t>
      </w:r>
      <w:r w:rsidR="009E14F6" w:rsidRPr="009E14F6">
        <w:t xml:space="preserve"> (V2</w:t>
      </w:r>
      <w:r w:rsidRPr="009E14F6">
        <w:t>G)</w:t>
      </w:r>
      <w:r w:rsidR="009E14F6" w:rsidRPr="009E14F6">
        <w:t>, For a scenario between 2015 and 2050. In addition, the study includes nine hydroelectric power plants belonging to each river basin and also includes solar and wind power plants. A specific level of conventional energy sources should be in the energy system to cover the adverse weather conditions and to cover the demand for heat. Also, the RES share has a lower overall load factor of the low energy system and the installed capacity is significantly higher.</w:t>
      </w:r>
      <w:r w:rsidR="009E14F6" w:rsidRPr="009E14F6">
        <w:rPr>
          <w:rFonts w:cs="B Lotus"/>
          <w:rtl/>
        </w:rPr>
        <w:t xml:space="preserve"> </w:t>
      </w:r>
      <w:r w:rsidR="009E14F6" w:rsidRPr="00262069">
        <w:rPr>
          <w:rFonts w:cs="B Lotus"/>
          <w:rtl/>
        </w:rPr>
        <w:fldChar w:fldCharType="begin" w:fldLock="1"/>
      </w:r>
      <w:r w:rsidR="009E14F6">
        <w:rPr>
          <w:rFonts w:cs="B Lotus"/>
        </w:rPr>
        <w:instrText>ADDIN CSL_CITATION { "citationItems" : [ { "id" : "ITEM-1", "itemData" : { "DOI" : "10.1016/j.apenergy.2016.03.086", "ISSN" : "03062619", "abstract" : "Due to the stochastic nature and variability of renewable energy sources (RES), it is necessary to integrate still expensive storage capacities into an energy system with a high share of RES and to model appropriate energy market. The study presented here considers all energy carriers, however, only the electricity carrier is modeled in detail, with notion taken for the heating demand that is covered but without proper modeling of storage. A proposed two-level approach with multi-objective optimization on the global level, was used to design a Croatian Energy System (CES), where electric vehicles (EVs) are integrated to serve as battery storage in Vehicle-to-Grid (V2G) mode, for a scenario between 2015 and 2050. In addition, case study includes nine aggregated hydro power plants, one for each river basin in Croatia. Also, case study includes solar and wind power plants modeled for six locations in Croatia: Osijek, Zagreb, Rijeka, Sibenik, Split and Dubrovnik. The resulting Pareto front suggests that with assumed future costs of fuels and technology certain level of conventional energy sources will have to remain in the energy system to take into the account unfavourable weather conditions and to cover heating demand, which also results in significantly lower load factors for those power plants. Also, variants with more RES share have lower total energy system load factor and significantly higher installed capacity.", "author" : [ { "dropping-particle" : "", "family" : "Prebeg", "given" : "Pero", "non-dropping-particle" : "", "parse-names" : false, "suffix" : "" }, { "dropping-particle" : "", "family" : "Gasparovic", "given" : "Goran", "non-dropping-particle" : "", "parse-names" : false, "suffix" : "" }, { "dropping-particle" : "", "family" : "Krajacic", "given" : "Goran", "non-dropping-particle" : "", "parse-names" : false, "suffix" : "" }, { "dropping-particle" : "", "family" : "Duic", "given" : "Neven", "non-dropping-particle" : "", "parse-names" : false, "suffix" : "" } ], "container-title" : "Applied Energy", "id" : "ITEM-1", "issued" : { "date-parts" : [ [ "2016" ] ] }, "page" : "1493-1507", "publisher" : "Elsevier Ltd", "title" : "Long-term energy planning of Croatian power system using multi-objective optimization with focus on renewable energy and integration of electric vehicles", "type" : "article-journal", "volume" : "184" }, "uris" : [ "http://www.mendeley.com/documents/?uuid=6ca13c0a-b0f8-4ec7-9e3f-feca8d2016c0" ] } ], "mendeley" : { "formattedCitation" : "(Prebeg, Gasparovic, Krajacic, &amp; Duic, 2016)", "plainTextFormattedCitation" : "(Prebeg, Gasparovic, Krajacic, &amp; Duic, 2016)", "previouslyFormattedCitation" : "(Prebeg, Gasparovic, Krajacic, &amp; Duic, 2016)" }, "properties" : {  }, "schema" : "https://github.com/citation-style-language/schema/raw/master/csl-citation.json" }</w:instrText>
      </w:r>
      <w:r w:rsidR="009E14F6" w:rsidRPr="00262069">
        <w:rPr>
          <w:rFonts w:cs="B Lotus"/>
          <w:rtl/>
        </w:rPr>
        <w:fldChar w:fldCharType="separate"/>
      </w:r>
      <w:r w:rsidR="009E14F6" w:rsidRPr="00BB5C08">
        <w:rPr>
          <w:rFonts w:cs="B Lotus"/>
          <w:noProof/>
        </w:rPr>
        <w:t>(Prebeg, Gasparovic, Krajacic, &amp; Duic, 2016)</w:t>
      </w:r>
      <w:r w:rsidR="009E14F6" w:rsidRPr="00262069">
        <w:rPr>
          <w:rFonts w:cs="B Lotus"/>
          <w:rtl/>
        </w:rPr>
        <w:fldChar w:fldCharType="end"/>
      </w:r>
      <w:r w:rsidR="009E14F6" w:rsidRPr="00262069">
        <w:rPr>
          <w:rFonts w:cs="B Lotus"/>
          <w:rtl/>
        </w:rPr>
        <w:t>.</w:t>
      </w:r>
    </w:p>
    <w:p w14:paraId="64ABED08" w14:textId="77777777" w:rsidR="009E14F6" w:rsidRPr="009E14F6" w:rsidRDefault="009E14F6" w:rsidP="008452C0">
      <w:pPr>
        <w:jc w:val="both"/>
        <w:rPr>
          <w:rFonts w:cs="Arial"/>
          <w:b/>
          <w:bCs/>
        </w:rPr>
      </w:pPr>
      <w:r w:rsidRPr="009E14F6">
        <w:rPr>
          <w:rFonts w:cs="Arial"/>
          <w:b/>
          <w:bCs/>
        </w:rPr>
        <w:t>Multi-criteria</w:t>
      </w:r>
    </w:p>
    <w:p w14:paraId="4E7CE0A4" w14:textId="77777777" w:rsidR="00571C41" w:rsidRDefault="00571C41" w:rsidP="008452C0">
      <w:pPr>
        <w:jc w:val="both"/>
        <w:rPr>
          <w:rFonts w:cs="B Lotus"/>
          <w:rtl/>
        </w:rPr>
      </w:pPr>
      <w:r w:rsidRPr="00C52C4E">
        <w:t>Ahmed and his colleagues used a multivariate decision methodology to evaluate a practical plan for the distribution of regional renewable energy technologies. In this paper a case study was conducted for Sardinia Island. It is anticipated that there are three decision scenarios, each of which publishes a coherent set of actions based on distribution strategies. In the first scenario, high priority is given to the environmental impacts of the measures under consideration. In the second scenario, the economic and social aspects are emphasized, while focusing on energy saving and energy reform strategies in the third place. This approach, on the one hand, makes the decision maker more free in the sense of being able to modify and test its priority framework. On the other hand, according to the priority scenarios, it is possible to test the "integrity" of the actions.</w:t>
      </w:r>
      <w:r w:rsidRPr="00C52C4E">
        <w:rPr>
          <w:rFonts w:cs="B Lotus"/>
          <w:rtl/>
        </w:rPr>
        <w:t xml:space="preserve"> </w:t>
      </w:r>
      <w:r w:rsidRPr="00262069">
        <w:rPr>
          <w:rFonts w:cs="B Lotus"/>
          <w:rtl/>
        </w:rPr>
        <w:fldChar w:fldCharType="begin" w:fldLock="1"/>
      </w:r>
      <w:r>
        <w:rPr>
          <w:rFonts w:cs="B Lotus"/>
        </w:rPr>
        <w:instrText>ADDIN CSL_CITATION { "citationItems" : [ { "id" : "ITEM-1", "itemData" : { "DOI" : "10.1016/j.enconman.2015.02.029", "ISSN" : "01968904", "abstract" : "This paper introduces a systematic methodology and corresponding tools to support the decision-making process for the integration of various improvement options, including new technologies, into existing mature processes. The proposed methodology was applied on a case study focusing on planning the capacity supply to meet the projected electricity demand for the fleet of electric generating stations owned and operated by Ontario Power Generation (OPG). A deterministic mixed integer linear program with a goal to minimize total annualized costs while satisfying various CO2 emission constraints was developed. The results show that achieving the CO2 emission mitigation goal while minimizing costs affects the configuration of the OPG fleet in terms of generation mix, capacity, selection of new technologies and optimal configuration with and without new technologies. By using new technologies including integrated gasification combined cycle (IGCC) and natural gas combined cycle (NGCC) with and without carbon capture and sequestration, the optimum electricity cost obtained was 1.1661 \u00a2/KW h at base caseload demand with 60% CO2 reduction.", "author" : [ { "dropping-particle" : "", "family" : "Ahmed", "given" : "Sajjad", "non-dropping-particle" : "", "parse-names" : false, "suffix" : "" }, { "dropping-particle" : "", "family" : "Elsholkami", "given" : "Mohamed", "non-dropping-particle" : "", "parse-names" : false, "suffix" : "" }, { "dropping-particle" : "", "family" : "Elkamel", "given" : "Ali", "non-dropping-particle" : "", "parse-names" : false, "suffix" : "" }, { "dropping-particle" : "", "family" : "Du", "given" : "Juan", "non-dropping-particle" : "", "parse-names" : false, "suffix" : "" }, { "dropping-particle" : "", "family" : "Ydstie", "given" : "Erik B.", "non-dropping-particle" : "", "parse-names" : false, "suffix" : "" }, { "dropping-particle" : "", "family" : "Douglas", "given" : "Peter L.", "non-dropping-particle" : "", "parse-names" : false, "suffix" : "" } ], "container-title" : "Energy Conversion and Management", "id" : "ITEM-1", "issued" : { "date-parts" : [ [ "2015" ] ] }, "page" : "170-180", "publisher" : "Elsevier Ltd", "title" : "New technology integration approach for energy planning with carbon emission considerations", "type" : "article-journal", "volume" : "95" }, "uris" : [ "http://www.mendeley.com/documents/?uuid=8c37f90a-aedd-40b2-85c5-8b751d6ef150" ] } ], "mendeley" : { "formattedCitation" : "(Ahmed et al., 2015)", "plainTextFormattedCitation" : "(Ahmed et al., 2015)", "previouslyFormattedCitation" : "(Ahmed et al., 2015)" }, "properties" : {  }, "schema" : "https://github.com/citation-style-language/schema/raw/master/csl-citation.json" }</w:instrText>
      </w:r>
      <w:r w:rsidRPr="00262069">
        <w:rPr>
          <w:rFonts w:cs="B Lotus"/>
          <w:rtl/>
        </w:rPr>
        <w:fldChar w:fldCharType="separate"/>
      </w:r>
      <w:r w:rsidRPr="00BB5C08">
        <w:rPr>
          <w:rFonts w:cs="B Lotus"/>
          <w:noProof/>
        </w:rPr>
        <w:t>(Ahmed et al., 2015)</w:t>
      </w:r>
      <w:r w:rsidRPr="00262069">
        <w:rPr>
          <w:rFonts w:cs="B Lotus"/>
          <w:rtl/>
        </w:rPr>
        <w:fldChar w:fldCharType="end"/>
      </w:r>
      <w:r w:rsidRPr="00262069">
        <w:rPr>
          <w:rFonts w:cs="B Lotus"/>
          <w:rtl/>
        </w:rPr>
        <w:t>.</w:t>
      </w:r>
      <w:r>
        <w:rPr>
          <w:rStyle w:val="CommentReference"/>
          <w:rtl/>
        </w:rPr>
        <w:commentReference w:id="2"/>
      </w:r>
    </w:p>
    <w:p w14:paraId="4A0A5540" w14:textId="0473BD6B" w:rsidR="00842976" w:rsidRDefault="00930B19" w:rsidP="00930B19">
      <w:pPr>
        <w:jc w:val="both"/>
        <w:rPr>
          <w:rFonts w:cs="B Lotus"/>
          <w:rtl/>
          <w:lang w:bidi="fa-IR"/>
        </w:rPr>
      </w:pPr>
      <w:r w:rsidRPr="00BB5C08">
        <w:rPr>
          <w:rFonts w:cs="B Lotus"/>
          <w:noProof/>
        </w:rPr>
        <w:t>Topcu &amp; Ulengin</w:t>
      </w:r>
      <w:r w:rsidRPr="00842976">
        <w:rPr>
          <w:rFonts w:cs="B Lotus"/>
        </w:rPr>
        <w:t xml:space="preserve"> </w:t>
      </w:r>
      <w:r w:rsidR="00571C41" w:rsidRPr="00842976">
        <w:rPr>
          <w:rFonts w:cs="B Lotus"/>
        </w:rPr>
        <w:t>provided a multi-</w:t>
      </w:r>
      <w:r>
        <w:rPr>
          <w:rFonts w:cs="B Lotus"/>
        </w:rPr>
        <w:t>criteria</w:t>
      </w:r>
      <w:r w:rsidR="00571C41" w:rsidRPr="00842976">
        <w:rPr>
          <w:rFonts w:cs="B Lotus"/>
        </w:rPr>
        <w:t xml:space="preserve"> decision-making assessment of energy sources that allowed Turkey to choose a suitable alternative electricity generation. It also provides an Integr</w:t>
      </w:r>
      <w:r>
        <w:rPr>
          <w:rFonts w:cs="B Lotus"/>
        </w:rPr>
        <w:t xml:space="preserve">ated Decision-Making Framework </w:t>
      </w:r>
      <w:r w:rsidR="00571C41" w:rsidRPr="00842976">
        <w:rPr>
          <w:rFonts w:cs="B Lotus"/>
        </w:rPr>
        <w:t>to select the most appropriate multi-</w:t>
      </w:r>
      <w:r>
        <w:rPr>
          <w:rFonts w:cs="B Lotus"/>
        </w:rPr>
        <w:t>criteria</w:t>
      </w:r>
      <w:r w:rsidR="00571C41" w:rsidRPr="00842976">
        <w:rPr>
          <w:rFonts w:cs="B Lotus"/>
        </w:rPr>
        <w:t xml:space="preserve"> approach, and offers a ranking for alternatives and robust analysis as recommendations to authorities.</w:t>
      </w:r>
      <w:r>
        <w:rPr>
          <w:rFonts w:cs="B Lotus"/>
        </w:rPr>
        <w:t xml:space="preserve"> their </w:t>
      </w:r>
      <w:r w:rsidR="00571C41" w:rsidRPr="00842976">
        <w:rPr>
          <w:rFonts w:cs="B Lotus"/>
        </w:rPr>
        <w:t>Studies show that multi-criteria analysis is essential for evaluating alternative sources with respect to distinctive and generally conflicting characteristics. The results show that wind power is the best alternative to solving the problem of third-generation Turkish production in the future.</w:t>
      </w:r>
      <w:r w:rsidR="00842976" w:rsidRPr="00842976">
        <w:rPr>
          <w:rFonts w:cs="B Lotus"/>
          <w:rtl/>
        </w:rPr>
        <w:t xml:space="preserve"> </w:t>
      </w:r>
      <w:r w:rsidR="00842976" w:rsidRPr="00262069">
        <w:rPr>
          <w:rFonts w:cs="B Lotus"/>
          <w:rtl/>
        </w:rPr>
        <w:fldChar w:fldCharType="begin" w:fldLock="1"/>
      </w:r>
      <w:r w:rsidR="00842976">
        <w:rPr>
          <w:rFonts w:cs="B Lotus"/>
        </w:rPr>
        <w:instrText>ADDIN CSL_CITATION { "citationItems" : [ { "id" : "ITEM-1", "itemData" : { "DOI" : "10.1016/S0360-5442(03)00160-9", "ISBN" : "0360-5442", "ISSN" : "03605442", "abstract" : "Environmental concerns and the increase in oil prices in the fall of 2000 made energy one of the priority issues in the industrial world. Research shows that the problem of selecting an energy resource requires a detailed multi-dimensional analysis. Most forms of renewable energy are dependent on geographic and environmental factors that vary immensely from place to place. As a result, each country has to work out its own policies in accordance with its geographical and political conditions. This paper is concerned with the multi-attribute decision making evaluation of energy resources that will enable the selection of a suitable electricity generation alternative for Turkey. It also provides an integrated decision aid (IDEA) framework for the selection of the most suitable multi-attribute method and presents ranking of alternatives and robustness analysis as recommendation to the authorities. \u00a9 2003 Elsevier Ltd. All rights reserved.", "author" : [ { "dropping-particle" : "", "family" : "Topcu", "given" : "Y. I.", "non-dropping-particle" : "", "parse-names" : false, "suffix" : "" }, { "dropping-particle" : "", "family" : "Ulengin", "given" : "F.", "non-dropping-particle" : "", "parse-names" : false, "suffix" : "" } ], "container-title" : "Energy", "id" : "ITEM-1", "issue" : "1", "issued" : { "date-parts" : [ [ "2004" ] ] }, "page" : "137-154", "title" : "Energy for the future: An integrated decision aid for the case of Turkey", "type" : "article-journal", "volume" : "29" }, "uris" : [ "http://www.mendeley.com/documents/?uuid=d3dac1be-f71c-4b34-b65f-f2c78cae544f" ] } ], "mendeley" : { "formattedCitation" : "(Topcu &amp; Ulengin, 2004)", "plainTextFormattedCitation" : "(Topcu &amp; Ulengin, 2004)", "previouslyFormattedCitation" : "(Topcu &amp; Ulengin, 2004)" }, "properties" : {  }, "schema" : "https://github.com/citation-style-language/schema/raw/master/csl-citation.json" }</w:instrText>
      </w:r>
      <w:r w:rsidR="00842976" w:rsidRPr="00262069">
        <w:rPr>
          <w:rFonts w:cs="B Lotus"/>
          <w:rtl/>
        </w:rPr>
        <w:fldChar w:fldCharType="separate"/>
      </w:r>
      <w:r w:rsidR="00842976" w:rsidRPr="00BB5C08">
        <w:rPr>
          <w:rFonts w:cs="B Lotus"/>
          <w:noProof/>
        </w:rPr>
        <w:t>(Topcu &amp; Ulengin, 2004)</w:t>
      </w:r>
      <w:r w:rsidR="00842976" w:rsidRPr="00262069">
        <w:rPr>
          <w:rFonts w:cs="B Lotus"/>
          <w:rtl/>
        </w:rPr>
        <w:fldChar w:fldCharType="end"/>
      </w:r>
      <w:r w:rsidR="00842976" w:rsidRPr="00CD26AC">
        <w:rPr>
          <w:rFonts w:cs="B Lotus"/>
          <w:rtl/>
          <w:lang w:bidi="fa-IR"/>
        </w:rPr>
        <w:t>.</w:t>
      </w:r>
    </w:p>
    <w:p w14:paraId="1372EE07" w14:textId="6885AFF0" w:rsidR="00842976" w:rsidRDefault="00070155" w:rsidP="00070155">
      <w:pPr>
        <w:jc w:val="both"/>
        <w:rPr>
          <w:rFonts w:cs="B Lotus"/>
        </w:rPr>
      </w:pPr>
      <w:r w:rsidRPr="00BB5C08">
        <w:rPr>
          <w:rFonts w:cs="B Lotus"/>
          <w:noProof/>
        </w:rPr>
        <w:lastRenderedPageBreak/>
        <w:t>Pohekar &amp; Ramachandran</w:t>
      </w:r>
      <w:r w:rsidRPr="00842976">
        <w:rPr>
          <w:rFonts w:cs="B Lotus"/>
        </w:rPr>
        <w:t xml:space="preserve"> </w:t>
      </w:r>
      <w:r w:rsidR="00842976" w:rsidRPr="00842976">
        <w:rPr>
          <w:rFonts w:cs="B Lotus"/>
        </w:rPr>
        <w:t xml:space="preserve">have discussed more than 90 published papers for analyzing the application of different methods. It can be seen that the analytic hierarchy </w:t>
      </w:r>
      <w:r w:rsidRPr="00842976">
        <w:rPr>
          <w:rFonts w:cs="B Lotus"/>
        </w:rPr>
        <w:t xml:space="preserve">process </w:t>
      </w:r>
      <w:r w:rsidR="00842976" w:rsidRPr="00842976">
        <w:rPr>
          <w:rFonts w:cs="B Lotus"/>
        </w:rPr>
        <w:t>is the most popular technique by the advanced methods of PROMETHEE and ELECTRE. These approaches are increasingly taken into account in renewable energy programs after allocating energy resources. It can be seen that the analytical hierarchy process is the most popular method of advanced techniques of PROMETHEE and ELECTRE</w:t>
      </w:r>
      <w:r w:rsidR="00842976">
        <w:rPr>
          <w:rFonts w:cs="B Lotus"/>
        </w:rPr>
        <w:t>.</w:t>
      </w:r>
      <w:r w:rsidR="00842976" w:rsidRPr="00842976">
        <w:rPr>
          <w:rFonts w:cs="B Lotus"/>
          <w:rtl/>
        </w:rPr>
        <w:t xml:space="preserve"> </w:t>
      </w:r>
      <w:r w:rsidR="00842976" w:rsidRPr="00262069">
        <w:rPr>
          <w:rFonts w:cs="B Lotus"/>
          <w:rtl/>
        </w:rPr>
        <w:fldChar w:fldCharType="begin" w:fldLock="1"/>
      </w:r>
      <w:r w:rsidR="00842976">
        <w:rPr>
          <w:rFonts w:cs="B Lotus"/>
        </w:rPr>
        <w:instrText>ADDIN CSL_CITATION { "citationItems" : [ { "id" : "ITEM-1", "itemData" : { "DOI" : "10.1016/j.rser.2003.12.007", "ISBN" : "1364-0321", "ISSN" : "13640321", "PMID" : "9177688", "abstract" : "Multi-Criteria Decision Making (MCDM) techniques are gaining popularity in sustainable energy management. The techniques provide solutions to the problems involving conflicting and multiple objectives. Several methods based on weighted averages, priority setting, outranking, fuzzy principles and their combinations are employed for energy planning decisions. A review of more than 90 published papers is presented here to analyze the applicability of various methods discussed. A classification on application areas and the year of application is presented to highlight the trends. It is observed that Analytical Hierarchy Process is the most popular technique followed by outranking techniques PROMETHEE and ELECTRE. Validation of results with multiple methods, development of interactive decision support systems and application of fuzzy methods to tackle uncertainties in the data is observed in the published literature. \u00a9 2004 Elsevier Ltd. All rights reserved.", "author" : [ { "dropping-particle" : "", "family" : "Pohekar", "given" : "S. D.", "non-dropping-particle" : "", "parse-names" : false, "suffix" : "" }, { "dropping-particle" : "", "family" : "Ramachandran", "given" : "M.", "non-dropping-particle" : "", "parse-names" : false, "suffix" : "" } ], "container-title" : "Renewable and Sustainable Energy Reviews", "id" : "ITEM-1", "issue" : "4", "issued" : { "date-parts" : [ [ "2004" ] ] }, "page" : "365-381", "title" : "Application of multi-criteria decision making to sustainable energy planning - A review", "type" : "article-journal", "volume" : "8" }, "uris" : [ "http://www.mendeley.com/documents/?uuid=516b46de-5bdf-4007-9b74-4f8d4264c1be" ] } ], "mendeley" : { "formattedCitation" : "(Pohekar &amp; Ramachandran, 2004)", "plainTextFormattedCitation" : "(Pohekar &amp; Ramachandran, 2004)", "previouslyFormattedCitation" : "(Pohekar &amp; Ramachandran, 2004)" }, "properties" : {  }, "schema" : "https://github.com/citation-style-language/schema/raw/master/csl-citation.json" }</w:instrText>
      </w:r>
      <w:r w:rsidR="00842976" w:rsidRPr="00262069">
        <w:rPr>
          <w:rFonts w:cs="B Lotus"/>
          <w:rtl/>
        </w:rPr>
        <w:fldChar w:fldCharType="separate"/>
      </w:r>
      <w:r w:rsidR="00842976" w:rsidRPr="00BB5C08">
        <w:rPr>
          <w:rFonts w:cs="B Lotus"/>
          <w:noProof/>
        </w:rPr>
        <w:t>(Pohekar &amp; Ramachandran, 2004)</w:t>
      </w:r>
      <w:r w:rsidR="00842976" w:rsidRPr="00262069">
        <w:rPr>
          <w:rFonts w:cs="B Lotus"/>
          <w:rtl/>
        </w:rPr>
        <w:fldChar w:fldCharType="end"/>
      </w:r>
      <w:r w:rsidR="00842976" w:rsidRPr="006212BF">
        <w:rPr>
          <w:rFonts w:cs="B Lotus"/>
          <w:rtl/>
        </w:rPr>
        <w:t xml:space="preserve">. </w:t>
      </w:r>
    </w:p>
    <w:p w14:paraId="7CF28CAD" w14:textId="2F075996" w:rsidR="00842976" w:rsidRDefault="00070155" w:rsidP="00070155">
      <w:pPr>
        <w:jc w:val="both"/>
        <w:rPr>
          <w:rFonts w:cs="B Lotus"/>
        </w:rPr>
      </w:pPr>
      <w:r w:rsidRPr="00BB5C08">
        <w:rPr>
          <w:rFonts w:cs="B Lotus"/>
          <w:noProof/>
        </w:rPr>
        <w:t>Kowalski</w:t>
      </w:r>
      <w:r w:rsidR="00842976" w:rsidRPr="00842976">
        <w:rPr>
          <w:rFonts w:cs="B Lotus"/>
        </w:rPr>
        <w:t xml:space="preserve"> </w:t>
      </w:r>
      <w:r>
        <w:rPr>
          <w:rFonts w:cs="B Lotus"/>
        </w:rPr>
        <w:t>et al</w:t>
      </w:r>
      <w:r w:rsidR="00842976" w:rsidRPr="00842976">
        <w:rPr>
          <w:rFonts w:cs="B Lotus"/>
        </w:rPr>
        <w:t xml:space="preserve"> have examined the use of a combination of scenario building and </w:t>
      </w:r>
      <w:r w:rsidRPr="00842976">
        <w:rPr>
          <w:rFonts w:cs="B Lotus"/>
        </w:rPr>
        <w:t>participative</w:t>
      </w:r>
      <w:r w:rsidR="00842976" w:rsidRPr="00842976">
        <w:rPr>
          <w:rFonts w:cs="B Lotus"/>
        </w:rPr>
        <w:t xml:space="preserve"> multi-criteria analysis (PMCA) in the field of renewable energy from a methodological </w:t>
      </w:r>
      <w:r w:rsidRPr="00842976">
        <w:rPr>
          <w:rFonts w:cs="B Lotus"/>
        </w:rPr>
        <w:t>perspective</w:t>
      </w:r>
      <w:r w:rsidR="00842976" w:rsidRPr="00842976">
        <w:rPr>
          <w:rFonts w:cs="B Lotus"/>
        </w:rPr>
        <w:t>. Systematically assessed the potential and limitations of methodology (1) to address the complexity of decision making on the long-term consequences of changes in socioeconomic and biophysical systems and (2) to improve future energy. Concluded that the evaluation of scenarios with the PMCA has rich resources, but it successfully receives the concept of the use of technology and allows decisions to be made based on a robust and democratic process that addresses uncertainty, prospects Identify multiple laws and encourage social learning</w:t>
      </w:r>
      <w:r w:rsidR="00B06901">
        <w:rPr>
          <w:rFonts w:cs="B Lotus"/>
        </w:rPr>
        <w:t>.</w:t>
      </w:r>
      <w:r w:rsidR="00B06901" w:rsidRPr="00B06901">
        <w:rPr>
          <w:rFonts w:cs="B Lotus"/>
          <w:rtl/>
        </w:rPr>
        <w:t xml:space="preserve"> </w:t>
      </w:r>
      <w:r w:rsidR="00B06901" w:rsidRPr="00262069">
        <w:rPr>
          <w:rFonts w:cs="B Lotus"/>
          <w:rtl/>
        </w:rPr>
        <w:fldChar w:fldCharType="begin" w:fldLock="1"/>
      </w:r>
      <w:r w:rsidR="00B06901">
        <w:rPr>
          <w:rFonts w:cs="B Lotus"/>
        </w:rPr>
        <w:instrText>ADDIN CSL_CITATION { "citationItems" : [ { "id" : "ITEM-1", "itemData" : { "DOI" : "10.1016/j.ejor.2007.12.049", "ISBN" : "0377-2217", "ISSN" : "03772217", "abstract" : "This paper analyses the combined use of scenario building and participatory multi-criteria analysis (PMCA) in the context of renewable energy from a methodological point of view. Scenarios have been applied increasingly in decision-making about long-term consequences by projecting different possible pathways into the future. Scenario analysis accounts for a higher degree of complexity inherent in systems than the study of individual projects or technologies. MCA is a widely used appraisal method, which assesses options on the basis of a multi-dimensional criteria framework and calculates rankings of options. In our study, five renewable energy scenarios for Austria for 2020 were appraised against 17 sustainability criteria. A similar process was undertaken on the local level, where four renewable energy scenarios were developed and evaluated against 15 criteria. On both levels, the scenario development consisted of two stages: first an exploratory stage with stakeholder engagement and second a modelling stage with forecasting-type scenarios. Thus, the scenarios consist of a narrative part (storyline) and a modeled quantitative part. The preferences of national and local energy stakeholders were included in the form of criteria weights derived from interviews and participatory group processes, respectively. Especially in the case of renewable energy promotion in Austria, the paper systematically analyses the potentials and limitations of the methodology (1) for capturing the complexity of decision-making about the long-term consequences of changes in socio-economic and biophysical systems and (2) for appraising energy futures. The paper concludes that assessing scenarios with PMCA is resource intense, but this methodology captures successfully the context of technology deployment and allows decision-making based on a robust and democratic process, which addresses uncertainties, acknowledges multiple legitimate perspectives and encourages social learning. \u00a9 2008 Elsevier B.V. All rights reserved.", "author" : [ { "dropping-particle" : "", "family" : "Kowalski", "given" : "Katharina", "non-dropping-particle" : "", "parse-names" : false, "suffix" : "" }, { "dropping-particle" : "", "family" : "Stagl", "given" : "Sigrid", "non-dropping-particle" : "", "parse-names" : false, "suffix" : "" }, { "dropping-particle" : "", "family" : "Madlener", "given" : "Reinhard", "non-dropping-particle" : "", "parse-names" : false, "suffix" : "" }, { "dropping-particle" : "", "family" : "Omann", "given" : "Ines", "non-dropping-particle" : "", "parse-names" : false, "suffix" : "" } ], "container-title" : "European Journal of Operational Research", "id" : "ITEM-1", "issue" : "3", "issued" : { "date-parts" : [ [ "2009" ] ] }, "page" : "1063-1074", "publisher" : "Elsevier B.V.", "title" : "Sustainable energy futures: Methodological challenges in combining scenarios and participatory multi-criteria analysis", "type" : "article-journal", "volume" : "197" }, "uris" : [ "http://www.mendeley.com/documents/?uuid=f107b4bb-a313-4e7c-9f81-0b02e205da3c" ] } ], "mendeley" : { "formattedCitation" : "(Kowalski, Stagl, Madlener, &amp; Omann, 2009)", "plainTextFormattedCitation" : "(Kowalski, Stagl, Madlener, &amp; Omann, 2009)", "previouslyFormattedCitation" : "(Kowalski, Stagl, Madlener, &amp; Omann, 2009)" }, "properties" : {  }, "schema" : "https://github.com/citation-style-language/schema/raw/master/csl-citation.json" }</w:instrText>
      </w:r>
      <w:r w:rsidR="00B06901" w:rsidRPr="00262069">
        <w:rPr>
          <w:rFonts w:cs="B Lotus"/>
          <w:rtl/>
        </w:rPr>
        <w:fldChar w:fldCharType="separate"/>
      </w:r>
      <w:r w:rsidR="00B06901" w:rsidRPr="00BB5C08">
        <w:rPr>
          <w:rFonts w:cs="B Lotus"/>
          <w:noProof/>
        </w:rPr>
        <w:t>(Kowalski, Stagl, Madlener, &amp; Omann, 2009)</w:t>
      </w:r>
      <w:r w:rsidR="00B06901" w:rsidRPr="00262069">
        <w:rPr>
          <w:rFonts w:cs="B Lotus"/>
          <w:rtl/>
        </w:rPr>
        <w:fldChar w:fldCharType="end"/>
      </w:r>
      <w:r w:rsidR="00B06901">
        <w:rPr>
          <w:rFonts w:cs="B Lotus" w:hint="cs"/>
          <w:rtl/>
        </w:rPr>
        <w:t>.</w:t>
      </w:r>
    </w:p>
    <w:p w14:paraId="31395E0C" w14:textId="3A078AAC" w:rsidR="00B06901" w:rsidRDefault="00B06901" w:rsidP="00070155">
      <w:pPr>
        <w:jc w:val="both"/>
        <w:rPr>
          <w:rFonts w:cs="B Lotus"/>
        </w:rPr>
      </w:pPr>
      <w:r>
        <w:rPr>
          <w:rFonts w:cs="B Lotus"/>
        </w:rPr>
        <w:t>The</w:t>
      </w:r>
      <w:r w:rsidRPr="00B06901">
        <w:rPr>
          <w:rFonts w:cs="B Lotus"/>
        </w:rPr>
        <w:t>ry and Zarat</w:t>
      </w:r>
      <w:r>
        <w:rPr>
          <w:rFonts w:cs="B Lotus"/>
        </w:rPr>
        <w:t xml:space="preserve">e </w:t>
      </w:r>
      <w:r w:rsidRPr="00B06901">
        <w:rPr>
          <w:rFonts w:cs="B Lotus"/>
        </w:rPr>
        <w:t>have developed a futuristic analysis of the development of a multi-level decision making structure and multi-</w:t>
      </w:r>
      <w:r w:rsidR="00070155">
        <w:rPr>
          <w:rFonts w:cs="B Lotus"/>
        </w:rPr>
        <w:t>criteria</w:t>
      </w:r>
      <w:r w:rsidRPr="00B06901">
        <w:rPr>
          <w:rFonts w:cs="B Lotus"/>
        </w:rPr>
        <w:t xml:space="preserve"> energy planning. This analysis is based on the review of the supply chain features according to the horizons of time and size of the geographic area. For a strategic level, a multi-purpose decision-making method has been used as </w:t>
      </w:r>
      <w:proofErr w:type="spellStart"/>
      <w:r w:rsidRPr="00B06901">
        <w:rPr>
          <w:rFonts w:cs="B Lotus"/>
        </w:rPr>
        <w:t>Electre</w:t>
      </w:r>
      <w:proofErr w:type="spellEnd"/>
      <w:r w:rsidRPr="00B06901">
        <w:rPr>
          <w:rFonts w:cs="B Lotus"/>
        </w:rPr>
        <w:t>. For lower levels, mathematical, random or combination optimization methods can be used. This kind of decision process can be effective only if the decision is made at a certain level and this is subject to lim</w:t>
      </w:r>
      <w:r>
        <w:rPr>
          <w:rFonts w:cs="B Lotus"/>
        </w:rPr>
        <w:t>itations due to the lower level</w:t>
      </w:r>
      <w:r w:rsidRPr="00262069">
        <w:rPr>
          <w:rFonts w:cs="B Lotus"/>
          <w:rtl/>
        </w:rPr>
        <w:t>.</w:t>
      </w:r>
      <w:r w:rsidRPr="00262069">
        <w:rPr>
          <w:rFonts w:cs="B Lotus"/>
          <w:rtl/>
        </w:rPr>
        <w:fldChar w:fldCharType="begin" w:fldLock="1"/>
      </w:r>
      <w:r>
        <w:rPr>
          <w:rFonts w:cs="B Lotus"/>
        </w:rPr>
        <w:instrText>ADDIN CSL_CITATION { "citationItems" : [ { "id" : "ITEM-1", "itemData" : { "DOI" : "10.1007/s10100-009-0091-5", "ISBN" : "1435-246X", "ISSN" : "1435246X", "abstract" : "Energy planning is a complex issue because of its multi-scale and multicriteria issues. In this contribution, a prospective analysis on the development of a multi-level and multicriteria decision-making structure dedicated to energy planning is developed. This analysis is based on an examination of the specificity of the energy supply chain as well as a state of the art aimed at classifying the issues solved according to the time horizon and size of the geographical area under consideration (models developed, the degree of accuracy of the information used, criteria taken into account). [ABSTRACT FROM AUTHOR]", "author" : [ { "dropping-particle" : "", "family" : "Thery", "given" : "Rapha\u00eble", "non-dropping-particle" : "", "parse-names" : false, "suffix" : "" }, { "dropping-particle" : "", "family" : "Zarate", "given" : "Pascale", "non-dropping-particle" : "", "parse-names" : false, "suffix" : "" } ], "container-title" : "Central European Journal of Operations Research", "id" : "ITEM-1", "issue" : "3", "issued" : { "date-parts" : [ [ "2009" ] ] }, "page" : "265-274", "title" : "Energy planning: A multi-level and multicriteria decision making structure proposal", "type" : "article-journal", "volume" : "17" }, "uris" : [ "http://www.mendeley.com/documents/?uuid=8cb2df80-cf81-4391-9d99-ece909261fe3" ] } ], "mendeley" : { "formattedCitation" : "(Thery &amp; Zarate, 2009)", "plainTextFormattedCitation" : "(Thery &amp; Zarate, 2009)", "previouslyFormattedCitation" : "(Thery &amp; Zarate, 2009)" }, "properties" : {  }, "schema" : "https://github.com/citation-style-language/schema/raw/master/csl-citation.json" }</w:instrText>
      </w:r>
      <w:r w:rsidRPr="00262069">
        <w:rPr>
          <w:rFonts w:cs="B Lotus"/>
          <w:rtl/>
        </w:rPr>
        <w:fldChar w:fldCharType="separate"/>
      </w:r>
      <w:r w:rsidRPr="00BB5C08">
        <w:rPr>
          <w:rFonts w:cs="B Lotus"/>
          <w:noProof/>
        </w:rPr>
        <w:t>(Thery &amp; Zarate, 2009)</w:t>
      </w:r>
      <w:r w:rsidRPr="00262069">
        <w:rPr>
          <w:rFonts w:cs="B Lotus"/>
          <w:rtl/>
        </w:rPr>
        <w:fldChar w:fldCharType="end"/>
      </w:r>
    </w:p>
    <w:p w14:paraId="28FB1119" w14:textId="651BD435" w:rsidR="00B06901" w:rsidRDefault="00070155" w:rsidP="00070155">
      <w:pPr>
        <w:jc w:val="both"/>
        <w:rPr>
          <w:rFonts w:cs="B Lotus"/>
          <w:lang w:bidi="fa-IR"/>
        </w:rPr>
      </w:pPr>
      <w:r>
        <w:rPr>
          <w:rFonts w:cs="B Lotus"/>
          <w:lang w:bidi="fa-IR"/>
        </w:rPr>
        <w:t>Antu</w:t>
      </w:r>
      <w:r w:rsidRPr="00B06901">
        <w:rPr>
          <w:rFonts w:cs="B Lotus"/>
          <w:lang w:bidi="fa-IR"/>
        </w:rPr>
        <w:t>nes et al</w:t>
      </w:r>
      <w:r w:rsidR="00FD6C6E">
        <w:rPr>
          <w:rFonts w:cs="B Lotus" w:hint="cs"/>
          <w:rtl/>
          <w:lang w:bidi="fa-IR"/>
        </w:rPr>
        <w:t xml:space="preserve"> </w:t>
      </w:r>
      <w:r>
        <w:rPr>
          <w:rFonts w:cs="B Lotus"/>
          <w:lang w:bidi="fa-IR"/>
        </w:rPr>
        <w:t>developed</w:t>
      </w:r>
      <w:r w:rsidR="00B06901" w:rsidRPr="00B06901">
        <w:rPr>
          <w:rFonts w:cs="B Lotus"/>
          <w:lang w:bidi="fa-IR"/>
        </w:rPr>
        <w:t xml:space="preserve"> an SSM-based approach to support decision-making in energy planning problems </w:t>
      </w:r>
      <w:r>
        <w:rPr>
          <w:rFonts w:cs="B Lotus"/>
          <w:lang w:bidi="fa-IR"/>
        </w:rPr>
        <w:t xml:space="preserve">to </w:t>
      </w:r>
      <w:r w:rsidR="00B06901" w:rsidRPr="00B06901">
        <w:rPr>
          <w:rFonts w:cs="B Lotus"/>
          <w:lang w:bidi="fa-IR"/>
        </w:rPr>
        <w:t>develop multi-purpose decision-making tools. In this regard ELECTRE TRI method is chosen which allows for the use of different scales (qualitative or quantitative) for the different criteria. This makes it possible to assess potential action based on events "as they come" and provides for the uncertainty related to their performance in some of the criteria to be considered</w:t>
      </w:r>
      <w:r w:rsidR="004108BF">
        <w:rPr>
          <w:rFonts w:cs="B Lotus"/>
          <w:lang w:bidi="fa-IR"/>
        </w:rPr>
        <w:t>.</w:t>
      </w:r>
      <w:r w:rsidR="004108BF" w:rsidRPr="004108BF">
        <w:rPr>
          <w:rFonts w:cs="B Lotus"/>
          <w:rtl/>
        </w:rPr>
        <w:t xml:space="preserve"> </w:t>
      </w:r>
      <w:r w:rsidR="004108BF" w:rsidRPr="00262069">
        <w:rPr>
          <w:rFonts w:cs="B Lotus"/>
          <w:rtl/>
        </w:rPr>
        <w:fldChar w:fldCharType="begin" w:fldLock="1"/>
      </w:r>
      <w:r w:rsidR="004108BF">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"(Antunes, Coelho, &amp; Martins, 2010)", "plainTextFormattedCitation" : "(Antunes, Coelho, &amp; Martins, 2010)", "previouslyFormattedCitation" : "(Antunes, Coelho, &amp; Martins, 2010)" }, "properties" : {  }, "schema" : "https://github.com/citation-style-language/schema/raw/master/csl-citation.json" }</w:instrText>
      </w:r>
      <w:r w:rsidR="004108BF" w:rsidRPr="00262069">
        <w:rPr>
          <w:rFonts w:cs="B Lotus"/>
          <w:rtl/>
        </w:rPr>
        <w:fldChar w:fldCharType="separate"/>
      </w:r>
      <w:r w:rsidR="004108BF" w:rsidRPr="00BB5C08">
        <w:rPr>
          <w:rFonts w:cs="B Lotus"/>
          <w:noProof/>
        </w:rPr>
        <w:t>(Antunes, Coelho, &amp; Martins, 2010)</w:t>
      </w:r>
      <w:r w:rsidR="004108BF" w:rsidRPr="00262069">
        <w:rPr>
          <w:rFonts w:cs="B Lotus"/>
          <w:rtl/>
        </w:rPr>
        <w:fldChar w:fldCharType="end"/>
      </w:r>
    </w:p>
    <w:p w14:paraId="420EF96E" w14:textId="3D5F61B9" w:rsidR="009E14F6" w:rsidRPr="00842976" w:rsidRDefault="004108BF" w:rsidP="00FD6C6E">
      <w:pPr>
        <w:jc w:val="both"/>
        <w:rPr>
          <w:rFonts w:cs="B Lotus"/>
        </w:rPr>
      </w:pPr>
      <w:proofErr w:type="spellStart"/>
      <w:r w:rsidRPr="004108BF">
        <w:rPr>
          <w:rFonts w:cs="B Lotus"/>
        </w:rPr>
        <w:t>Alarcón</w:t>
      </w:r>
      <w:proofErr w:type="spellEnd"/>
      <w:r w:rsidRPr="004108BF">
        <w:rPr>
          <w:rFonts w:cs="B Lotus"/>
        </w:rPr>
        <w:t xml:space="preserve">-Rodríguez </w:t>
      </w:r>
      <w:r w:rsidR="00FD6C6E">
        <w:rPr>
          <w:rFonts w:cs="B Lotus"/>
        </w:rPr>
        <w:t>et al</w:t>
      </w:r>
      <w:r w:rsidRPr="004108BF">
        <w:rPr>
          <w:rFonts w:cs="B Lotus"/>
        </w:rPr>
        <w:t xml:space="preserve"> conducted a pertinent review of the advanced precise plan of vast energy sources and detailed challenges, trends and latest developments in this field. In the future, with a larger share of the energy from distributed resources, where multi-stakeholder potential is potentially involved, multi-objective planning tools are needed to provide the necessary compromise solutions and lead the system's optimization.</w:t>
      </w:r>
      <w:r w:rsidRPr="004108BF">
        <w:rPr>
          <w:rFonts w:cs="B Lotus"/>
          <w:rtl/>
        </w:rPr>
        <w:t xml:space="preserve"> </w:t>
      </w:r>
      <w:r w:rsidRPr="00262069">
        <w:rPr>
          <w:rFonts w:cs="B Lotus"/>
          <w:rtl/>
        </w:rPr>
        <w:fldChar w:fldCharType="begin" w:fldLock="1"/>
      </w:r>
      <w:r>
        <w:rPr>
          <w:rFonts w:cs="B Lotus"/>
        </w:rPr>
        <w:instrText>ADDIN CSL_CITATION { "citationItems" : [ { "id" : "ITEM-1", "itemData" : { "DOI" : "10.1016/j.rser.2010.01.006", "ISBN" : "1364-0321", "ISSN" : "13640321", "abstract" : "The use of Distributed Energy Resources (DER) has been proposed as one of the possible solutions to today's energy and environmental challenges. The optimal integration of DER in distribution networks is essential to guarantee the best of resource, i.e. maximize their benefits, such as reduction of carbon emissions, reduction of network energy losses and to minimize the negative impacts, which can affect the network quality, cause network sterilization and increase investment and operation costs. Hence, DER planning is a multi-objective problem in which many objectives of interest, sometimes conflicting, need to be optimized simultaneously, and where a compromise for different perspectives (DER developer, Distribution System Operator, regulator) needs to be found. Appropriate multi-objective planning methods that consider technical, environmental and economic impacts of DER integration, and that are able to support a suitable model of stochastic DER and active networks, can provide a deep insight into the case specific and general advantages and drawbacks of DER. Consequently, the interest in multi-objective DER planning has increased in recent years, and a number of novel methods have been proposed in this area. This paper provides a timely review of the state-of-the-art in multi-objective DER planning, and discusses in detail the challenges, trends and latest developments in this field. \u00a9 2010 Elsevier Ltd. All rights reserved.", "author" : [ { "dropping-particle" : "", "family" : "Alarcon-Rodriguez", "given" : "Arturo", "non-dropping-particle" : "", "parse-names" : false, "suffix" : "" }, { "dropping-particle" : "", "family" : "Ault", "given" : "Graham", "non-dropping-particle" : "", "parse-names" : false, "suffix" : "" }, { "dropping-particle" : "", "family" : "Galloway", "given" : "Stuart", "non-dropping-particle" : "", "parse-names" : false, "suffix" : "" } ], "container-title" : "Renewable and Sustainable Energy Reviews", "id" : "ITEM-1", "issue" : "5", "issued" : { "date-parts" : [ [ "2010" ] ] }, "page" : "1353-1366", "publisher" : "Elsevier Ltd", "title" : "Multi-objective planning of distributed energy resources: A review of the state-of-the-art", "type" : "article-journal", "volume" : "14" }, "uris" : [ "http://www.mendeley.com/documents/?uuid=c74814e6-b1b1-48ed-a5e5-ebb35744bd0e" ] } ], "mendeley" : { "formattedCitation" : "(Alarcon-Rodriguez, Ault, &amp; Galloway, 2010)", "plainTextFormattedCitation" : "(Alarcon-Rodriguez, Ault, &amp; Galloway, 2010)", "previouslyFormattedCitation" : "(Alarcon-Rodriguez, Ault, &amp; Galloway, 2010)" }, "properties" : {  }, "schema" : "https://github.com/citation-style-language/schema/raw/master/csl-citation.json" }</w:instrText>
      </w:r>
      <w:r w:rsidRPr="00262069">
        <w:rPr>
          <w:rFonts w:cs="B Lotus"/>
          <w:rtl/>
        </w:rPr>
        <w:fldChar w:fldCharType="separate"/>
      </w:r>
      <w:r w:rsidRPr="00BB5C08">
        <w:rPr>
          <w:rFonts w:cs="B Lotus"/>
          <w:noProof/>
        </w:rPr>
        <w:t>(Alarcon-Rodriguez, Ault, &amp; Galloway, 2010)</w:t>
      </w:r>
      <w:r w:rsidRPr="00262069">
        <w:rPr>
          <w:rFonts w:cs="B Lotus"/>
          <w:rtl/>
        </w:rPr>
        <w:fldChar w:fldCharType="end"/>
      </w:r>
      <w:r w:rsidRPr="00262069">
        <w:rPr>
          <w:rFonts w:cs="B Lotus"/>
          <w:rtl/>
        </w:rPr>
        <w:t>.</w:t>
      </w:r>
    </w:p>
    <w:p w14:paraId="5DE2F633" w14:textId="29A1A1C9" w:rsidR="009E14F6" w:rsidRDefault="004108BF" w:rsidP="008452C0">
      <w:pPr>
        <w:jc w:val="both"/>
        <w:rPr>
          <w:rFonts w:cs="B Lotus"/>
        </w:rPr>
      </w:pPr>
      <w:r w:rsidRPr="004108BF">
        <w:t xml:space="preserve">The purpose of the Kaya and </w:t>
      </w:r>
      <w:proofErr w:type="spellStart"/>
      <w:r w:rsidR="00FD6C6E">
        <w:t>Kahra</w:t>
      </w:r>
      <w:r>
        <w:t>man</w:t>
      </w:r>
      <w:proofErr w:type="spellEnd"/>
      <w:r w:rsidRPr="004108BF">
        <w:t xml:space="preserve"> study is twofold: first, the goal is to use an integrated VIKOR-AHP approach to determine the best renewable energy source for Istanbul. Second, choosing between alternative energy sources in the city is done using the same method. The innovation of this paper is the application of the VIKOR-AHP integrated approach to choose the best energy policy and production site. Wind energy is the most affordable option for renewable energy, and the </w:t>
      </w:r>
      <w:proofErr w:type="spellStart"/>
      <w:r w:rsidRPr="004108BF">
        <w:t>Chattale</w:t>
      </w:r>
      <w:proofErr w:type="spellEnd"/>
      <w:r w:rsidRPr="004108BF">
        <w:t xml:space="preserve"> Region is the best choice among wind turbine options in Istanbul. The ranking of other alternatives is determined by the declining order of solar, biomass, geothermal and hydraulic energy.</w:t>
      </w:r>
      <w:r w:rsidRPr="004108BF">
        <w:rPr>
          <w:rFonts w:cs="B Lotus"/>
          <w:rtl/>
        </w:rPr>
        <w:t xml:space="preserve"> </w:t>
      </w:r>
      <w:r w:rsidRPr="00262069">
        <w:rPr>
          <w:rFonts w:cs="B Lotus"/>
          <w:rtl/>
        </w:rPr>
        <w:fldChar w:fldCharType="begin" w:fldLock="1"/>
      </w:r>
      <w:r>
        <w:rPr>
          <w:rFonts w:cs="B Lotus"/>
        </w:rPr>
        <w:instrText>ADDIN CSL_CITATION { "citationItems" : [ { "id" : "ITEM-1", "itemData" : { "DOI" : "10.1016/j.energy.2010.02.051", "ISBN" : "0360-5442", "ISSN" : "03605442", "abstract" : "The purpose of this study is twofold: first, it is aimed at determining the best renewable energy alternative for Istanbul by using an integrated VIKOR-AHP methodology. Second, a selection among alternative energy production sites in this city is made using the same approach. In the proposed VIKOR-AHP methodology, the weights of the selection criteria are determined by pairwise comparison matrices of AHP. In energy decision making problems, the judgments of decision makers are usually vague. As it is relatively difficult for decision makers to provide exact values for the criteria, the evaluation data for the alternative energy policies should be expressed in linguistic terms. In order to model this kind of uncertainty in human preferences, fuzzy logic is applied very successfully. Thus, both classical VIKOR and classical AHP procedures are performed under fuzzy environment. The originality of the paper comes from the application of the proposed integrated VIKOR-AHP methodology to the selection of the best energy policy and production site. It is found that wind energy is the most appropriate renewable energy option and \u00c7atalca district is the best area among the alternatives for establishing wind turbines in Istanbul. \u00a9 2010 Elsevier Ltd. All rights reserved.", "author" : [ { "dropping-particle" : "", "family" : "Kaya", "given" : "Tolga", "non-dropping-particle" : "", "parse-names" : false, "suffix" : "" }, { "dropping-particle" : "", "family" : "Kahraman", "given" : "Cengiz", "non-dropping-particle" : "", "parse-names" : false, "suffix" : "" } ], "container-title" : "Energy", "id" : "ITEM-1", "issue" : "6", "issued" : { "date-parts" : [ [ "2010" ] ] }, "page" : "2517-2527", "publisher" : "Elsevier", "title" : "Multicriteria renewable energy planning using an integrated fuzzy VIKOR &amp; AHP methodology: The case of Istanbul", "type" : "article-journal", "volume" : "35" }, "uris" : [ "http://www.mendeley.com/documents/?uuid=0a0e0870-4b6b-4702-9ac1-6353c270a7d4" ] } ], "mendeley" : { "formattedCitation" : "(Kaya &amp; Kahraman, 2010)", "plainTextFormattedCitation" : "(Kaya &amp; Kahraman, 2010)", "previouslyFormattedCitation" : "(Kaya &amp; Kahraman, 2010)" }, "properties" : {  }, "schema" : "https://github.com/citation-style-language/schema/raw/master/csl-citation.json" }</w:instrText>
      </w:r>
      <w:r w:rsidRPr="00262069">
        <w:rPr>
          <w:rFonts w:cs="B Lotus"/>
          <w:rtl/>
        </w:rPr>
        <w:fldChar w:fldCharType="separate"/>
      </w:r>
      <w:r w:rsidRPr="00BB5C08">
        <w:rPr>
          <w:rFonts w:cs="B Lotus"/>
          <w:noProof/>
        </w:rPr>
        <w:t>(Kaya &amp; Kahraman, 2010)</w:t>
      </w:r>
      <w:r w:rsidRPr="00262069">
        <w:rPr>
          <w:rFonts w:cs="B Lotus"/>
          <w:rtl/>
        </w:rPr>
        <w:fldChar w:fldCharType="end"/>
      </w:r>
      <w:r w:rsidRPr="00262069">
        <w:rPr>
          <w:rFonts w:cs="B Lotus"/>
          <w:rtl/>
        </w:rPr>
        <w:t>.</w:t>
      </w:r>
    </w:p>
    <w:p w14:paraId="034520A7" w14:textId="4E2E1DD2" w:rsidR="004108BF" w:rsidRDefault="004108BF" w:rsidP="008452C0">
      <w:pPr>
        <w:jc w:val="both"/>
        <w:rPr>
          <w:rFonts w:cs="B Lotus"/>
        </w:rPr>
      </w:pPr>
      <w:r>
        <w:lastRenderedPageBreak/>
        <w:t>The Ka</w:t>
      </w:r>
      <w:r w:rsidRPr="004108BF">
        <w:t>hr</w:t>
      </w:r>
      <w:r>
        <w:t>em</w:t>
      </w:r>
      <w:r w:rsidRPr="004108BF">
        <w:t>an and Kaya methodologies are based on the fuzzy hierarchical analysis process (AHP). Using the proposed method, the best energy policy for Turkey is set. Wind energy is designated as the most appropriate energy source for use in Turkey. Solar and biomass energy are also second and third respectively</w:t>
      </w:r>
      <w:r>
        <w:t>.</w:t>
      </w:r>
      <w:r w:rsidRPr="004108BF">
        <w:rPr>
          <w:rFonts w:cs="B Lotus"/>
          <w:rtl/>
        </w:rPr>
        <w:t xml:space="preserve"> </w:t>
      </w:r>
      <w:r w:rsidRPr="00262069">
        <w:rPr>
          <w:rFonts w:cs="B Lotus"/>
          <w:rtl/>
        </w:rPr>
        <w:fldChar w:fldCharType="begin" w:fldLock="1"/>
      </w:r>
      <w:r>
        <w:rPr>
          <w:rFonts w:cs="B Lotus"/>
        </w:rPr>
        <w:instrText>ADDIN CSL_CITATION { "citationItems" : [ { "id" : "ITEM-1", "itemData" : { "DOI" : "10.1016/j.eswa.2010.02.095", "ISBN" : "0957-4174", "ISSN" : "09574174", "abstract" : "Since the correct energy policy affects economic development and environment, the most appropriate energy policy selection is excessively important. Recently some studies have concentrated on selecting the best energy policy and determining the best energy alternatives. In most of these studies, multicriteria and fuzzy approaches to energy policy making are frequently used. The fuzzy set theory is a powerful tool to treat the uncertainty in case of incomplete or vague information. In this paper, a fuzzy multicriteria decision-making methodology is suggested for the selection among energy policies. The methodology is based on the analytic hierarchy process (AHP) under fuzziness. It allows the evaluation scores from experts to be linguistic expressions, crisp or fuzzy numbers. In the application of the proposed methodology, the best energy policy is determined for Turkey. ?? 2010 Elsevier Ltd.", "author" : [ { "dropping-particle" : "", "family" : "Kahraman", "given" : "Cengiz", "non-dropping-particle" : "", "parse-names" : false, "suffix" : "" }, { "dropping-particle" : "", "family" : "Kaya", "given" : "Ihsan", "non-dropping-particle" : "", "parse-names" : false, "suffix" : "" } ], "container-title" : "Expert Systems with Applications", "id" : "ITEM-1", "issue" : "9", "issued" : { "date-parts" : [ [ "2010" ] ] }, "page" : "6270-6281", "title" : "A fuzzy multicriteria methodology for selection among energy alternatives", "type" : "article-journal", "volume" : "37" }, "uris" : [ "http://www.mendeley.com/documents/?uuid=5dbfa79d-fa12-42b7-8565-e9c8bc2a1331" ] } ], "mendeley" : { "formattedCitation" : "(Kahraman &amp; Kaya, 2010)", "plainTextFormattedCitation" : "(Kahraman &amp; Kaya, 2010)", "previouslyFormattedCitation" : "(Kahraman &amp; Kaya, 2010)" }, "properties" : {  }, "schema" : "https://github.com/citation-style-language/schema/raw/master/csl-citation.json" }</w:instrText>
      </w:r>
      <w:r w:rsidRPr="00262069">
        <w:rPr>
          <w:rFonts w:cs="B Lotus"/>
          <w:rtl/>
        </w:rPr>
        <w:fldChar w:fldCharType="separate"/>
      </w:r>
      <w:r w:rsidRPr="00BB5C08">
        <w:rPr>
          <w:rFonts w:cs="B Lotus"/>
          <w:noProof/>
        </w:rPr>
        <w:t>(Kahraman &amp; Kaya, 2010)</w:t>
      </w:r>
      <w:r w:rsidRPr="00262069">
        <w:rPr>
          <w:rFonts w:cs="B Lotus"/>
          <w:rtl/>
        </w:rPr>
        <w:fldChar w:fldCharType="end"/>
      </w:r>
      <w:r w:rsidRPr="00262069">
        <w:rPr>
          <w:rFonts w:cs="B Lotus"/>
          <w:rtl/>
        </w:rPr>
        <w:t>.</w:t>
      </w:r>
    </w:p>
    <w:p w14:paraId="5A3AD98E" w14:textId="68EB81CD" w:rsidR="004108BF" w:rsidRDefault="004108BF" w:rsidP="00346C79">
      <w:pPr>
        <w:jc w:val="both"/>
        <w:rPr>
          <w:lang w:bidi="fa-IR"/>
        </w:rPr>
      </w:pPr>
      <w:r w:rsidRPr="004108BF">
        <w:rPr>
          <w:lang w:bidi="fa-IR"/>
        </w:rPr>
        <w:t xml:space="preserve">The main objective of </w:t>
      </w:r>
      <w:r w:rsidR="00346C79" w:rsidRPr="000D2B5B">
        <w:rPr>
          <w:noProof/>
        </w:rPr>
        <w:t>Shimray</w:t>
      </w:r>
      <w:r w:rsidR="00346C79">
        <w:rPr>
          <w:noProof/>
        </w:rPr>
        <w:t xml:space="preserve"> et al</w:t>
      </w:r>
      <w:r w:rsidRPr="004108BF">
        <w:rPr>
          <w:lang w:bidi="fa-IR"/>
        </w:rPr>
        <w:t xml:space="preserve"> is to systematically review the techniques and approaches of MCDM in sustainable and renewable energy planning. The findings of this paper examine that MCDM techniques can help stakeholders and decision makers to identify some uncertainties in renewable energy decision making. Wide-scale MCDM tools are available, but there is no better or worse method, but they are used to fit different situations and needs of stakeholders. The review of </w:t>
      </w:r>
      <w:r w:rsidR="00346C79">
        <w:rPr>
          <w:lang w:bidi="fa-IR"/>
        </w:rPr>
        <w:t xml:space="preserve">their </w:t>
      </w:r>
      <w:r w:rsidRPr="004108BF">
        <w:rPr>
          <w:lang w:bidi="fa-IR"/>
        </w:rPr>
        <w:t xml:space="preserve">literature examines the various MCDM techniques and important features. </w:t>
      </w:r>
      <w:r w:rsidR="00346C79" w:rsidRPr="00346C79">
        <w:rPr>
          <w:lang w:bidi="fa-IR"/>
        </w:rPr>
        <w:t>The fuzzy MCDM approach has increasingly been used to examine obscure data. Deciding on sustainable energy should take into account several features. It is observed that the most common criteria used in decision making in the fields are technical aspects, economic aspects, environmental aspects. Environmental and environmental renewal planning has recently become more popular</w:t>
      </w:r>
      <w:r>
        <w:rPr>
          <w:lang w:bidi="fa-IR"/>
        </w:rPr>
        <w:t>.</w:t>
      </w:r>
      <w:r w:rsidRPr="004108BF">
        <w:rPr>
          <w:rtl/>
        </w:rPr>
        <w:t xml:space="preserve"> </w:t>
      </w:r>
      <w:commentRangeStart w:id="3"/>
      <w:r>
        <w:rPr>
          <w:rtl/>
        </w:rPr>
        <w:fldChar w:fldCharType="begin" w:fldLock="1"/>
      </w:r>
      <w:r>
        <w:instrText>ADDIN CSL_CITATION { "citationItems" : [ { "id" : "ITEM-1", "itemData" : { "author" : [ { "dropping-particle" : "", "family" : "Shimray", "given" : "Benjamin A", "non-dropping-particle" : "", "parse-names" : false, "suffix" : "" }, { "dropping-particle" : "", "family" : "Manglem", "given" : "Kh", "non-dropping-particle" : "", "parse-names" : false, "suffix" : "" }, { "dropping-particle" : "", "family" : "Mehta", "given" : "R K", "non-dropping-particle" : "", "parse-names" : false, "suffix" : "" } ], "id" : "ITEM-1", "issue" : "Mcdm", "issued" : { "date-parts" : [ [ "0" ] ] }, "page" : "124-140", "title" : "A survey of Multi-Criteria Decision Making Technique used in Renewable Energy Planning", "type" : "article-journal", "volume" : "4523" }, "uris" : [ "http://www.mendeley.com/documents/?uuid=17492bbb-ad3c-4d77-8da2-5d2499396344" ] } ], "mendeley" : { "formattedCitation" : "(Shimray, Manglem, &amp; Mehta, n.d.)", "plainTextFormattedCitation" : "(Shimray, Manglem, &amp; Mehta, n.d.)", "previouslyFormattedCitation" : "(Shimray, Manglem, &amp; Mehta, n.d.)" }, "properties" : {  }, "schema" : "https://github.com/citation-style-language/schema/raw/master/csl-citation.json" }</w:instrText>
      </w:r>
      <w:r>
        <w:rPr>
          <w:rtl/>
        </w:rPr>
        <w:fldChar w:fldCharType="separate"/>
      </w:r>
      <w:r w:rsidRPr="000D2B5B">
        <w:rPr>
          <w:noProof/>
        </w:rPr>
        <w:t xml:space="preserve">(Shimray, Manglem, &amp; Mehta, </w:t>
      </w:r>
      <w:r w:rsidR="00346C79">
        <w:rPr>
          <w:noProof/>
        </w:rPr>
        <w:t>2017</w:t>
      </w:r>
      <w:r w:rsidRPr="000D2B5B">
        <w:rPr>
          <w:noProof/>
        </w:rPr>
        <w:t>.)</w:t>
      </w:r>
      <w:r>
        <w:rPr>
          <w:rtl/>
        </w:rPr>
        <w:fldChar w:fldCharType="end"/>
      </w:r>
      <w:commentRangeEnd w:id="3"/>
      <w:r w:rsidR="00346C79">
        <w:rPr>
          <w:rStyle w:val="CommentReference"/>
        </w:rPr>
        <w:commentReference w:id="3"/>
      </w:r>
      <w:r>
        <w:rPr>
          <w:rFonts w:hint="cs"/>
          <w:rtl/>
          <w:lang w:bidi="fa-IR"/>
        </w:rPr>
        <w:t>.</w:t>
      </w:r>
    </w:p>
    <w:p w14:paraId="41C3DBDB" w14:textId="77777777" w:rsidR="004108BF" w:rsidRPr="004108BF" w:rsidRDefault="004108BF" w:rsidP="008452C0">
      <w:pPr>
        <w:jc w:val="both"/>
        <w:rPr>
          <w:b/>
          <w:bCs/>
          <w:lang w:bidi="fa-IR"/>
        </w:rPr>
      </w:pPr>
      <w:r w:rsidRPr="004108BF">
        <w:rPr>
          <w:b/>
          <w:bCs/>
          <w:lang w:bidi="fa-IR"/>
        </w:rPr>
        <w:t>Strategic energy planning</w:t>
      </w:r>
    </w:p>
    <w:p w14:paraId="61A91012" w14:textId="6211E30F" w:rsidR="004108BF" w:rsidRPr="001265AE" w:rsidRDefault="004108BF" w:rsidP="00B813A1">
      <w:pPr>
        <w:jc w:val="both"/>
        <w:rPr>
          <w:lang w:bidi="fa-IR"/>
        </w:rPr>
      </w:pPr>
      <w:r w:rsidRPr="004108BF">
        <w:rPr>
          <w:lang w:bidi="fa-IR"/>
        </w:rPr>
        <w:t>Rose have provided observations and suggestions on the strategic coordination of energy activities at local authorities in En</w:t>
      </w:r>
      <w:r w:rsidR="00B813A1">
        <w:rPr>
          <w:lang w:bidi="fa-IR"/>
        </w:rPr>
        <w:t xml:space="preserve">gland using a case study on </w:t>
      </w:r>
      <w:r w:rsidRPr="004108BF">
        <w:rPr>
          <w:lang w:bidi="fa-IR"/>
        </w:rPr>
        <w:t>develop</w:t>
      </w:r>
      <w:r w:rsidR="00B813A1">
        <w:rPr>
          <w:lang w:bidi="fa-IR"/>
        </w:rPr>
        <w:t>ing</w:t>
      </w:r>
      <w:r w:rsidRPr="004108BF">
        <w:rPr>
          <w:lang w:bidi="fa-IR"/>
        </w:rPr>
        <w:t xml:space="preserve"> </w:t>
      </w:r>
      <w:bookmarkStart w:id="4" w:name="_GoBack"/>
      <w:bookmarkEnd w:id="4"/>
      <w:r w:rsidRPr="004108BF">
        <w:rPr>
          <w:lang w:bidi="fa-IR"/>
        </w:rPr>
        <w:t xml:space="preserve">the </w:t>
      </w:r>
      <w:r w:rsidR="00B813A1" w:rsidRPr="004108BF">
        <w:rPr>
          <w:lang w:bidi="fa-IR"/>
        </w:rPr>
        <w:t>energy</w:t>
      </w:r>
      <w:r w:rsidR="00B813A1" w:rsidRPr="004108BF">
        <w:rPr>
          <w:lang w:bidi="fa-IR"/>
        </w:rPr>
        <w:t xml:space="preserve"> </w:t>
      </w:r>
      <w:r w:rsidRPr="004108BF">
        <w:rPr>
          <w:lang w:bidi="fa-IR"/>
        </w:rPr>
        <w:t>strategic body in the City Council of Leeds. the case study shows that the concept of a strategic energy body has been positively understood by the stakeholders interviewed. However, it faces significant challenges. But in England, "the local government can have a significant impact on energy production and energy consumption," and it's optimistic.</w:t>
      </w:r>
      <w:r w:rsidRPr="004108BF">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"Rose", "given" : "White", "non-dropping-particle" : "", "parse-names" : false, "suffix" : "" } ], "id" : "ITEM-1", "issued" : { "date-parts" : [ [ "2012" ] ] }, "title" : "Universities of Leeds , Sheffield and York Strategic Energy Planning within Local Authorities in the UK : a", "type" : "article-journal" }, "uris" : [ "http://www.mendeley.com/documents/?uuid=451cbebc-a01c-45fe-8ccd-6d59c0bba71d" ] } ], "mendeley" : { "formattedCitation" : "(Rose, 2012)", "plainTextFormattedCitation" : "(Rose, 2012)", "previouslyFormattedCitation" : "(Rose, 2012)" }, "properties" : {  }, "schema" : "https://github.com/citation-style-language/schema/raw/master/csl-citation.json" }</w:instrText>
      </w:r>
      <w:r w:rsidRPr="00262069">
        <w:rPr>
          <w:rFonts w:cs="B Lotus"/>
          <w:rtl/>
        </w:rPr>
        <w:fldChar w:fldCharType="separate"/>
      </w:r>
      <w:r w:rsidRPr="00BB5C08">
        <w:rPr>
          <w:rFonts w:cs="B Lotus"/>
          <w:noProof/>
        </w:rPr>
        <w:t>(Rose, 2012)</w:t>
      </w:r>
      <w:r w:rsidRPr="00262069">
        <w:rPr>
          <w:rFonts w:cs="B Lotus"/>
          <w:rtl/>
        </w:rPr>
        <w:fldChar w:fldCharType="end"/>
      </w:r>
      <w:r w:rsidRPr="00262069">
        <w:rPr>
          <w:rFonts w:cs="B Lotus"/>
          <w:rtl/>
        </w:rPr>
        <w:t>.</w:t>
      </w:r>
    </w:p>
    <w:p w14:paraId="11D64976" w14:textId="51F49283" w:rsidR="004108BF" w:rsidRDefault="008452C0" w:rsidP="008452C0">
      <w:pPr>
        <w:jc w:val="both"/>
      </w:pPr>
      <w:r w:rsidRPr="008452C0">
        <w:rPr>
          <w:lang w:bidi="fa-IR"/>
        </w:rPr>
        <w:t xml:space="preserve">This article aims to create a vision of the approach and use of local energy strategies among participants in sustainable urban plans. This review includes: Analyzing whether there are energy plans or strategies available, which solves these programs, which actors are included, and whether follow-up is pursued. We highlight local energy strategies from the perspective of management and discuss whether the structure of the actors affects the goals and actions proposed, if there are plans for implementation and follow-up. Our ambitions are to integrate theories into how to manage an effective energy strategic planning and how to reach stakeholder </w:t>
      </w:r>
      <w:proofErr w:type="spellStart"/>
      <w:r w:rsidRPr="008452C0">
        <w:rPr>
          <w:lang w:bidi="fa-IR"/>
        </w:rPr>
        <w:t>stakeholder</w:t>
      </w:r>
      <w:proofErr w:type="spellEnd"/>
      <w:r w:rsidRPr="008452C0">
        <w:rPr>
          <w:lang w:bidi="fa-IR"/>
        </w:rPr>
        <w:t xml:space="preserve"> engagement. This is to discuss weaknesses and strengths in existing urban energy planning programs and how to improve energy planning in relation to these theories.</w:t>
      </w:r>
      <w:r w:rsidRPr="008452C0">
        <w:rPr>
          <w:rtl/>
        </w:rPr>
        <w:t xml:space="preserve"> </w:t>
      </w:r>
      <w:r>
        <w:rPr>
          <w:rtl/>
        </w:rPr>
        <w:fldChar w:fldCharType="begin" w:fldLock="1"/>
      </w:r>
      <w:r>
        <w:instrText>ADDIN CSL_CITATION { "citationItems" : [ { "id" : "ITEM-1", "itemData" : { "DOI" : "10.1016/j.jclepro.2014.08.014", "ISBN" : "0959-6526", "ISSN" : "09596526", "abstract" : "When it comes to improving energy efficiency and environmental sustainability, municipalities are important actors. The Swedish Energy Agency initiated a program called Sustainable Municipalities to support strategic energy activities at the local level. Participating municipalities were mandated to develop local energy and climate strategies. This study gives a general overview of how the 60 participants in the Sustainable Municipalities program developed and used energy strategies. The paper focuses on analyses of whether energy plans or strategies are present, and if present, how the municipalities address the issues, what actors are involved, and whether follow-up of the strategies is pursued. The empirical data were collected using structured telephone interviews and documentation studies. The paper elucidates local energy strategies from a management perspective, discuss whether and how the composition of actors influences suggested goals and measures, and explore whether there were plans for implementation and follow-ups. The theoretical ambitions are to integrate theories on how to manage efficient strategic energy planning with theories on how to achieve successful participation of stakeholders. These theories are used to discuss weaknesses and strengths in existing municipal energy planning practices and potential improvements. The results from this paper show that only 75% of the municipalities adopted local energy strategies. In addition, it was revealed that the processes to develop the strategies generally included several municipal actors although other stakeholders were rarely represented. The strategies resulted in concrete measures; however, there were no clear correlations between included actors, suggested measures, and identified themes in the strategies.", "author" : [ { "dropping-particle" : "", "family" : "ACGustafsson", "given" : "Sara", "non-dropping-particle" : "", "parse-names" : false, "suffix" : "" }, { "dropping-particle" : "", "family" : "Ivner", "given" : "Jenny", "non-dropping-particle" : "", "parse-names" : false, "suffix" : "" }, { "dropping-particle" : "", "family" : "Palm", "given" : "Jenny", "non-dropping-particle" : "", "parse-names" : false, "suffix" : "" } ], "container-title" : "Journal of Cleaner Production", "id" : "ITEM-1", "issued" : { "date-parts" : [ [ "2015" ] ] }, "page" : "205-212", "title" : "Management and stakeholder participation in local strategic energy planning - Examples from Sweden", "type" : "article-journal", "volume" : "98" }, "uris" : [ "http://www.mendeley.com/documents/?uuid=a8ae265b-38c0-44be-acc7-d9410bff01d5" ] } ], "mendeley" : { "formattedCitation" : "(ACGustafsson, Ivner, &amp; Palm, 2015)", "plainTextFormattedCitation" : "(ACGustafsson, Ivner, &amp; Palm, 2015)", "previouslyFormattedCitation" : "(ACGustafsson, Ivner, &amp; Palm, 2015)" }, "properties" : {  }, "schema" : "https://github.com/citation-style-language/schema/raw/master/csl-citation.json" }</w:instrText>
      </w:r>
      <w:r>
        <w:rPr>
          <w:rtl/>
        </w:rPr>
        <w:fldChar w:fldCharType="separate"/>
      </w:r>
      <w:r w:rsidRPr="000D2B5B">
        <w:rPr>
          <w:noProof/>
        </w:rPr>
        <w:t>(ACGustafsson, Ivner, &amp; Palm, 2015)</w:t>
      </w:r>
      <w:r>
        <w:rPr>
          <w:rtl/>
        </w:rPr>
        <w:fldChar w:fldCharType="end"/>
      </w:r>
      <w:r>
        <w:rPr>
          <w:rtl/>
        </w:rPr>
        <w:t>.</w:t>
      </w:r>
    </w:p>
    <w:p w14:paraId="2EA58BCD" w14:textId="252D0A05" w:rsidR="008452C0" w:rsidRDefault="008452C0" w:rsidP="008452C0">
      <w:pPr>
        <w:jc w:val="both"/>
        <w:rPr>
          <w:rFonts w:cs="B Lotus"/>
        </w:rPr>
      </w:pPr>
      <w:r>
        <w:rPr>
          <w:lang w:bidi="fa-IR"/>
        </w:rPr>
        <w:t>Henrik Lu</w:t>
      </w:r>
      <w:r w:rsidRPr="008452C0">
        <w:rPr>
          <w:lang w:bidi="fa-IR"/>
        </w:rPr>
        <w:t>nd, based on the Danish case, discussed the problems and perspectives of converting current energy systems into a 100% renewable energy system. The conclusion is that such development is possible. There are essential sources of renewable energy, and if more technological progress is achieved in the energy system, a renewable energy system is created. Particularly transformational transport technologies and the introduction of flexible system technologies are very important. All changes are calculated using the energy analysis model of energy system. The energy balance of each system for every hour of the year, due to the intermittent nature of the RES, is limited by the capacities of flexible technologies as well as the needs of the outside services.</w:t>
      </w:r>
      <w:r w:rsidRPr="008452C0">
        <w:rPr>
          <w:rFonts w:cs="B Lotus"/>
          <w:rtl/>
        </w:rPr>
        <w:t xml:space="preserve"> </w:t>
      </w:r>
      <w:r w:rsidRPr="00262069">
        <w:rPr>
          <w:rFonts w:cs="B Lotus"/>
          <w:rtl/>
        </w:rPr>
        <w:fldChar w:fldCharType="begin" w:fldLock="1"/>
      </w:r>
      <w:r>
        <w:rPr>
          <w:rFonts w:cs="B Lotus"/>
        </w:rPr>
        <w:instrText>ADDIN CSL_CITATION { "citationItems" : [ { "id" : "ITEM-1", "itemData" : { "DOI" : "10.1016/j.energy.2006.10.017", "ISBN" : "0360-5442", "ISSN" : "03605442", "abstract" : "This paper discusses the perspective of renewable energy (wind, solar, wave and biomass) in the making of strategies for a sustainable development. Such strategies typically involve three major technological changes: energy savings on the demand side, efficiency improvements in the energy production, and replacement of fossil fuels by various sources of renewable energy. Consequently, large-scale renewable energy implementation plans must include strategies for integrating renewable sources in coherent energy systems influenced by energy savings and efficiency measures. Based on the case of Denmark, this paper discusses the problems and perspectives of converting present energy systems into a 100% renewable energy system. The conclusion is that such development is possible. The necessary renewable energy sources are present, and if further technological improvements of the energy system are achieved the renewable energy system can be created. Especially technologies of converting the transportation sector and the introduction of flexible energy system technologies are crucial. \u00a9 2006 Elsevier Ltd. All rights reserved.", "author" : [ { "dropping-particle" : "", "family" : "Lund", "given" : "Henrik", "non-dropping-particle" : "", "parse-names" : false, "suffix" : "" } ], "container-title" : "Energy", "id" : "ITEM-1", "issue" : "6", "issued" : { "date-parts" : [ [ "2007" ] ] }, "page" : "912-919", "title" : "Renewable energy strategies for sustainable development", "type" : "article-journal", "volume" : "32" }, "uris" : [ "http://www.mendeley.com/documents/?uuid=436b6965-c8c1-4f75-aa64-0c397d3e37dd" ] } ], "mendeley" : { "formattedCitation" : "(Lund, 2007)", "plainTextFormattedCitation" : "(Lund, 2007)", "previouslyFormattedCitation" : "(Lund, 2007)" }, "properties" : {  }, "schema" : "https://github.com/citation-style-language/schema/raw/master/csl-citation.json" }</w:instrText>
      </w:r>
      <w:r w:rsidRPr="00262069">
        <w:rPr>
          <w:rFonts w:cs="B Lotus"/>
          <w:rtl/>
        </w:rPr>
        <w:fldChar w:fldCharType="separate"/>
      </w:r>
      <w:r w:rsidRPr="00BB5C08">
        <w:rPr>
          <w:rFonts w:cs="B Lotus"/>
          <w:noProof/>
        </w:rPr>
        <w:t>(Lund, 2007)</w:t>
      </w:r>
      <w:r w:rsidRPr="00262069">
        <w:rPr>
          <w:rFonts w:cs="B Lotus"/>
          <w:rtl/>
        </w:rPr>
        <w:fldChar w:fldCharType="end"/>
      </w:r>
      <w:r w:rsidRPr="00262069">
        <w:rPr>
          <w:rFonts w:cs="B Lotus"/>
          <w:rtl/>
        </w:rPr>
        <w:t>.</w:t>
      </w:r>
    </w:p>
    <w:p w14:paraId="4BE62E18" w14:textId="41106500" w:rsidR="008452C0" w:rsidRDefault="008452C0" w:rsidP="008452C0">
      <w:pPr>
        <w:jc w:val="both"/>
      </w:pPr>
      <w:r w:rsidRPr="008452C0">
        <w:rPr>
          <w:lang w:bidi="fa-IR"/>
        </w:rPr>
        <w:t xml:space="preserve">The results of this experiment require that there is a need to simplify the methods used to use in local energy planning. For example, as EAs in the </w:t>
      </w:r>
      <w:proofErr w:type="spellStart"/>
      <w:r w:rsidRPr="008452C0">
        <w:rPr>
          <w:lang w:bidi="fa-IR"/>
        </w:rPr>
        <w:t>Finspång</w:t>
      </w:r>
      <w:proofErr w:type="spellEnd"/>
      <w:r w:rsidRPr="008452C0">
        <w:rPr>
          <w:lang w:bidi="fa-IR"/>
        </w:rPr>
        <w:t xml:space="preserve"> Energy Initiative, it was more comprehensive than </w:t>
      </w:r>
      <w:r w:rsidRPr="008452C0">
        <w:rPr>
          <w:lang w:bidi="fa-IR"/>
        </w:rPr>
        <w:lastRenderedPageBreak/>
        <w:t>other Swedish energy applications, which suggests that simple EAs can provide useful information. The experiment has shown that there is potential for using a combination of decision making tools in local energy planning, but there are still methodologies in the operational challenges that need to be addressed. It also shows that simple solutions to the use of tools can significantly contribute to the process of local energy planning.</w:t>
      </w:r>
      <w:r w:rsidRPr="008452C0">
        <w:rPr>
          <w:rtl/>
        </w:rPr>
        <w:t xml:space="preserve"> </w:t>
      </w:r>
      <w:r>
        <w:rPr>
          <w:rtl/>
        </w:rPr>
        <w:fldChar w:fldCharType="begin" w:fldLock="1"/>
      </w:r>
      <w:r>
        <w:instrText>ADDIN CSL_CITATION { "citationItems" : [ { "id" : "ITEM-1", "itemData" : { "DOI" : "10.1016/j.enpol.2013.10.027", "ISBN" : "03014215 (ISSN)", "ISSN" : "03014215", "abstract" : "This paper is a review of the most recent literature on the interaction between climate change, land-use and energy, based on the analysis of papers collected through the most relevant scientific literature databases. A total of 114 papers published between 2000 and 2011 were reviewed. The aims of this review are: in general (1) to identify the different research topics that have been developed related to the interaction between climate change, land-use and energy; more specifically, (2) to analyze what are the most suitable spatial and temporal scales of investigation to focus on for actions and strategies to reduce critical issues in the field of energy and environment; (3) to identify which actions and strategies are deemed as the most appropriate to mitigate critical issues in energy and environment; and given the research gaps found in the review, (4) to propose research recommendations in the context of effective climate-energy planning. We argue that there are certain gaps and needs for a \"nested\" environmental governance. It is necessary to understand how different environmental policies overlap and how they can be integrated in order to verify whether there are conflicting targets that may negate each other in the long term. ?? 2013 Elsevier Ltd.", "author" : [ { "dropping-particle" : "", "family" : "Pasimeni", "given" : "Maria Rita", "non-dropping-particle" : "", "parse-names" : false, "suffix" : "" }, { "dropping-particle" : "", "family" : "Petrosillo", "given" : "Irene", "non-dropping-particle" : "", "parse-names" : false, "suffix" : "" }, { "dropping-particle" : "", "family" : "Aretano", "given" : "Roberta", "non-dropping-particle" : "", "parse-names" : false, "suffix" : "" }, { "dropping-particle" : "", "family" : "Semeraro", "given" : "Teodoro", "non-dropping-particle" : "", "parse-names" : false, "suffix" : "" }, { "dropping-particle" : "", "family" : "Marco", "given" : "Antonella", "non-dropping-particle" : "De", "parse-names" : false, "suffix" : "" }, { "dropping-particle" : "", "family" : "Zaccarelli", "given" : "Nicola", "non-dropping-particle" : "", "parse-names" : false, "suffix" : "" }, { "dropping-particle" : "", "family" : "Zurlini", "given" : "Giovanni", "non-dropping-particle" : "", "parse-names" : false, "suffix" : "" } ], "container-title" : "Energy Policy", "id" : "ITEM-1", "issued" : { "date-parts" : [ [ "2014" ] ] }, "page" : "165-174", "publisher" : "Elsevier", "title" : "Scales, strategies and actions for effective energy planning: A review", "type" : "article-journal", "volume" : "65" }, "uris" : [ "http://www.mendeley.com/documents/?uuid=22de1d80-e799-4c43-92d1-645bdc175699" ] } ], "mendeley" : { "formattedCitation" : "(Pasimeni et al., 2014)", "plainTextFormattedCitation" : "(Pasimeni et al., 2014)", "previouslyFormattedCitation" : "(Pasimeni et al., 2014)" }, "properties" : {  }, "schema" : "https://github.com/citation-style-language/schema/raw/master/csl-citation.json" }</w:instrText>
      </w:r>
      <w:r>
        <w:rPr>
          <w:rtl/>
        </w:rPr>
        <w:fldChar w:fldCharType="separate"/>
      </w:r>
      <w:r w:rsidRPr="00F76AC8">
        <w:rPr>
          <w:noProof/>
        </w:rPr>
        <w:t>(Pasimeni et al., 2014)</w:t>
      </w:r>
      <w:r>
        <w:rPr>
          <w:rtl/>
        </w:rPr>
        <w:fldChar w:fldCharType="end"/>
      </w:r>
      <w:r>
        <w:rPr>
          <w:rtl/>
        </w:rPr>
        <w:t>.</w:t>
      </w:r>
    </w:p>
    <w:p w14:paraId="5C2C7015" w14:textId="67BD673E" w:rsidR="008452C0" w:rsidRDefault="008452C0" w:rsidP="008452C0">
      <w:pPr>
        <w:pStyle w:val="NormalWeb"/>
        <w:spacing w:before="0" w:beforeAutospacing="0" w:after="0" w:afterAutospacing="0"/>
        <w:jc w:val="both"/>
        <w:rPr>
          <w:rFonts w:cs="B Lotus"/>
        </w:rPr>
      </w:pPr>
      <w:r w:rsidRPr="008452C0">
        <w:t>Ma et al proposed an integrated energy strategy based on a system approach to solving energy problems and energy scarcity in China. Based on the results, suggestions, summaries and strategic ideas presented as policy implications for the Chinese decision makers. As a result, they determined that China should promote strategic planning and monitoring in terms of the overall life cycle of the community, prioritize energy savings, improve modern energy and make alternative energy logical.</w:t>
      </w:r>
      <w:r w:rsidRPr="008452C0">
        <w:rPr>
          <w:rFonts w:cs="B Lotus"/>
          <w:rtl/>
        </w:rPr>
        <w:t xml:space="preserve"> </w:t>
      </w:r>
      <w:r w:rsidRPr="00262069">
        <w:rPr>
          <w:rFonts w:cs="B Lotus"/>
          <w:rtl/>
        </w:rPr>
        <w:fldChar w:fldCharType="begin" w:fldLock="1"/>
      </w:r>
      <w:r>
        <w:rPr>
          <w:rFonts w:cs="B Lotus"/>
        </w:rPr>
        <w:instrText>ADDIN CSL_CITATION { "citationItems" : [ { "id" : "ITEM-1", "itemData" : { "DOI" : "10.1016/j.energy.2010.11.035", "ISBN" : "0360-5442", "ISSN" : "03605442", "abstract" : "We propose in this paper an integrated energy strategy based on a systems approach to address the energy challenges and energy dilemma in China. First, we give a review of existing approaches to energy planning and strategic management, followed by a discussion on the major relationships among energy, economical, environmental and societal systems. Next, we present a conceptual system model with alternative solutions and clarify corresponding concepts. Based on the results, we propose, summarize, and present strategic ideas as policy implications for China's decision makers. In conclusion, we determine that China should enhance strategic planning and regulation from a life cycle viewpoint of the whole society, prioritize energy saving, continuously improve incumbent energy, and rationally develop alternative energy. \u00a9 2010 Elsevier Ltd.", "author" : [ { "dropping-particle" : "", "family" : "Ma", "given" : "Linwei", "non-dropping-particle" : "", "parse-names" : false, "suffix" : "" }, { "dropping-particle" : "", "family" : "Liu", "given" : "Pei", "non-dropping-particle" : "", "parse-names" : false, "suffix" : "" }, { "dropping-particle" : "", "family" : "Fu", "given" : "Feng", "non-dropping-particle" : "", "parse-names" : false, "suffix" : "" }, { "dropping-particle" : "", "family" : "Li", "given" : "Zheng", "non-dropping-particle" : "", "parse-names" : false, "suffix" : "" }, { "dropping-particle" : "", "family" : "Ni", "given" : "Weidou", "non-dropping-particle" : "", "parse-names" : false, "suffix" : "" } ], "container-title" : "Energy", "id" : "ITEM-1", "issue" : "2", "issued" : { "date-parts" : [ [ "2011" ] ] }, "page" : "1143-1154", "publisher" : "Elsevier Ltd", "title" : "Integrated energy strategy for the sustainable development of China", "type" : "article-journal", "volume" : "36" }, "uris" : [ "http://www.mendeley.com/documents/?uuid=7be61d4a-6853-482c-82bc-e6695bb41348" ] } ], "mendeley" : { "formattedCitation" : "(Ma, Liu, Fu, Li, &amp; Ni, 2011)", "plainTextFormattedCitation" : "(Ma, Liu, Fu, Li, &amp; Ni, 2011)", "previouslyFormattedCitation" : "(Ma, Liu, Fu, Li, &amp; Ni, 2011)" }, "properties" : {  }, "schema" : "https://github.com/citation-style-language/schema/raw/master/csl-citation.json" }</w:instrText>
      </w:r>
      <w:r w:rsidRPr="00262069">
        <w:rPr>
          <w:rFonts w:cs="B Lotus"/>
          <w:rtl/>
        </w:rPr>
        <w:fldChar w:fldCharType="separate"/>
      </w:r>
      <w:r w:rsidRPr="00BB5C08">
        <w:rPr>
          <w:rFonts w:cs="B Lotus"/>
          <w:noProof/>
        </w:rPr>
        <w:t>(Ma, Liu, Fu, Li, &amp; Ni, 2011)</w:t>
      </w:r>
      <w:r w:rsidRPr="00262069">
        <w:rPr>
          <w:rFonts w:cs="B Lotus"/>
          <w:rtl/>
        </w:rPr>
        <w:fldChar w:fldCharType="end"/>
      </w:r>
      <w:r w:rsidRPr="00262069">
        <w:rPr>
          <w:rFonts w:cs="B Lotus"/>
          <w:rtl/>
        </w:rPr>
        <w:t>.</w:t>
      </w:r>
    </w:p>
    <w:p w14:paraId="5F04E006" w14:textId="15BA4DF4" w:rsidR="00377034" w:rsidRDefault="00377034" w:rsidP="00377034">
      <w:pPr>
        <w:jc w:val="both"/>
        <w:rPr>
          <w:rFonts w:cs="B Lotus"/>
        </w:rPr>
      </w:pPr>
      <w:r w:rsidRPr="00F47B4A">
        <w:rPr>
          <w:lang w:bidi="fa-IR"/>
        </w:rPr>
        <w:t xml:space="preserve">Bridges </w:t>
      </w:r>
      <w:r>
        <w:rPr>
          <w:lang w:bidi="fa-IR"/>
        </w:rPr>
        <w:t>et al</w:t>
      </w:r>
      <w:r w:rsidRPr="00F47B4A">
        <w:rPr>
          <w:lang w:bidi="fa-IR"/>
        </w:rPr>
        <w:t xml:space="preserve"> have argued that the costs of external influences, such as the health effects of energy production, are not reflected in market prices, and therefore </w:t>
      </w:r>
      <w:r>
        <w:rPr>
          <w:lang w:bidi="fa-IR"/>
        </w:rPr>
        <w:t>often are not considered in the</w:t>
      </w:r>
      <w:r w:rsidRPr="00F47B4A">
        <w:rPr>
          <w:lang w:bidi="fa-IR"/>
        </w:rPr>
        <w:t xml:space="preserve"> strategic energy planning. Efficient and low-volume</w:t>
      </w:r>
      <w:r>
        <w:rPr>
          <w:lang w:bidi="fa-IR"/>
        </w:rPr>
        <w:t xml:space="preserve"> </w:t>
      </w:r>
      <w:r w:rsidRPr="00F47B4A">
        <w:rPr>
          <w:lang w:bidi="fa-IR"/>
        </w:rPr>
        <w:t xml:space="preserve">models that estimate the health effects of air pollution through electricity generation can reduce the time and resources needed to analyze policy choices. One of the challenges associated with greenhouse gas emission reduction schemes, especially those that use the integrated framework for analysis, depends on the imbalance between the uncertainty of </w:t>
      </w:r>
      <w:r>
        <w:rPr>
          <w:lang w:bidi="fa-IR"/>
        </w:rPr>
        <w:t xml:space="preserve">reduced-form </w:t>
      </w:r>
      <w:r w:rsidRPr="00F47B4A">
        <w:rPr>
          <w:lang w:bidi="fa-IR"/>
        </w:rPr>
        <w:t>air models and the need for Photochemical advanced modeling can be prohibited in terms of time and resources</w:t>
      </w:r>
      <w:r>
        <w:rPr>
          <w:lang w:bidi="fa-IR"/>
        </w:rPr>
        <w:t>.</w:t>
      </w:r>
      <w:r w:rsidRPr="00F47B4A">
        <w:rPr>
          <w:rFonts w:cs="B Lotus"/>
          <w:rtl/>
        </w:rPr>
        <w:t xml:space="preserve"> </w:t>
      </w:r>
      <w:r w:rsidRPr="00262069">
        <w:rPr>
          <w:rFonts w:cs="B Lotus"/>
          <w:rtl/>
        </w:rPr>
        <w:fldChar w:fldCharType="begin" w:fldLock="1"/>
      </w:r>
      <w:r>
        <w:rPr>
          <w:rFonts w:cs="B Lotus"/>
        </w:rPr>
        <w:instrText>ADDIN CSL_CITATION { "citationItems" : [ { "id" : "ITEM-1", "itemData" : { "DOI" : "10.1016/j.erss.2014.12.002", "ISSN" : "22146296", "abstract" : "Costs of external effects such as health impacts of energy production are not reflected in market prices and as a result are often not taken into account during strategic energy planning. Computationally efficient, reduced-form models that estimate the health impact of air pollution from fossil fuel fired electricity generation can reduce the time and resources needed to analyze policy alternatives. Such models are currently being used for preliminary screening, retrospective studies, as well as in comprehensive multi-pollutant economy-wide approaches. One challenge faced by energy planners concerned with lowering emissions, particularly those using integrated multi-model frameworks for analysis, lies in the trade-off between the uncertainty associated with reduced-form air quality models and the need for sophisticated photochemical modeling that can be prohibitively time and resource intensive.", "author" : [ { "dropping-particle" : "", "family" : "Bridges", "given" : "Allison", "non-dropping-particle" : "", "parse-names" : false, "suffix" : "" }, { "dropping-particle" : "", "family" : "Felder", "given" : "Frank A.", "non-dropping-particle" : "", "parse-names" : false, "suffix" : "" }, { "dropping-particle" : "", "family" : "McKelvey", "given" : "Kathryn", "non-dropping-particle" : "", "parse-names" : false, "suffix" : "" }, { "dropping-particle" : "", "family" : "Niyogi", "given" : "Ishanie", "non-dropping-particle" : "", "parse-names" : false, "suffix" : "" } ], "container-title" : "Energy Research and Social Science", "id" : "ITEM-1", "issued" : { "date-parts" : [ [ "2015" ] ] }, "page" : "74-77", "publisher" : "Elsevier Ltd", "title" : "Uncertainty in energy planning: Estimating the health impacts of air pollution from fossil fuel electricity generation", "type" : "article-journal", "volume" : "6" }, "uris" : [ "http://www.mendeley.com/documents/?uuid=b7cf1b9e-eb3f-46d5-8009-594255aeb76c" ] } ], "mendeley" : { "formattedCitation" : "(Bridges, Felder, McKelvey, &amp; Niyogi, 2015)", "plainTextFormattedCitation" : "(Bridges, Felder, McKelvey, &amp; Niyogi, 2015)", "previouslyFormattedCitation" : "(Bridges, Felder, McKelvey, &amp; Niyogi, 2015)" }, "properties" : {  }, "schema" : "https://github.com/citation-style-language/schema/raw/master/csl-citation.json" }</w:instrText>
      </w:r>
      <w:r w:rsidRPr="00262069">
        <w:rPr>
          <w:rFonts w:cs="B Lotus"/>
          <w:rtl/>
        </w:rPr>
        <w:fldChar w:fldCharType="separate"/>
      </w:r>
      <w:r w:rsidRPr="00BB5C08">
        <w:rPr>
          <w:rFonts w:cs="B Lotus"/>
          <w:noProof/>
        </w:rPr>
        <w:t>(Bridges, Felder, McKelvey, &amp; Niyogi, 2015)</w:t>
      </w:r>
      <w:r w:rsidRPr="00262069">
        <w:rPr>
          <w:rFonts w:cs="B Lotus"/>
          <w:rtl/>
        </w:rPr>
        <w:fldChar w:fldCharType="end"/>
      </w:r>
      <w:r w:rsidRPr="00262069">
        <w:rPr>
          <w:rFonts w:cs="B Lotus"/>
          <w:rtl/>
        </w:rPr>
        <w:t>.</w:t>
      </w:r>
    </w:p>
    <w:p w14:paraId="5C72F3EF" w14:textId="77777777" w:rsidR="00113AF9" w:rsidRDefault="00113AF9" w:rsidP="00113AF9">
      <w:pPr>
        <w:jc w:val="both"/>
        <w:rPr>
          <w:rFonts w:cs="B Lotus"/>
          <w:rtl/>
        </w:rPr>
      </w:pPr>
      <w:proofErr w:type="spellStart"/>
      <w:r>
        <w:rPr>
          <w:lang w:bidi="fa-IR"/>
        </w:rPr>
        <w:t>Ouhajjou</w:t>
      </w:r>
      <w:proofErr w:type="spellEnd"/>
      <w:r w:rsidRPr="0072731D">
        <w:rPr>
          <w:lang w:bidi="fa-IR"/>
        </w:rPr>
        <w:t xml:space="preserve"> </w:t>
      </w:r>
      <w:r>
        <w:rPr>
          <w:lang w:bidi="fa-IR"/>
        </w:rPr>
        <w:t xml:space="preserve">et al </w:t>
      </w:r>
      <w:r w:rsidRPr="0072731D">
        <w:rPr>
          <w:lang w:bidi="fa-IR"/>
        </w:rPr>
        <w:t>presented a stakeholder approach to the support system planning to provide interested parties with information about the impact of energy strategies on their environmental interests. Projections summarize the results in a user-friendly / intuitive approach: Places are classified as "very good", "good" or "bad" for possible implementation of an index (such as solar PV or building reconstruction). Future work on this system involves expanding it to include more measures (currently involving solar energy and building reconstruction), which will provide a wide range of options to support the development of urban energy strategies.</w:t>
      </w:r>
      <w:r w:rsidRPr="0072731D">
        <w:rPr>
          <w:rFonts w:cs="B Lotus"/>
          <w:rtl/>
        </w:rPr>
        <w:t xml:space="preserve"> </w:t>
      </w:r>
      <w:r w:rsidRPr="00262069">
        <w:rPr>
          <w:rFonts w:cs="B Lotus"/>
          <w:rtl/>
        </w:rPr>
        <w:fldChar w:fldCharType="begin" w:fldLock="1"/>
      </w:r>
      <w:r>
        <w:rPr>
          <w:rFonts w:cs="B Lotus"/>
        </w:rPr>
        <w:instrText>ADDIN CSL_CITATION { "citationItems" : [ { "id" : "ITEM-1", "itemData" : { "DOI" : "10.1016/j.scs.2016.08.006", "ISBN" : "18766102 (ISSN)", "ISSN" : "22106707", "abstract" : "The successful implementation of urban energy planning strategies (applied as a set of measures to improve energy efficiency and enhance renewable energy generation to reduce CO2 emissions) depends on the satisfaction of the stakeholders, involved in future implementation processes. This article presents a stakeholder-oriented approach, implemented in a planning support system, to provide stakeholders with specific information from their points-of-view, regarding the impact of energy strategies on their interests in the built environment. The approach is based on semantic web technologies, where an ontology has been developed to provide targeted information for different stakeholders while developing urban energy strategies. Measures to be implemented are defined. Stakeholders are identified and questions they raise for their decision making are listed, as competency questions of the ontology. Computation models to answer these questions are identified or developed, based on the data availability in the city. The semantics used in these models are then captured and classified within the ontology. Then the decision making knowledge of the stakeholders is integrated within the ontology, as inference rules. Finally, the ontology is used through a web-map-based interface. The proposed solution anticipates the potential decisions of the different stakeholders, easing the progress of the energy planning process, typically happening in workshops or forums in collaboration with different stakeholders.", "author" : [ { "dropping-particle" : "", "family" : "Ouhajjou", "given" : "Najd", "non-dropping-particle" : "", "parse-names" : false, "suffix" : "" }, { "dropping-particle" : "", "family" : "Loibl", "given" : "Wolfgang", "non-dropping-particle" : "", "parse-names" : false, "suffix" : "" }, { "dropping-particle" : "", "family" : "Fenz", "given" : "Stefan", "non-dropping-particle" : "", "parse-names" : false, "suffix" : "" }, { "dropping-particle" : "", "family" : "Tjoa", "given" : "A. Min", "non-dropping-particle" : "", "parse-names" : false, "suffix" : "" } ], "container-title" : "Sustainable Cities and Society", "id" : "ITEM-1", "issued" : { "date-parts" : [ [ "2017" ] ] }, "page" : "482-492", "publisher" : "Elsevier B.V.", "title" : "Stakeholder-oriented energy planning support in cities", "type" : "article-journal", "volume" : "28" }, "uris" : [ "http://www.mendeley.com/documents/?uuid=635d2f3e-3dbb-403b-8904-eae754725314" ] } ], "mendeley" : { "formattedCitation" : "(Ouhajjou, Loibl, Fenz, &amp; Tjoa, 2017)", "plainTextFormattedCitation" : "(Ouhajjou, Loibl, Fenz, &amp; Tjoa, 2017)", "previouslyFormattedCitation" : "(Ouhajjou, Loibl, Fenz, &amp; Tjoa, 2017)" }, "properties" : {  }, "schema" : "https://github.com/citation-style-language/schema/raw/master/csl-citation.json" }</w:instrText>
      </w:r>
      <w:r w:rsidRPr="00262069">
        <w:rPr>
          <w:rFonts w:cs="B Lotus"/>
          <w:rtl/>
        </w:rPr>
        <w:fldChar w:fldCharType="separate"/>
      </w:r>
      <w:r w:rsidRPr="00BB5C08">
        <w:rPr>
          <w:rFonts w:cs="B Lotus"/>
          <w:noProof/>
        </w:rPr>
        <w:t>(Ouhajjou, Loibl, Fenz, &amp; Tjoa, 2017)</w:t>
      </w:r>
      <w:r w:rsidRPr="00262069">
        <w:rPr>
          <w:rFonts w:cs="B Lotus"/>
          <w:rtl/>
        </w:rPr>
        <w:fldChar w:fldCharType="end"/>
      </w:r>
    </w:p>
    <w:p w14:paraId="274D52EC" w14:textId="77777777" w:rsidR="00113AF9" w:rsidRDefault="00113AF9" w:rsidP="00377034">
      <w:pPr>
        <w:jc w:val="both"/>
        <w:rPr>
          <w:rFonts w:cs="B Lotus"/>
          <w:rtl/>
        </w:rPr>
      </w:pPr>
    </w:p>
    <w:p w14:paraId="682E9B33" w14:textId="77777777" w:rsidR="00377034" w:rsidRPr="00262069" w:rsidRDefault="00377034" w:rsidP="008452C0">
      <w:pPr>
        <w:pStyle w:val="NormalWeb"/>
        <w:spacing w:before="0" w:beforeAutospacing="0" w:after="0" w:afterAutospacing="0"/>
        <w:jc w:val="both"/>
        <w:rPr>
          <w:rFonts w:cs="B Lotus"/>
        </w:rPr>
      </w:pPr>
    </w:p>
    <w:p w14:paraId="2CFF8598" w14:textId="77F9FB9A" w:rsidR="008452C0" w:rsidRDefault="008452C0" w:rsidP="008452C0">
      <w:pPr>
        <w:jc w:val="both"/>
      </w:pPr>
    </w:p>
    <w:p w14:paraId="4BD568F6" w14:textId="64A18D4C" w:rsidR="008452C0" w:rsidRPr="008452C0" w:rsidRDefault="008452C0" w:rsidP="008452C0">
      <w:pPr>
        <w:jc w:val="both"/>
        <w:rPr>
          <w:b/>
          <w:bCs/>
        </w:rPr>
      </w:pPr>
      <w:r w:rsidRPr="008452C0">
        <w:rPr>
          <w:b/>
          <w:bCs/>
        </w:rPr>
        <w:t>Sustainable energy planning</w:t>
      </w:r>
    </w:p>
    <w:p w14:paraId="6F8A9E11" w14:textId="0975B6E4" w:rsidR="008452C0" w:rsidRDefault="008452C0" w:rsidP="008452C0">
      <w:pPr>
        <w:jc w:val="both"/>
        <w:rPr>
          <w:rFonts w:cs="B Lotus"/>
        </w:rPr>
      </w:pPr>
      <w:r w:rsidRPr="008452C0">
        <w:rPr>
          <w:lang w:bidi="fa-IR"/>
        </w:rPr>
        <w:t>Comprehensive vision of various energy stakeholders about strengths, weaknesses, opportunities and threats (SWOTs) The energy sector in Alexandria is used as the basis for recognizing current government and designing future lines for sustainable energy development. Analysis of the results SWOT refers to the progressive adoption of the EU in energy policy and policy as the most important achievement in the energy sector.</w:t>
      </w:r>
      <w:r w:rsidRPr="008452C0">
        <w:rPr>
          <w:rFonts w:cs="B Lotus"/>
          <w:rtl/>
        </w:rPr>
        <w:t xml:space="preserve"> </w:t>
      </w:r>
      <w:r w:rsidRPr="00262069">
        <w:rPr>
          <w:rFonts w:cs="B Lotus"/>
          <w:rtl/>
        </w:rPr>
        <w:fldChar w:fldCharType="begin" w:fldLock="1"/>
      </w:r>
      <w:r>
        <w:rPr>
          <w:rFonts w:cs="B Lotus"/>
        </w:rPr>
        <w:instrText>ADDIN CSL_CITATION { "citationItems" : [ { "id" : "ITEM-1", "itemData" : { "DOI" : "10.1016/j.energy.2009.02.006", "ISBN" : "0360-5442", "ISSN" : "03605442", "abstract" : "A holistic perspective of various energy stakeholders regarding the Strengths, Weaknesses, Opportunities and Threats (SWOTs) of the energy sector in Macedonia is utilized as baseline to diagnose the current state and to sketch future action lines towards sustainable energy development. The resulting SWOT analyses pointed to the progressive adoption of European Union (EU) standards in energy policy and regulation as the most important achievement in the energy sector. The most important problems the national energy sector faces are scarce domestic resources and unfavorable energy mix, low electricity prices, a high degree of inefficiency in energy production and use, as well as insufficient institutional and human capacities. The formulated portfolio of actions towards enabling sustainable energy development urges the adoption of a comprehensive energy strategy built upon sustainability principles, intensified utilization of the natural gas, economic prices of electricity, structural changes in industry, promotion of energy efficiency and renewables, including Clean Development Mechanism (CDM) projects, enforcement of EU environmental standards and meeting the environmental requirements, as well as institutional and human capacity building. \u00a9 2009 Elsevier Ltd. All rights reserved.", "author" : [ { "dropping-particle" : "", "family" : "Markovska", "given" : "N.", "non-dropping-particle" : "", "parse-names" : false, "suffix" : "" }, { "dropping-particle" : "", "family" : "Taseska", "given" : "V.", "non-dropping-particle" : "", "parse-names" : false, "suffix" : "" }, { "dropping-particle" : "", "family" : "Pop-Jordanov", "given" : "J.", "non-dropping-particle" : "", "parse-names" : false, "suffix" : "" } ], "container-title" : "Energy", "id" : "ITEM-1", "issue" : "6", "issued" : { "date-parts" : [ [ "2009" ] ] }, "page" : "752-756", "title" : "SWOT analyses of the national energy sector for sustainable energy development", "type" : "article-journal", "volume" : "34" }, "uris" : [ "http://www.mendeley.com/documents/?uuid=3519761a-6e39-4146-8665-8f0105f7db46" ] } ], "mendeley" : { "formattedCitation" : "(Markovska, Taseska, &amp; Pop-Jordanov, 2009)", "plainTextFormattedCitation" : "(Markovska, Taseska, &amp; Pop-Jordanov, 2009)", "previouslyFormattedCitation" : "(Markovska, Taseska, &amp; Pop-Jordanov, 2009)" }, "properties" : {  }, "schema" : "https://github.com/citation-style-language/schema/raw/master/csl-citation.json" }</w:instrText>
      </w:r>
      <w:r w:rsidRPr="00262069">
        <w:rPr>
          <w:rFonts w:cs="B Lotus"/>
          <w:rtl/>
        </w:rPr>
        <w:fldChar w:fldCharType="separate"/>
      </w:r>
      <w:r w:rsidRPr="00BB5C08">
        <w:rPr>
          <w:rFonts w:cs="B Lotus"/>
          <w:noProof/>
        </w:rPr>
        <w:t>(Markovska, Taseska, &amp; Pop-Jordanov, 2009)</w:t>
      </w:r>
      <w:r w:rsidRPr="00262069">
        <w:rPr>
          <w:rFonts w:cs="B Lotus"/>
          <w:rtl/>
        </w:rPr>
        <w:fldChar w:fldCharType="end"/>
      </w:r>
      <w:r w:rsidRPr="00262069">
        <w:rPr>
          <w:rFonts w:cs="B Lotus"/>
          <w:rtl/>
        </w:rPr>
        <w:t>.</w:t>
      </w:r>
      <w:r>
        <w:rPr>
          <w:rStyle w:val="CommentReference"/>
        </w:rPr>
        <w:commentReference w:id="5"/>
      </w:r>
      <w:r>
        <w:rPr>
          <w:rFonts w:cs="B Lotus" w:hint="cs"/>
          <w:rtl/>
        </w:rPr>
        <w:t xml:space="preserve"> </w:t>
      </w:r>
    </w:p>
    <w:p w14:paraId="75DA4515" w14:textId="7F0C22AA" w:rsidR="008452C0" w:rsidRDefault="008452C0" w:rsidP="008452C0">
      <w:pPr>
        <w:jc w:val="both"/>
        <w:rPr>
          <w:lang w:bidi="fa-IR"/>
        </w:rPr>
      </w:pPr>
      <w:r>
        <w:rPr>
          <w:rFonts w:cs="Arial"/>
          <w:rtl/>
        </w:rPr>
        <w:fldChar w:fldCharType="begin" w:fldLock="1"/>
      </w:r>
      <w:r>
        <w:rPr>
          <w:rFonts w:cs="Arial"/>
        </w:rPr>
        <w:instrText>ADDIN CSL_CITATION { "citationItems" : [ { "id" : "ITEM-1", "itemData" : { "DOI" : "10.1186/2192-0567-1-2", "ISSN" : "2192-0567", "abstract" : "The turn to sustainable energy system is a major societal goal at the global level. In this paper, we argue that this radical shift in energy provision towards increased energy efficiency and the use of renewable resources can only be achieved if its spatial dimensions are taken into consideration. Spatial structures have considerable influence on different aspects of the energy demand, and with spatial planning, the resource availability and use are influenced. Further, we propose that different spatial types need different strategies for the implementation of sustainable energy systems and that integrated spatial and energy planning is needed to support this change. Visions for four types of spatial structures: the city, the suburban area, the small town as well as the rural areas define their roles in the \"space-resource-planning continuum\", which are the foundation to shape an integrated spatial and energy planning system.", "author" : [ { "dropping-particle" : "", "family" : "Stoeglehner", "given" : "Gernot", "non-dropping-particle" : "", "parse-names" : false, "suffix" : "" }, { "dropping-particle" : "", "family" : "Niemetz", "given" : "Nora", "non-dropping-particle" : "", "parse-names" : false, "suffix" : "" }, { "dropping-particle" : "", "family" : "Kettl", "given" : "Karl-Heinz", "non-dropping-particle" : "", "parse-names" : false, "suffix" : "" } ], "container-title" : "Energy, Sustainability and Society", "id" : "ITEM-1", "issue" : "2", "issued" : { "date-parts" : [ [ "2011" ] ] }, "page" : "1-9", "title" : "Spatial dimensions of sustainable energy systems: new visions for integrated spatial and energy planning", "type" : "article-journal", "volume" : "1" }, "uris" : [ "http://www.mendeley.com/documents/?uuid=0275e6c4-9e5a-4ac1-869f-06cdc44614d5" ] } ], "mendeley" : { "formattedCitation" : "(Stoeglehner, Niemetz, &amp; Kettl, 2011)", "plainTextFormattedCitation" : "(Stoeglehner, Niemetz, &amp; Kettl, 2011)", "previouslyFormattedCitation" : "(Stoeglehner, Niemetz, &amp; Kettl, 2011)" }, "properties" : {  }, "schema" : "https://github.com/citation-style-language/schema/raw/master/csl-citation.json" }</w:instrText>
      </w:r>
      <w:r>
        <w:rPr>
          <w:rFonts w:cs="Arial"/>
          <w:rtl/>
        </w:rPr>
        <w:fldChar w:fldCharType="separate"/>
      </w:r>
      <w:r w:rsidRPr="00305B75">
        <w:rPr>
          <w:rFonts w:cs="Arial"/>
          <w:noProof/>
        </w:rPr>
        <w:t>(Stoeglehner, Niemetz, &amp; Kettl, 2011)</w:t>
      </w:r>
      <w:r>
        <w:rPr>
          <w:rFonts w:cs="Arial"/>
          <w:rtl/>
        </w:rPr>
        <w:fldChar w:fldCharType="end"/>
      </w:r>
      <w:r w:rsidRPr="008452C0">
        <w:rPr>
          <w:lang w:bidi="fa-IR"/>
        </w:rPr>
        <w:t xml:space="preserve"> suggest</w:t>
      </w:r>
      <w:r w:rsidR="00346E93">
        <w:rPr>
          <w:lang w:bidi="fa-IR"/>
        </w:rPr>
        <w:t>ed</w:t>
      </w:r>
      <w:r w:rsidRPr="008452C0">
        <w:rPr>
          <w:lang w:bidi="fa-IR"/>
        </w:rPr>
        <w:t xml:space="preserve"> that different types of communities need different strategies for implementing sustainable energy systems, and space-based and integrated energy planning is needed to support this change. Prospects for the four types of spatial structures: the city, suburbs, small towns, and rural areas define their role in the "spatial planning and resource planning" framework, which </w:t>
      </w:r>
      <w:r w:rsidRPr="008452C0">
        <w:rPr>
          <w:lang w:bidi="fa-IR"/>
        </w:rPr>
        <w:lastRenderedPageBreak/>
        <w:t xml:space="preserve">forms the basis for the development of spatial planning and integrated system energy. The promise of renewables and the foundation of community energy will create new challenges not only for damaged infrastructure but also for space planning. Considering the spatial dimensions of the transition to sustainable energy systems, major challenges arise (1) to reduce energy demand by redesigning provinces, cities and villages as well as related infrastructure in order to achieve multi-purpose units, Condensing and energy-saving structures that lead to individual lifestyles; (2) increasing sustainable energy production and resource supplies, by ensuring adequate areas and keeping them from using land that generates and exploits Resources lead, for example, by preventing an urban explosion; (3) ensuring energy production and resources within the environmental capacity; (4) in one Space spatial production and processing of energy and resources with respect to natural production conditions; (5) coordinating the planning of energy resources and spatial planning in order to achieve the optimal use of energy currently using cascades and connecting networks </w:t>
      </w:r>
      <w:commentRangeStart w:id="6"/>
      <w:r w:rsidRPr="008452C0">
        <w:rPr>
          <w:lang w:bidi="fa-IR"/>
        </w:rPr>
        <w:t>Different</w:t>
      </w:r>
      <w:commentRangeEnd w:id="6"/>
      <w:r w:rsidR="00346E93">
        <w:rPr>
          <w:rStyle w:val="CommentReference"/>
        </w:rPr>
        <w:commentReference w:id="6"/>
      </w:r>
      <w:r w:rsidRPr="008452C0">
        <w:rPr>
          <w:lang w:bidi="fa-IR"/>
        </w:rPr>
        <w:t>.</w:t>
      </w:r>
    </w:p>
    <w:p w14:paraId="13739532" w14:textId="5410F415" w:rsidR="00346E93" w:rsidRDefault="00346E93" w:rsidP="00346E93">
      <w:pPr>
        <w:jc w:val="both"/>
        <w:rPr>
          <w:rFonts w:cs="B Lotus"/>
        </w:rPr>
      </w:pPr>
      <w:proofErr w:type="spellStart"/>
      <w:r w:rsidRPr="00346E93">
        <w:rPr>
          <w:rFonts w:cs="Arial"/>
          <w:lang w:bidi="fa-IR"/>
        </w:rPr>
        <w:t>Sampiou</w:t>
      </w:r>
      <w:proofErr w:type="spellEnd"/>
      <w:r w:rsidRPr="00346E93">
        <w:rPr>
          <w:rFonts w:cs="Arial"/>
          <w:lang w:bidi="fa-IR"/>
        </w:rPr>
        <w:t xml:space="preserve"> and colleagues presented a multi-objective programming model for the proposed options for photovoltaics, wind, natural gas-based systems for economic and environmental purposes. They showed that they are the same for an optimal environmental solution and that it is different from an objective economic problem. The consequences of deciding whether to export pollutants to the neighborhood or the need to complete energy production by purchasing electricity from the grid, may be an important task in the coming decades.</w:t>
      </w:r>
      <w:r w:rsidRPr="00346E93">
        <w:rPr>
          <w:rFonts w:cs="B Lotus"/>
          <w:rtl/>
        </w:rPr>
        <w:t xml:space="preserve"> </w:t>
      </w:r>
      <w:commentRangeStart w:id="7"/>
      <w:r w:rsidRPr="00262069">
        <w:rPr>
          <w:rFonts w:cs="B Lotus"/>
          <w:rtl/>
        </w:rPr>
        <w:fldChar w:fldCharType="begin" w:fldLock="1"/>
      </w:r>
      <w:r>
        <w:rPr>
          <w:rFonts w:cs="B Lotus"/>
        </w:rPr>
        <w:instrText>ADDIN CSL_CITATION { "citationItems" : [ { "id" : "ITEM-1", "itemData" : { "DOI" : "10.1016/j.apenergy.2012.12.022", "ISBN" : "0306-2619", "ISSN" : "03062619", "abstract" : "The urbanization of modern societies has imposed to the planners and decision-makers a more precise attention to facts not considered before. Several aspects, such as the energy availability and the deleterious effect of pollution on the populations, must be considered in the policy decisions of cities urbanization. The current paradigm presents centralized power stations supplying a city, and a combination of technologies may compose the energy mix of a country, such as thermal power plants, hydroelectric plants, wind systems and solar-based systems, with their corresponding emission pattern. A goal programming multi-objective optimization model is presented for the electric expansion analysis of a tropical city, and also a case study for the city of Guaratinguet\u00e1, Brazil, considering a particular wind and solar radiation patterns established according to actual data and modeled via the time series analysis method. Scenarios are proposed and the results of single environmental objective, single economic objective and goal programming multi-objective modeling are discussed. The consequences of each dispatch decision, which considers pollutant emission exportation to the neighborhood or the need of supplementing electricity by purchasing it from the public electric power grid, are discussed. The results revealed energetic dispatch for the alternatives studied and the optimum environmental and economic solution was obtained. \u00a9 2012 Elsevier Ltd.", "author" : [ { "dropping-particle" : "", "family" : "Sampaio", "given" : "Henrique C\u00e9sar", "non-dropping-particle" : "", "parse-names" : false, "suffix" : "" }, { "dropping-particle" : "", "family" : "Dias", "given" : "Rubens Alves", "non-dropping-particle" : "", "parse-names" : false, "suffix" : "" }, { "dropping-particle" : "", "family" : "Balestieri", "given" : "Jos\u00e9 Ant\u00f4nio Perrella", "non-dropping-particle" : "", "parse-names" : false, "suffix" : "" } ], "container-title" : "Applied Energy", "id" : "ITEM-1", "issued" : { "date-parts" : [ [ "2013" ] ] }, "page" : "924-935", "title" : "Sustainable urban energy planning: The case study of a tropical city", "type" : "article-journal", "volume" : "104" }, "uris" : [ "http://www.mendeley.com/documents/?uuid=1f6476ba-4c7d-49b5-9719-90f23a9bd6d7" ] } ], "mendeley" : { "formattedCitation" : "(Sampaio, Dias, &amp; Balestieri, 2013)", "plainTextFormattedCitation" : "(Sampaio, Dias, &amp; Balestieri, 2013)", "previouslyFormattedCitation" : "(Sampaio, Dias, &amp; Balestieri, 2013)" }, "properties" : {  }, "schema" : "https://github.com/citation-style-language/schema/raw/master/csl-citation.json" }</w:instrText>
      </w:r>
      <w:r w:rsidRPr="00262069">
        <w:rPr>
          <w:rFonts w:cs="B Lotus"/>
          <w:rtl/>
        </w:rPr>
        <w:fldChar w:fldCharType="separate"/>
      </w:r>
      <w:r w:rsidRPr="00BB5C08">
        <w:rPr>
          <w:rFonts w:cs="B Lotus"/>
          <w:noProof/>
        </w:rPr>
        <w:t>(Sampaio, Dias, &amp; Balestieri, 2013)</w:t>
      </w:r>
      <w:r w:rsidRPr="00262069">
        <w:rPr>
          <w:rFonts w:cs="B Lotus"/>
          <w:rtl/>
        </w:rPr>
        <w:fldChar w:fldCharType="end"/>
      </w:r>
      <w:commentRangeEnd w:id="7"/>
      <w:r>
        <w:rPr>
          <w:rStyle w:val="CommentReference"/>
        </w:rPr>
        <w:commentReference w:id="7"/>
      </w:r>
    </w:p>
    <w:p w14:paraId="2970AFFC" w14:textId="63266018" w:rsidR="00346E93" w:rsidRDefault="00346E93" w:rsidP="00346E93">
      <w:pPr>
        <w:jc w:val="both"/>
        <w:rPr>
          <w:rFonts w:cs="B Lotus"/>
        </w:rPr>
      </w:pPr>
      <w:r w:rsidRPr="00305B75">
        <w:rPr>
          <w:noProof/>
        </w:rPr>
        <w:t>Østergaard &amp; Sperling, 2014)</w:t>
      </w:r>
      <w:r>
        <w:rPr>
          <w:noProof/>
        </w:rPr>
        <w:t xml:space="preserve"> </w:t>
      </w:r>
      <w:r>
        <w:rPr>
          <w:rFonts w:cs="B Lotus"/>
        </w:rPr>
        <w:t>provided</w:t>
      </w:r>
      <w:r w:rsidRPr="00346E93">
        <w:rPr>
          <w:rFonts w:cs="B Lotus"/>
        </w:rPr>
        <w:t xml:space="preserve"> a summary of global energy trends in terms of energy costs, energy consumption and carbon dioxide emissions. Second, a review of contemporary work on the national energy routes with the cases of Ireland, Denmark and Jordan, spatial issues in sustainable energy planning and policies to advance the future of sustainable energy has been presented.</w:t>
      </w:r>
    </w:p>
    <w:p w14:paraId="52416C08" w14:textId="20B06680" w:rsidR="00377034" w:rsidRDefault="00377034" w:rsidP="00346E93">
      <w:pPr>
        <w:jc w:val="both"/>
        <w:rPr>
          <w:rFonts w:cs="B Lotus"/>
          <w:b/>
          <w:bCs/>
        </w:rPr>
      </w:pPr>
      <w:r>
        <w:rPr>
          <w:rFonts w:cs="B Lotus"/>
          <w:b/>
          <w:bCs/>
        </w:rPr>
        <w:t>Environmental concern</w:t>
      </w:r>
    </w:p>
    <w:p w14:paraId="31A1D3FE" w14:textId="77777777" w:rsidR="00377034" w:rsidRPr="00262069" w:rsidRDefault="00377034" w:rsidP="00377034">
      <w:pPr>
        <w:jc w:val="both"/>
        <w:rPr>
          <w:rFonts w:cs="B Lotus"/>
        </w:rPr>
      </w:pPr>
      <w:proofErr w:type="spellStart"/>
      <w:r>
        <w:rPr>
          <w:lang w:bidi="fa-IR"/>
        </w:rPr>
        <w:t>Su</w:t>
      </w:r>
      <w:r w:rsidRPr="000B73FE">
        <w:rPr>
          <w:lang w:bidi="fa-IR"/>
        </w:rPr>
        <w:t>wa</w:t>
      </w:r>
      <w:proofErr w:type="spellEnd"/>
      <w:r w:rsidRPr="000B73FE">
        <w:rPr>
          <w:lang w:bidi="fa-IR"/>
        </w:rPr>
        <w:t xml:space="preserve"> has stated that Japan has recognized that it needs to significantly reduce its greenhouse gas (GHG) emissions, including CO2, but Japan's energy sector policy is ineffective in addressing this challenge. In response to this, the current energy policy of Japan has been examined and alternative options have been proposed and the consequences for the real policy have been examined. Four perspectives are presented, in which subsequent policy packages and precise policy paths are created. A set of innovations, including the "political road map", has been made as an effective tool linking the backward-thinking framework and strategic policy debate.</w:t>
      </w:r>
      <w:r w:rsidRPr="00AD4685">
        <w:rPr>
          <w:rFonts w:cs="B Lotus"/>
          <w:rtl/>
        </w:rPr>
        <w:t xml:space="preserve"> </w:t>
      </w:r>
      <w:r w:rsidRPr="00262069">
        <w:rPr>
          <w:rFonts w:cs="B Lotus"/>
          <w:rtl/>
        </w:rPr>
        <w:fldChar w:fldCharType="begin" w:fldLock="1"/>
      </w:r>
      <w:r>
        <w:rPr>
          <w:rFonts w:cs="B Lotus"/>
        </w:rPr>
        <w:instrText>ADDIN CSL_CITATION { "citationItems" : [ { "id" : "ITEM-1", "itemData" : { "DOI" : "10.3763/cpol.2007.0322", "ISBN" : "1469-3062", "ISSN" : "1469-3062", "abstract" : "Japan has recognized the need to make significant reductions in greenhouse gas (GHG) emissions, including CO\\n 2, but Japanese energy policy is fragmented and ineffective in coping with the challenge. Highly controversial options have been included in its strategy. Against this background, the current Japanese energy policy is reviewed and alternative future options are proposed, with their implications examined in the real policy context. A backcasting methodology, which creates a normative vision and identifies policy paths to attain the vision, is identified as a highly relevant conceptual framework for the analysis. Four visions are presented, within which subsequent policy packages and detailed policy paths are created. Two-tier evaluation stages are set to validate the policy packages and paths, through discussion with key Japanese energy experts. The study provides an insight into the effectiveness of the methodology, and implications of the proposed visions and policy packages. A series of innovations are made, including the 'policy road map' as an effective tool that links the backcasting framework and strategic policy discussions. \u00a9 2009 Earthscan.", "author" : [ { "dropping-particle" : "", "family" : "SUWA", "given" : "AKI", "non-dropping-particle" : "", "parse-names" : false, "suffix" : "" } ], "container-title" : "Climate Policy", "id" : "ITEM-1", "issue" : "2", "issued" : { "date-parts" : [ [ "2009" ] ] }, "page" : "185-206", "title" : "Soft energy paths in Japan: a backcasting approach to energy planning", "type" : "article-journal", "volume" : "9" }, "uris" : [ "http://www.mendeley.com/documents/?uuid=14d3e8bf-01e2-4177-8f04-f27bbf7d74fe" ] } ], "mendeley" : { "formattedCitation" : "(SUWA, 2009)", "plainTextFormattedCitation" : "(SUWA, 2009)", "previouslyFormattedCitation" : "(SUWA, 2009)" }, "properties" : {  }, "schema" : "https://github.com/citation-style-language/schema/raw/master/csl-citation.json" }</w:instrText>
      </w:r>
      <w:r w:rsidRPr="00262069">
        <w:rPr>
          <w:rFonts w:cs="B Lotus"/>
          <w:rtl/>
        </w:rPr>
        <w:fldChar w:fldCharType="separate"/>
      </w:r>
      <w:r w:rsidRPr="00BB5C08">
        <w:rPr>
          <w:rFonts w:cs="B Lotus"/>
          <w:noProof/>
        </w:rPr>
        <w:t>(SUWA, 2009)</w:t>
      </w:r>
      <w:r w:rsidRPr="00262069">
        <w:rPr>
          <w:rFonts w:cs="B Lotus"/>
          <w:rtl/>
        </w:rPr>
        <w:fldChar w:fldCharType="end"/>
      </w:r>
      <w:r w:rsidRPr="00262069">
        <w:rPr>
          <w:rFonts w:cs="B Lotus" w:hint="cs"/>
          <w:rtl/>
        </w:rPr>
        <w:t>.</w:t>
      </w:r>
    </w:p>
    <w:p w14:paraId="2A58F453" w14:textId="5DB6279F" w:rsidR="00377034" w:rsidRPr="00377034" w:rsidRDefault="00CE0986" w:rsidP="00346E93">
      <w:pPr>
        <w:jc w:val="both"/>
        <w:rPr>
          <w:rFonts w:cs="B Lotus"/>
          <w:b/>
          <w:bCs/>
        </w:rPr>
      </w:pPr>
      <w:r w:rsidRPr="0072731D">
        <w:rPr>
          <w:rFonts w:cs="B Lotus"/>
          <w:lang w:bidi="fa-IR"/>
        </w:rPr>
        <w:t>The work of Philip and colleagues provided a report on the SEA applied to wind energy in England and Germany. In general, the impact of the</w:t>
      </w:r>
      <w:r>
        <w:rPr>
          <w:rFonts w:cs="B Lotus"/>
          <w:lang w:bidi="fa-IR"/>
        </w:rPr>
        <w:t xml:space="preserve"> Strategic environmental assessments </w:t>
      </w:r>
      <w:proofErr w:type="gramStart"/>
      <w:r>
        <w:rPr>
          <w:rFonts w:cs="B Lotus"/>
          <w:lang w:bidi="fa-IR"/>
        </w:rPr>
        <w:t>(</w:t>
      </w:r>
      <w:r w:rsidRPr="0072731D">
        <w:rPr>
          <w:rFonts w:cs="B Lotus"/>
          <w:lang w:bidi="fa-IR"/>
        </w:rPr>
        <w:t xml:space="preserve"> SEA</w:t>
      </w:r>
      <w:proofErr w:type="gramEnd"/>
      <w:r>
        <w:rPr>
          <w:rFonts w:cs="B Lotus"/>
          <w:lang w:bidi="fa-IR"/>
        </w:rPr>
        <w:t>)</w:t>
      </w:r>
      <w:r w:rsidRPr="0072731D">
        <w:rPr>
          <w:rFonts w:cs="B Lotus"/>
          <w:lang w:bidi="fa-IR"/>
        </w:rPr>
        <w:t xml:space="preserve"> on building a wind power plan in Germany has fallen and the impact of the SEA has been taken into account in the UK's plans. Germany's programs have gained less influence, mainly due to the high environmental performance of the basic plans. Their findings point to some of the practical disadvantages of SEA in previous studies on the effectiveness of the SEA, including poor predictions and critical areas, and the lack of precise monitoring plans for post-follow-up implementation.</w:t>
      </w:r>
      <w:r w:rsidRPr="00C52C4E">
        <w:rPr>
          <w:rFonts w:cs="B Lotus" w:hint="cs"/>
          <w:rtl/>
        </w:rPr>
        <w:t xml:space="preserve"> </w:t>
      </w:r>
      <w:r w:rsidRPr="00262069">
        <w:rPr>
          <w:rFonts w:cs="B Lotus" w:hint="cs"/>
          <w:rtl/>
        </w:rPr>
        <w:fldChar w:fldCharType="begin" w:fldLock="1"/>
      </w:r>
      <w:r>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"(Phylip-Jones &amp; Fischer, 2015)", "plainTextFormattedCitation" : "(Phylip-Jones &amp; Fischer, 2015)", "previouslyFormattedCitation" : "(Phylip-Jones &amp; Fischer, 2015)" }, "properties" : {  }, "schema" : "https://github.com/citation-style-language/schema/raw/master/csl-citation.json" }</w:instrText>
      </w:r>
      <w:r w:rsidRPr="00262069">
        <w:rPr>
          <w:rFonts w:cs="B Lotus" w:hint="cs"/>
          <w:rtl/>
        </w:rPr>
        <w:fldChar w:fldCharType="separate"/>
      </w:r>
      <w:r w:rsidRPr="00BB5C08">
        <w:rPr>
          <w:rFonts w:cs="B Lotus"/>
          <w:noProof/>
        </w:rPr>
        <w:t>(Phylip-Jones &amp; Fischer, 2015)</w:t>
      </w:r>
      <w:r w:rsidRPr="00262069">
        <w:rPr>
          <w:rFonts w:cs="B Lotus" w:hint="cs"/>
          <w:rtl/>
        </w:rPr>
        <w:fldChar w:fldCharType="end"/>
      </w:r>
    </w:p>
    <w:sectPr w:rsidR="00377034" w:rsidRPr="0037703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znabavi" w:date="2018-04-16T17:34:00Z" w:initials="a">
    <w:p w14:paraId="611FD82A" w14:textId="77777777" w:rsidR="00151CCA" w:rsidRDefault="00151CCA">
      <w:pPr>
        <w:pStyle w:val="CommentText"/>
      </w:pPr>
      <w:r>
        <w:rPr>
          <w:rStyle w:val="CommentReference"/>
        </w:rPr>
        <w:annotationRef/>
      </w:r>
      <w:r>
        <w:t>reference</w:t>
      </w:r>
    </w:p>
  </w:comment>
  <w:comment w:id="1" w:author="aznabavi" w:date="2018-04-17T16:14:00Z" w:initials="a">
    <w:p w14:paraId="3C475537" w14:textId="49C05232" w:rsidR="0072731D" w:rsidRDefault="0072731D">
      <w:pPr>
        <w:pStyle w:val="CommentText"/>
      </w:pPr>
      <w:r>
        <w:rPr>
          <w:rStyle w:val="CommentReference"/>
        </w:rPr>
        <w:annotationRef/>
      </w:r>
      <w:r>
        <w:t>should complete</w:t>
      </w:r>
    </w:p>
  </w:comment>
  <w:comment w:id="2" w:author="Azad Nabavi" w:date="2018-01-13T14:04:00Z" w:initials="AN">
    <w:p w14:paraId="27C2CA92" w14:textId="77777777" w:rsidR="00571C41" w:rsidRDefault="00571C41" w:rsidP="00571C41">
      <w:pPr>
        <w:pStyle w:val="CommentText"/>
      </w:pPr>
      <w:r>
        <w:rPr>
          <w:rStyle w:val="CommentReference"/>
        </w:rPr>
        <w:annotationRef/>
      </w:r>
      <w:r>
        <w:rPr>
          <w:rFonts w:hint="cs"/>
          <w:rtl/>
        </w:rPr>
        <w:t>بالا به پایین</w:t>
      </w:r>
    </w:p>
  </w:comment>
  <w:comment w:id="3" w:author="aznabavi" w:date="2018-04-24T13:01:00Z" w:initials="a">
    <w:p w14:paraId="00C45ED8" w14:textId="0E18074D" w:rsidR="00346C79" w:rsidRDefault="00346C79">
      <w:pPr>
        <w:pStyle w:val="CommentText"/>
        <w:rPr>
          <w:rFonts w:hint="cs"/>
          <w:rtl/>
          <w:lang w:bidi="fa-IR"/>
        </w:rPr>
      </w:pPr>
      <w:r>
        <w:rPr>
          <w:rStyle w:val="CommentReference"/>
        </w:rPr>
        <w:annotationRef/>
      </w:r>
      <w:r>
        <w:t>Complete results</w:t>
      </w:r>
    </w:p>
  </w:comment>
  <w:comment w:id="5" w:author="Azad Nabavi" w:date="2018-01-16T16:50:00Z" w:initials="AN">
    <w:p w14:paraId="33DEE7F7" w14:textId="77777777" w:rsidR="008452C0" w:rsidRDefault="008452C0" w:rsidP="008452C0">
      <w:pPr>
        <w:pStyle w:val="CommentText"/>
        <w:rPr>
          <w:rtl/>
          <w:lang w:bidi="fa-IR"/>
        </w:rPr>
      </w:pPr>
      <w:r>
        <w:rPr>
          <w:rStyle w:val="CommentReference"/>
        </w:rPr>
        <w:annotationRef/>
      </w:r>
      <w:r>
        <w:rPr>
          <w:rFonts w:hint="cs"/>
          <w:rtl/>
          <w:lang w:bidi="fa-IR"/>
        </w:rPr>
        <w:t>مناسب برای بخش سیاست گذاری انرژی</w:t>
      </w:r>
    </w:p>
  </w:comment>
  <w:comment w:id="6" w:author="aznabavi" w:date="2018-04-18T12:56:00Z" w:initials="a">
    <w:p w14:paraId="17BAC885" w14:textId="2DA3C6BE" w:rsidR="00346E93" w:rsidRDefault="00346E93">
      <w:pPr>
        <w:pStyle w:val="CommentText"/>
      </w:pPr>
      <w:r>
        <w:rPr>
          <w:rStyle w:val="CommentReference"/>
        </w:rPr>
        <w:annotationRef/>
      </w:r>
      <w:r>
        <w:t>Should revise</w:t>
      </w:r>
    </w:p>
  </w:comment>
  <w:comment w:id="7" w:author="aznabavi" w:date="2018-04-18T12:59:00Z" w:initials="a">
    <w:p w14:paraId="2F4A64FC" w14:textId="77777777" w:rsidR="00346E93" w:rsidRDefault="00346E93">
      <w:pPr>
        <w:pStyle w:val="CommentText"/>
      </w:pPr>
      <w:r>
        <w:rPr>
          <w:rStyle w:val="CommentReference"/>
        </w:rPr>
        <w:annotationRef/>
      </w:r>
      <w:r>
        <w:t>Should revise</w:t>
      </w:r>
    </w:p>
    <w:p w14:paraId="13FC4D4A" w14:textId="6EF7B0E6" w:rsidR="00346E93" w:rsidRDefault="00346E93">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1FD82A" w15:done="0"/>
  <w15:commentEx w15:paraId="3C475537" w15:done="0"/>
  <w15:commentEx w15:paraId="27C2CA92" w15:done="0"/>
  <w15:commentEx w15:paraId="00C45ED8" w15:done="0"/>
  <w15:commentEx w15:paraId="33DEE7F7" w15:done="0"/>
  <w15:commentEx w15:paraId="17BAC885" w15:done="0"/>
  <w15:commentEx w15:paraId="13FC4D4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nabavi">
    <w15:presenceInfo w15:providerId="None" w15:userId="aznabavi"/>
  </w15:person>
  <w15:person w15:author="Azad Nabavi">
    <w15:presenceInfo w15:providerId="None" w15:userId="Azad Naba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5AE"/>
    <w:rsid w:val="00046C8C"/>
    <w:rsid w:val="00070155"/>
    <w:rsid w:val="000B73FE"/>
    <w:rsid w:val="00113AF9"/>
    <w:rsid w:val="001265AE"/>
    <w:rsid w:val="00151CCA"/>
    <w:rsid w:val="001C1432"/>
    <w:rsid w:val="00346C79"/>
    <w:rsid w:val="00346E93"/>
    <w:rsid w:val="00377034"/>
    <w:rsid w:val="004108BF"/>
    <w:rsid w:val="00571C41"/>
    <w:rsid w:val="006C6E11"/>
    <w:rsid w:val="0072731D"/>
    <w:rsid w:val="008325E3"/>
    <w:rsid w:val="00842976"/>
    <w:rsid w:val="008452C0"/>
    <w:rsid w:val="00930B19"/>
    <w:rsid w:val="009E14F6"/>
    <w:rsid w:val="00AD4685"/>
    <w:rsid w:val="00B051E5"/>
    <w:rsid w:val="00B06901"/>
    <w:rsid w:val="00B45DA2"/>
    <w:rsid w:val="00B813A1"/>
    <w:rsid w:val="00C00B67"/>
    <w:rsid w:val="00C52C4E"/>
    <w:rsid w:val="00C72560"/>
    <w:rsid w:val="00CD0113"/>
    <w:rsid w:val="00CE0986"/>
    <w:rsid w:val="00CF33CE"/>
    <w:rsid w:val="00D32F9D"/>
    <w:rsid w:val="00F46733"/>
    <w:rsid w:val="00F47B4A"/>
    <w:rsid w:val="00FD6C6E"/>
    <w:rsid w:val="00FD6D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C91A"/>
  <w15:chartTrackingRefBased/>
  <w15:docId w15:val="{26699A5D-DB52-48B5-A054-802BA8B7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5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1CCA"/>
    <w:rPr>
      <w:sz w:val="16"/>
      <w:szCs w:val="16"/>
    </w:rPr>
  </w:style>
  <w:style w:type="paragraph" w:styleId="CommentText">
    <w:name w:val="annotation text"/>
    <w:basedOn w:val="Normal"/>
    <w:link w:val="CommentTextChar"/>
    <w:uiPriority w:val="99"/>
    <w:semiHidden/>
    <w:unhideWhenUsed/>
    <w:rsid w:val="00151CCA"/>
    <w:pPr>
      <w:spacing w:line="240" w:lineRule="auto"/>
    </w:pPr>
    <w:rPr>
      <w:sz w:val="20"/>
      <w:szCs w:val="20"/>
    </w:rPr>
  </w:style>
  <w:style w:type="character" w:customStyle="1" w:styleId="CommentTextChar">
    <w:name w:val="Comment Text Char"/>
    <w:basedOn w:val="DefaultParagraphFont"/>
    <w:link w:val="CommentText"/>
    <w:uiPriority w:val="99"/>
    <w:semiHidden/>
    <w:rsid w:val="00151CCA"/>
    <w:rPr>
      <w:sz w:val="20"/>
      <w:szCs w:val="20"/>
    </w:rPr>
  </w:style>
  <w:style w:type="paragraph" w:styleId="CommentSubject">
    <w:name w:val="annotation subject"/>
    <w:basedOn w:val="CommentText"/>
    <w:next w:val="CommentText"/>
    <w:link w:val="CommentSubjectChar"/>
    <w:uiPriority w:val="99"/>
    <w:semiHidden/>
    <w:unhideWhenUsed/>
    <w:rsid w:val="00151CCA"/>
    <w:rPr>
      <w:b/>
      <w:bCs/>
    </w:rPr>
  </w:style>
  <w:style w:type="character" w:customStyle="1" w:styleId="CommentSubjectChar">
    <w:name w:val="Comment Subject Char"/>
    <w:basedOn w:val="CommentTextChar"/>
    <w:link w:val="CommentSubject"/>
    <w:uiPriority w:val="99"/>
    <w:semiHidden/>
    <w:rsid w:val="00151CCA"/>
    <w:rPr>
      <w:b/>
      <w:bCs/>
      <w:sz w:val="20"/>
      <w:szCs w:val="20"/>
    </w:rPr>
  </w:style>
  <w:style w:type="paragraph" w:styleId="BalloonText">
    <w:name w:val="Balloon Text"/>
    <w:basedOn w:val="Normal"/>
    <w:link w:val="BalloonTextChar"/>
    <w:uiPriority w:val="99"/>
    <w:semiHidden/>
    <w:unhideWhenUsed/>
    <w:rsid w:val="00151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CCA"/>
    <w:rPr>
      <w:rFonts w:ascii="Segoe UI" w:hAnsi="Segoe UI" w:cs="Segoe UI"/>
      <w:sz w:val="18"/>
      <w:szCs w:val="18"/>
    </w:rPr>
  </w:style>
  <w:style w:type="paragraph" w:styleId="NormalWeb">
    <w:name w:val="Normal (Web)"/>
    <w:basedOn w:val="Normal"/>
    <w:uiPriority w:val="99"/>
    <w:unhideWhenUsed/>
    <w:rsid w:val="009E14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7</Pages>
  <Words>17007</Words>
  <Characters>96944</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aznabavi</dc:creator>
  <cp:keywords/>
  <dc:description/>
  <cp:lastModifiedBy>aznabavi</cp:lastModifiedBy>
  <cp:revision>14</cp:revision>
  <dcterms:created xsi:type="dcterms:W3CDTF">2018-04-16T12:38:00Z</dcterms:created>
  <dcterms:modified xsi:type="dcterms:W3CDTF">2018-04-24T08:38:00Z</dcterms:modified>
</cp:coreProperties>
</file>