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E3087" w14:textId="77777777" w:rsidR="00805B46" w:rsidRPr="00262069" w:rsidRDefault="00805B46" w:rsidP="00805B46">
      <w:pPr>
        <w:pStyle w:val="-"/>
        <w:rPr>
          <w:noProof/>
          <w:rtl/>
          <w:lang w:bidi="fa-IR"/>
        </w:rPr>
      </w:pPr>
      <w:r w:rsidRPr="00262069">
        <w:rPr>
          <w:rFonts w:hint="cs"/>
          <w:noProof/>
          <w:rtl/>
        </w:rPr>
        <w:drawing>
          <wp:inline distT="0" distB="0" distL="0" distR="0" wp14:anchorId="58272BC6" wp14:editId="71C729C9">
            <wp:extent cx="1581150" cy="15811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rm_behesht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inline>
        </w:drawing>
      </w:r>
    </w:p>
    <w:p w14:paraId="4AF86855" w14:textId="77777777" w:rsidR="00805B46" w:rsidRPr="00262069" w:rsidRDefault="00805B46" w:rsidP="00805B46">
      <w:pPr>
        <w:pStyle w:val="-"/>
        <w:rPr>
          <w:noProof/>
          <w:rtl/>
          <w:lang w:bidi="fa-IR"/>
        </w:rPr>
      </w:pPr>
    </w:p>
    <w:p w14:paraId="36C7750C" w14:textId="77777777" w:rsidR="00805B46" w:rsidRPr="00262069" w:rsidRDefault="00805B46" w:rsidP="00805B46">
      <w:pPr>
        <w:pStyle w:val="af3"/>
        <w:ind w:hanging="2"/>
        <w:rPr>
          <w:sz w:val="26"/>
          <w:szCs w:val="26"/>
          <w:rtl/>
        </w:rPr>
      </w:pPr>
    </w:p>
    <w:p w14:paraId="1CE223FB" w14:textId="77777777" w:rsidR="00805B46" w:rsidRPr="00262069" w:rsidRDefault="00805B46" w:rsidP="00805B46">
      <w:pPr>
        <w:pStyle w:val="af3"/>
        <w:ind w:hanging="2"/>
        <w:rPr>
          <w:sz w:val="26"/>
          <w:szCs w:val="26"/>
          <w:rtl/>
        </w:rPr>
      </w:pPr>
      <w:r w:rsidRPr="00262069">
        <w:rPr>
          <w:rFonts w:hint="cs"/>
          <w:sz w:val="26"/>
          <w:szCs w:val="26"/>
          <w:rtl/>
        </w:rPr>
        <w:t>دانشگاه شهید بهشتی</w:t>
      </w:r>
    </w:p>
    <w:p w14:paraId="2A8B06C3" w14:textId="77777777" w:rsidR="00805B46" w:rsidRPr="00262069" w:rsidRDefault="00805B46" w:rsidP="00805B46">
      <w:pPr>
        <w:pStyle w:val="af3"/>
        <w:ind w:hanging="2"/>
        <w:rPr>
          <w:sz w:val="26"/>
          <w:szCs w:val="26"/>
          <w:rtl/>
        </w:rPr>
      </w:pPr>
    </w:p>
    <w:p w14:paraId="328F319F" w14:textId="77777777" w:rsidR="00805B46" w:rsidRPr="00262069" w:rsidRDefault="00805B46" w:rsidP="00805B46">
      <w:pPr>
        <w:pStyle w:val="af3"/>
        <w:ind w:hanging="2"/>
        <w:rPr>
          <w:sz w:val="26"/>
          <w:szCs w:val="26"/>
          <w:rtl/>
        </w:rPr>
      </w:pPr>
      <w:r w:rsidRPr="00262069">
        <w:rPr>
          <w:rFonts w:hint="cs"/>
          <w:sz w:val="26"/>
          <w:szCs w:val="26"/>
          <w:rtl/>
        </w:rPr>
        <w:t>دانشکده مکانیک و انرژی</w:t>
      </w:r>
    </w:p>
    <w:p w14:paraId="3A6F5EE1" w14:textId="77777777" w:rsidR="00805B46" w:rsidRPr="00262069" w:rsidRDefault="00805B46" w:rsidP="00805B46">
      <w:pPr>
        <w:pStyle w:val="aa"/>
        <w:ind w:hanging="2"/>
        <w:jc w:val="center"/>
        <w:rPr>
          <w:sz w:val="26"/>
          <w:szCs w:val="30"/>
          <w:rtl/>
          <w:lang w:bidi="fa-IR"/>
        </w:rPr>
      </w:pPr>
    </w:p>
    <w:p w14:paraId="5D97A777" w14:textId="77777777" w:rsidR="00805B46" w:rsidRPr="00262069" w:rsidRDefault="00805B46" w:rsidP="00805B46">
      <w:pPr>
        <w:jc w:val="center"/>
        <w:rPr>
          <w:rFonts w:cs="B Lotus"/>
          <w:b/>
          <w:bCs/>
          <w:sz w:val="32"/>
          <w:szCs w:val="32"/>
          <w:rtl/>
        </w:rPr>
      </w:pPr>
      <w:r w:rsidRPr="00262069">
        <w:rPr>
          <w:rFonts w:cs="B Lotus" w:hint="cs"/>
          <w:b/>
          <w:bCs/>
          <w:sz w:val="32"/>
          <w:szCs w:val="32"/>
          <w:rtl/>
        </w:rPr>
        <w:t>عنوان</w:t>
      </w:r>
    </w:p>
    <w:p w14:paraId="1E00763F" w14:textId="72F5F820" w:rsidR="00805B46" w:rsidRPr="00262069" w:rsidRDefault="00805B46" w:rsidP="008E29C6">
      <w:pPr>
        <w:jc w:val="center"/>
        <w:rPr>
          <w:rFonts w:cs="B Lotus"/>
          <w:b/>
          <w:bCs/>
          <w:sz w:val="28"/>
          <w:szCs w:val="28"/>
          <w:rtl/>
        </w:rPr>
      </w:pPr>
      <w:r w:rsidRPr="00262069">
        <w:rPr>
          <w:rFonts w:cs="B Lotus" w:hint="cs"/>
          <w:b/>
          <w:bCs/>
          <w:sz w:val="28"/>
          <w:szCs w:val="28"/>
          <w:rtl/>
        </w:rPr>
        <w:t>طرح</w:t>
      </w:r>
      <w:r w:rsidRPr="00262069">
        <w:rPr>
          <w:rFonts w:cs="B Lotus"/>
          <w:b/>
          <w:bCs/>
          <w:sz w:val="28"/>
          <w:szCs w:val="28"/>
          <w:rtl/>
        </w:rPr>
        <w:softHyphen/>
      </w:r>
      <w:r w:rsidR="008E29C6">
        <w:rPr>
          <w:rFonts w:cs="B Lotus" w:hint="cs"/>
          <w:b/>
          <w:bCs/>
          <w:sz w:val="28"/>
          <w:szCs w:val="28"/>
          <w:rtl/>
        </w:rPr>
        <w:t>ریزی</w:t>
      </w:r>
      <w:r w:rsidR="008E29C6">
        <w:rPr>
          <w:rFonts w:cs="B Lotus" w:hint="cs"/>
          <w:b/>
          <w:bCs/>
          <w:sz w:val="28"/>
          <w:szCs w:val="28"/>
          <w:rtl/>
          <w:lang w:bidi="fa-IR"/>
        </w:rPr>
        <w:t>، برنامه</w:t>
      </w:r>
      <w:r w:rsidR="008E29C6">
        <w:rPr>
          <w:rFonts w:cs="B Lotus"/>
          <w:b/>
          <w:bCs/>
          <w:sz w:val="28"/>
          <w:szCs w:val="28"/>
          <w:rtl/>
          <w:lang w:bidi="fa-IR"/>
        </w:rPr>
        <w:softHyphen/>
      </w:r>
      <w:r w:rsidR="008E29C6">
        <w:rPr>
          <w:rFonts w:cs="B Lotus" w:hint="cs"/>
          <w:b/>
          <w:bCs/>
          <w:sz w:val="28"/>
          <w:szCs w:val="28"/>
          <w:rtl/>
          <w:lang w:bidi="fa-IR"/>
        </w:rPr>
        <w:t xml:space="preserve">ریزی و سیاست گذاری انرژی با توجه به اصول </w:t>
      </w:r>
      <w:r w:rsidRPr="00262069">
        <w:rPr>
          <w:rFonts w:cs="B Lotus" w:hint="cs"/>
          <w:b/>
          <w:bCs/>
          <w:sz w:val="28"/>
          <w:szCs w:val="28"/>
          <w:rtl/>
        </w:rPr>
        <w:t>توسعه</w:t>
      </w:r>
      <w:r w:rsidRPr="00262069">
        <w:rPr>
          <w:rFonts w:cs="B Lotus"/>
          <w:b/>
          <w:bCs/>
          <w:sz w:val="28"/>
          <w:szCs w:val="28"/>
          <w:rtl/>
        </w:rPr>
        <w:softHyphen/>
      </w:r>
      <w:r w:rsidRPr="00262069">
        <w:rPr>
          <w:rFonts w:cs="B Lotus" w:hint="cs"/>
          <w:b/>
          <w:bCs/>
          <w:sz w:val="28"/>
          <w:szCs w:val="28"/>
          <w:rtl/>
        </w:rPr>
        <w:t>ی پایدار</w:t>
      </w:r>
      <w:r w:rsidR="008E29C6">
        <w:rPr>
          <w:rFonts w:cs="B Lotus" w:hint="cs"/>
          <w:b/>
          <w:bCs/>
          <w:sz w:val="28"/>
          <w:szCs w:val="28"/>
          <w:rtl/>
        </w:rPr>
        <w:t xml:space="preserve"> : مورد مطالعاتی ایران بر اساس برنامه ششم توسعه</w:t>
      </w:r>
    </w:p>
    <w:p w14:paraId="12C50596" w14:textId="77777777" w:rsidR="00805B46" w:rsidRPr="00262069" w:rsidRDefault="00805B46" w:rsidP="00805B46">
      <w:pPr>
        <w:jc w:val="center"/>
        <w:rPr>
          <w:rFonts w:cs="B Lotus"/>
          <w:sz w:val="32"/>
          <w:szCs w:val="32"/>
          <w:rtl/>
          <w:lang w:bidi="fa-IR"/>
        </w:rPr>
      </w:pPr>
    </w:p>
    <w:p w14:paraId="2B7415E6" w14:textId="77777777" w:rsidR="00805B46" w:rsidRPr="00262069" w:rsidRDefault="00805B46" w:rsidP="00805B46">
      <w:pPr>
        <w:jc w:val="center"/>
        <w:rPr>
          <w:rFonts w:cs="B Lotus"/>
          <w:b/>
          <w:bCs/>
          <w:sz w:val="32"/>
          <w:szCs w:val="32"/>
          <w:rtl/>
          <w:lang w:bidi="fa-IR"/>
        </w:rPr>
      </w:pPr>
      <w:r w:rsidRPr="00262069">
        <w:rPr>
          <w:rFonts w:cs="B Lotus" w:hint="cs"/>
          <w:b/>
          <w:bCs/>
          <w:sz w:val="32"/>
          <w:szCs w:val="32"/>
          <w:rtl/>
          <w:lang w:bidi="fa-IR"/>
        </w:rPr>
        <w:t>دانشجو</w:t>
      </w:r>
    </w:p>
    <w:p w14:paraId="1F78DA32" w14:textId="77777777" w:rsidR="00805B46" w:rsidRPr="00262069" w:rsidRDefault="00805B46" w:rsidP="00805B46">
      <w:pPr>
        <w:jc w:val="center"/>
        <w:rPr>
          <w:rFonts w:cs="B Lotus"/>
          <w:sz w:val="28"/>
          <w:szCs w:val="28"/>
          <w:rtl/>
          <w:lang w:bidi="fa-IR"/>
        </w:rPr>
      </w:pPr>
      <w:r w:rsidRPr="00262069">
        <w:rPr>
          <w:rFonts w:cs="B Lotus"/>
          <w:b/>
          <w:bCs/>
          <w:sz w:val="28"/>
          <w:szCs w:val="28"/>
          <w:rtl/>
          <w:lang w:bidi="fa-IR"/>
        </w:rPr>
        <w:t>س</w:t>
      </w:r>
      <w:r w:rsidRPr="00262069">
        <w:rPr>
          <w:rFonts w:cs="B Lotus" w:hint="cs"/>
          <w:b/>
          <w:bCs/>
          <w:sz w:val="28"/>
          <w:szCs w:val="28"/>
          <w:rtl/>
          <w:lang w:bidi="fa-IR"/>
        </w:rPr>
        <w:t>ی</w:t>
      </w:r>
      <w:r w:rsidRPr="00262069">
        <w:rPr>
          <w:rFonts w:cs="B Lotus" w:hint="eastAsia"/>
          <w:b/>
          <w:bCs/>
          <w:sz w:val="28"/>
          <w:szCs w:val="28"/>
          <w:rtl/>
          <w:lang w:bidi="fa-IR"/>
        </w:rPr>
        <w:t>د</w:t>
      </w:r>
      <w:r w:rsidRPr="00262069">
        <w:rPr>
          <w:rFonts w:cs="B Lotus"/>
          <w:b/>
          <w:bCs/>
          <w:sz w:val="28"/>
          <w:szCs w:val="28"/>
          <w:rtl/>
          <w:lang w:bidi="fa-IR"/>
        </w:rPr>
        <w:t xml:space="preserve"> آزاد</w:t>
      </w:r>
      <w:r w:rsidRPr="00262069">
        <w:rPr>
          <w:rFonts w:cs="B Lotus" w:hint="cs"/>
          <w:b/>
          <w:bCs/>
          <w:sz w:val="28"/>
          <w:szCs w:val="28"/>
          <w:rtl/>
          <w:lang w:bidi="fa-IR"/>
        </w:rPr>
        <w:t xml:space="preserve"> نبوی</w:t>
      </w:r>
    </w:p>
    <w:p w14:paraId="7A576822" w14:textId="77777777" w:rsidR="00805B46" w:rsidRPr="00262069" w:rsidRDefault="00805B46" w:rsidP="00805B46">
      <w:pPr>
        <w:jc w:val="center"/>
        <w:rPr>
          <w:rFonts w:cs="B Lotus"/>
          <w:rtl/>
          <w:lang w:bidi="fa-IR"/>
        </w:rPr>
      </w:pPr>
    </w:p>
    <w:p w14:paraId="0642D47F" w14:textId="77777777" w:rsidR="00805B46" w:rsidRPr="00262069" w:rsidRDefault="00805B46" w:rsidP="00805B46">
      <w:pPr>
        <w:jc w:val="center"/>
        <w:rPr>
          <w:rFonts w:cs="B Lotus"/>
          <w:rtl/>
          <w:lang w:bidi="fa-IR"/>
        </w:rPr>
      </w:pPr>
    </w:p>
    <w:p w14:paraId="4CDEAE3B" w14:textId="77777777" w:rsidR="00805B46" w:rsidRPr="00262069" w:rsidRDefault="00805B46" w:rsidP="00805B46">
      <w:pPr>
        <w:jc w:val="center"/>
        <w:rPr>
          <w:rFonts w:cs="B Lotus"/>
          <w:sz w:val="16"/>
          <w:szCs w:val="16"/>
          <w:rtl/>
          <w:lang w:bidi="fa-IR"/>
        </w:rPr>
      </w:pPr>
    </w:p>
    <w:p w14:paraId="15CED9B7" w14:textId="77777777" w:rsidR="00805B46" w:rsidRPr="00262069" w:rsidRDefault="00805B46" w:rsidP="00805B46">
      <w:pPr>
        <w:jc w:val="center"/>
        <w:rPr>
          <w:rFonts w:cs="B Lotus"/>
          <w:b/>
          <w:bCs/>
          <w:sz w:val="32"/>
          <w:szCs w:val="32"/>
          <w:rtl/>
          <w:lang w:bidi="fa-IR"/>
        </w:rPr>
      </w:pPr>
      <w:r w:rsidRPr="00262069">
        <w:rPr>
          <w:rFonts w:cs="B Lotus" w:hint="cs"/>
          <w:b/>
          <w:bCs/>
          <w:sz w:val="32"/>
          <w:szCs w:val="32"/>
          <w:rtl/>
          <w:lang w:bidi="fa-IR"/>
        </w:rPr>
        <w:t xml:space="preserve">استاد راهنما </w:t>
      </w:r>
    </w:p>
    <w:p w14:paraId="3B82F183" w14:textId="77777777" w:rsidR="00805B46" w:rsidRPr="00262069" w:rsidRDefault="00805B46" w:rsidP="00805B46">
      <w:pPr>
        <w:jc w:val="center"/>
        <w:rPr>
          <w:rFonts w:cs="B Lotus"/>
          <w:sz w:val="28"/>
          <w:szCs w:val="28"/>
          <w:rtl/>
          <w:lang w:bidi="fa-IR"/>
        </w:rPr>
      </w:pPr>
      <w:r w:rsidRPr="00262069">
        <w:rPr>
          <w:rFonts w:cs="B Lotus" w:hint="cs"/>
          <w:b/>
          <w:bCs/>
          <w:sz w:val="28"/>
          <w:szCs w:val="28"/>
          <w:rtl/>
          <w:lang w:bidi="fa-IR"/>
        </w:rPr>
        <w:t xml:space="preserve">دکتر مجید زندی </w:t>
      </w:r>
    </w:p>
    <w:p w14:paraId="2977F2A0" w14:textId="77777777" w:rsidR="00805B46" w:rsidRPr="00262069" w:rsidRDefault="00805B46" w:rsidP="00805B46">
      <w:pPr>
        <w:ind w:firstLine="0"/>
        <w:jc w:val="both"/>
        <w:rPr>
          <w:rFonts w:cs="B Lotus"/>
          <w:b/>
          <w:bCs/>
          <w:rtl/>
          <w:lang w:bidi="fa-IR"/>
        </w:rPr>
      </w:pPr>
    </w:p>
    <w:p w14:paraId="79A3BB43" w14:textId="77777777" w:rsidR="00805B46" w:rsidRPr="00262069" w:rsidRDefault="00805B46" w:rsidP="00805B46">
      <w:pPr>
        <w:jc w:val="center"/>
        <w:rPr>
          <w:rFonts w:cs="B Lotus"/>
          <w:b/>
          <w:bCs/>
          <w:rtl/>
          <w:lang w:bidi="fa-IR"/>
        </w:rPr>
      </w:pPr>
    </w:p>
    <w:p w14:paraId="19540310" w14:textId="77777777" w:rsidR="00805B46" w:rsidRPr="00262069" w:rsidRDefault="00805B46" w:rsidP="00805B46">
      <w:pPr>
        <w:ind w:firstLine="0"/>
        <w:jc w:val="both"/>
        <w:rPr>
          <w:rFonts w:cs="B Lotus"/>
          <w:b/>
          <w:bCs/>
          <w:rtl/>
          <w:lang w:bidi="fa-IR"/>
        </w:rPr>
      </w:pPr>
    </w:p>
    <w:p w14:paraId="47062AE5" w14:textId="77777777" w:rsidR="00805B46" w:rsidRPr="00262069" w:rsidRDefault="00805B46" w:rsidP="00805B46">
      <w:pPr>
        <w:jc w:val="center"/>
        <w:rPr>
          <w:rFonts w:cs="B Lotus"/>
          <w:b/>
          <w:bCs/>
          <w:rtl/>
          <w:lang w:bidi="fa-IR"/>
        </w:rPr>
      </w:pPr>
    </w:p>
    <w:p w14:paraId="52A861DE" w14:textId="77777777" w:rsidR="00805B46" w:rsidRPr="00262069" w:rsidRDefault="00805B46" w:rsidP="00805B46">
      <w:pPr>
        <w:jc w:val="center"/>
        <w:rPr>
          <w:rFonts w:cs="B Lotus"/>
          <w:b/>
          <w:bCs/>
          <w:lang w:bidi="fa-IR"/>
        </w:rPr>
      </w:pPr>
      <w:r w:rsidRPr="00262069">
        <w:rPr>
          <w:rFonts w:cs="B Lotus" w:hint="cs"/>
          <w:b/>
          <w:bCs/>
          <w:rtl/>
          <w:lang w:bidi="fa-IR"/>
        </w:rPr>
        <w:lastRenderedPageBreak/>
        <w:t>1395</w:t>
      </w:r>
    </w:p>
    <w:p w14:paraId="20BF50DA" w14:textId="77777777" w:rsidR="00805B46" w:rsidRPr="00262069" w:rsidRDefault="00805B46" w:rsidP="00805B46">
      <w:pPr>
        <w:pStyle w:val="Title2"/>
        <w:rPr>
          <w:rtl/>
        </w:rPr>
      </w:pPr>
      <w:r w:rsidRPr="00262069">
        <w:rPr>
          <w:rFonts w:hint="cs"/>
          <w:rtl/>
        </w:rPr>
        <w:t>چکيده</w:t>
      </w:r>
    </w:p>
    <w:p w14:paraId="668D6E72" w14:textId="77777777" w:rsidR="00805B46" w:rsidRPr="00262069" w:rsidRDefault="00805B46" w:rsidP="00805B46">
      <w:pPr>
        <w:pStyle w:val="aa"/>
        <w:rPr>
          <w:rtl/>
          <w:lang w:bidi="fa-IR"/>
        </w:rPr>
      </w:pPr>
      <w:r w:rsidRPr="00262069">
        <w:rPr>
          <w:rFonts w:hint="cs"/>
          <w:rtl/>
          <w:lang w:bidi="fa-IR"/>
        </w:rPr>
        <w:t>روند مصرف انرژی در جهان روز به روز رو به رشد است. از طرفی تولید انرژی از طریق سوخت</w:t>
      </w:r>
      <w:r w:rsidRPr="00262069">
        <w:rPr>
          <w:rtl/>
          <w:lang w:bidi="fa-IR"/>
        </w:rPr>
        <w:softHyphen/>
      </w:r>
      <w:r w:rsidRPr="00262069">
        <w:rPr>
          <w:rFonts w:hint="cs"/>
          <w:rtl/>
          <w:lang w:bidi="fa-IR"/>
        </w:rPr>
        <w:t>های فسیلی تجدیدپذیر نیستند و باعث تولید آلاینده و تغییرات دمایی کره زمین می</w:t>
      </w:r>
      <w:r w:rsidRPr="00262069">
        <w:rPr>
          <w:rtl/>
          <w:lang w:bidi="fa-IR"/>
        </w:rPr>
        <w:softHyphen/>
      </w:r>
      <w:r w:rsidRPr="00262069">
        <w:rPr>
          <w:rFonts w:hint="cs"/>
          <w:rtl/>
          <w:lang w:bidi="fa-IR"/>
        </w:rPr>
        <w:t>شوند و با سرعت مصرف کنونی به سرعت رو به تمام شدن هستند. بنابراین نیاز به یک سیستم انرژی برای توسعه</w:t>
      </w:r>
      <w:r w:rsidRPr="00262069">
        <w:rPr>
          <w:rtl/>
          <w:lang w:bidi="fa-IR"/>
        </w:rPr>
        <w:softHyphen/>
      </w:r>
      <w:r w:rsidRPr="00262069">
        <w:rPr>
          <w:rFonts w:hint="cs"/>
          <w:rtl/>
          <w:lang w:bidi="fa-IR"/>
        </w:rPr>
        <w:t>ی انرژی</w:t>
      </w:r>
      <w:r w:rsidRPr="00262069">
        <w:rPr>
          <w:rtl/>
          <w:lang w:bidi="fa-IR"/>
        </w:rPr>
        <w:softHyphen/>
      </w:r>
      <w:r w:rsidRPr="00262069">
        <w:rPr>
          <w:rFonts w:hint="cs"/>
          <w:rtl/>
          <w:lang w:bidi="fa-IR"/>
        </w:rPr>
        <w:t>های جایگزین که تجدیدپذیر، دوستدار محیط زیست، مقرون به صرفه و در دسترس برای همگان باشد، خودنمایی می</w:t>
      </w:r>
      <w:r w:rsidRPr="00262069">
        <w:rPr>
          <w:rtl/>
          <w:lang w:bidi="fa-IR"/>
        </w:rPr>
        <w:softHyphen/>
      </w:r>
      <w:r w:rsidRPr="00262069">
        <w:rPr>
          <w:rFonts w:hint="cs"/>
          <w:rtl/>
          <w:lang w:bidi="fa-IR"/>
        </w:rPr>
        <w:t>کند. یک سیستم انرژی اینچنینی نیازمند طرح</w:t>
      </w:r>
      <w:r w:rsidRPr="00262069">
        <w:rPr>
          <w:rtl/>
          <w:lang w:bidi="fa-IR"/>
        </w:rPr>
        <w:softHyphen/>
      </w:r>
      <w:r w:rsidRPr="00262069">
        <w:rPr>
          <w:rFonts w:hint="cs"/>
          <w:rtl/>
          <w:lang w:bidi="fa-IR"/>
        </w:rPr>
        <w:t>ریزی انرژی پایدار است که با درنظر گرفتن عوامل سیاسی، اجتماعی، اقتصادی، محیط زیستی و فرهنگی یک خط مشی برای مصرف و تولید انرژی برای آینده</w:t>
      </w:r>
      <w:r w:rsidRPr="00262069">
        <w:rPr>
          <w:rtl/>
          <w:lang w:bidi="fa-IR"/>
        </w:rPr>
        <w:softHyphen/>
      </w:r>
      <w:r w:rsidRPr="00262069">
        <w:rPr>
          <w:rFonts w:hint="cs"/>
          <w:rtl/>
          <w:lang w:bidi="fa-IR"/>
        </w:rPr>
        <w:t>ی بشریت تعیین کند. در این تحقیق پیشینه</w:t>
      </w:r>
      <w:r w:rsidRPr="00262069">
        <w:rPr>
          <w:rtl/>
          <w:lang w:bidi="fa-IR"/>
        </w:rPr>
        <w:softHyphen/>
      </w:r>
      <w:r w:rsidRPr="00262069">
        <w:rPr>
          <w:rFonts w:hint="cs"/>
          <w:rtl/>
          <w:lang w:bidi="fa-IR"/>
        </w:rPr>
        <w:t>ای از روش</w:t>
      </w:r>
      <w:r w:rsidRPr="00262069">
        <w:rPr>
          <w:rtl/>
          <w:lang w:bidi="fa-IR"/>
        </w:rPr>
        <w:softHyphen/>
      </w:r>
      <w:r w:rsidRPr="00262069">
        <w:rPr>
          <w:rFonts w:hint="cs"/>
          <w:rtl/>
          <w:lang w:bidi="fa-IR"/>
        </w:rPr>
        <w:t>های طرح</w:t>
      </w:r>
      <w:r w:rsidRPr="00262069">
        <w:rPr>
          <w:rtl/>
          <w:lang w:bidi="fa-IR"/>
        </w:rPr>
        <w:softHyphen/>
      </w:r>
      <w:r w:rsidRPr="00262069">
        <w:rPr>
          <w:rFonts w:hint="cs"/>
          <w:rtl/>
          <w:lang w:bidi="fa-IR"/>
        </w:rPr>
        <w:t>ریزی انرژی پایدار به همراه چند نمونه</w:t>
      </w:r>
      <w:r w:rsidRPr="00262069">
        <w:rPr>
          <w:rtl/>
          <w:lang w:bidi="fa-IR"/>
        </w:rPr>
        <w:softHyphen/>
      </w:r>
      <w:r w:rsidRPr="00262069">
        <w:rPr>
          <w:rFonts w:hint="cs"/>
          <w:rtl/>
          <w:lang w:bidi="fa-IR"/>
        </w:rPr>
        <w:t>ی کاربردی بررسی شده</w:t>
      </w:r>
      <w:r w:rsidRPr="00262069">
        <w:rPr>
          <w:rtl/>
          <w:lang w:bidi="fa-IR"/>
        </w:rPr>
        <w:softHyphen/>
      </w:r>
      <w:r w:rsidRPr="00262069">
        <w:rPr>
          <w:rFonts w:hint="cs"/>
          <w:rtl/>
          <w:lang w:bidi="fa-IR"/>
        </w:rPr>
        <w:t>است.</w:t>
      </w:r>
    </w:p>
    <w:p w14:paraId="5AD2EE8B" w14:textId="77777777" w:rsidR="00805B46" w:rsidRPr="00262069" w:rsidRDefault="00805B46" w:rsidP="00805B46">
      <w:pPr>
        <w:pStyle w:val="aa"/>
        <w:rPr>
          <w:rtl/>
          <w:lang w:bidi="fa-IR"/>
        </w:rPr>
      </w:pPr>
    </w:p>
    <w:p w14:paraId="6916303F" w14:textId="77777777" w:rsidR="00805B46" w:rsidRPr="00262069" w:rsidRDefault="00805B46" w:rsidP="00805B46">
      <w:pPr>
        <w:pStyle w:val="aa"/>
        <w:rPr>
          <w:rtl/>
          <w:lang w:bidi="fa-IR"/>
        </w:rPr>
      </w:pPr>
    </w:p>
    <w:p w14:paraId="1345D45B" w14:textId="77777777" w:rsidR="00805B46" w:rsidRPr="00262069" w:rsidRDefault="00805B46" w:rsidP="00805B46">
      <w:pPr>
        <w:pStyle w:val="aa"/>
        <w:rPr>
          <w:rtl/>
          <w:lang w:bidi="fa-IR"/>
        </w:rPr>
      </w:pPr>
    </w:p>
    <w:p w14:paraId="78F05702" w14:textId="77777777" w:rsidR="00805B46" w:rsidRPr="00262069" w:rsidRDefault="00805B46" w:rsidP="00805B46">
      <w:pPr>
        <w:pStyle w:val="aa"/>
        <w:rPr>
          <w:rtl/>
          <w:lang w:bidi="fa-IR"/>
        </w:rPr>
      </w:pPr>
    </w:p>
    <w:p w14:paraId="3746F185" w14:textId="77777777" w:rsidR="00805B46" w:rsidRPr="00262069" w:rsidRDefault="00805B46" w:rsidP="00805B46">
      <w:pPr>
        <w:pStyle w:val="aa"/>
        <w:ind w:firstLine="0"/>
        <w:rPr>
          <w:rtl/>
          <w:lang w:bidi="fa-IR"/>
        </w:rPr>
      </w:pPr>
      <w:r w:rsidRPr="00262069">
        <w:rPr>
          <w:rStyle w:val="Char3"/>
          <w:rFonts w:hint="cs"/>
          <w:rtl/>
        </w:rPr>
        <w:t>واژه‌هاي كليدي: طرح</w:t>
      </w:r>
      <w:r w:rsidRPr="00262069">
        <w:rPr>
          <w:rFonts w:ascii="Arial" w:eastAsia="Arial" w:hAnsi="Arial" w:hint="cs"/>
          <w:b/>
          <w:bCs/>
          <w:szCs w:val="24"/>
          <w:rtl/>
        </w:rPr>
        <w:t>‌ریزی انرژی، برنامه</w:t>
      </w:r>
      <w:r w:rsidRPr="00262069">
        <w:rPr>
          <w:rFonts w:ascii="Arial" w:eastAsia="Arial" w:hAnsi="Arial"/>
          <w:b/>
          <w:bCs/>
          <w:szCs w:val="24"/>
          <w:rtl/>
        </w:rPr>
        <w:softHyphen/>
      </w:r>
      <w:r w:rsidRPr="00262069">
        <w:rPr>
          <w:rFonts w:ascii="Arial" w:eastAsia="Arial" w:hAnsi="Arial" w:hint="cs"/>
          <w:b/>
          <w:bCs/>
          <w:szCs w:val="24"/>
          <w:rtl/>
        </w:rPr>
        <w:t>ریزی انرژی، توسعه پایدار، طرح</w:t>
      </w:r>
      <w:r w:rsidRPr="00262069">
        <w:rPr>
          <w:rFonts w:ascii="Arial" w:eastAsia="Arial" w:hAnsi="Arial"/>
          <w:b/>
          <w:bCs/>
          <w:szCs w:val="24"/>
          <w:rtl/>
        </w:rPr>
        <w:softHyphen/>
      </w:r>
      <w:r w:rsidRPr="00262069">
        <w:rPr>
          <w:rFonts w:ascii="Arial" w:eastAsia="Arial" w:hAnsi="Arial" w:hint="cs"/>
          <w:b/>
          <w:bCs/>
          <w:szCs w:val="24"/>
          <w:rtl/>
        </w:rPr>
        <w:t>ریزی انرژی غیرمتمرکز، پایداری، طرح</w:t>
      </w:r>
      <w:r w:rsidRPr="00262069">
        <w:rPr>
          <w:rFonts w:ascii="Arial" w:eastAsia="Arial" w:hAnsi="Arial"/>
          <w:b/>
          <w:bCs/>
          <w:szCs w:val="24"/>
          <w:rtl/>
        </w:rPr>
        <w:softHyphen/>
      </w:r>
      <w:r w:rsidRPr="00262069">
        <w:rPr>
          <w:rFonts w:ascii="Arial" w:eastAsia="Arial" w:hAnsi="Arial" w:hint="cs"/>
          <w:b/>
          <w:bCs/>
          <w:szCs w:val="24"/>
          <w:rtl/>
        </w:rPr>
        <w:t>ریزی شهری، مدل سازی انرژی</w:t>
      </w:r>
      <w:r w:rsidRPr="00262069">
        <w:rPr>
          <w:rFonts w:hint="cs"/>
          <w:szCs w:val="24"/>
          <w:rtl/>
          <w:lang w:bidi="fa-IR"/>
        </w:rPr>
        <w:t xml:space="preserve"> </w:t>
      </w:r>
    </w:p>
    <w:p w14:paraId="37AC56A8" w14:textId="77777777" w:rsidR="00805B46" w:rsidRPr="00262069" w:rsidRDefault="00805B46" w:rsidP="00805B46">
      <w:pPr>
        <w:pStyle w:val="aa"/>
        <w:ind w:firstLine="0"/>
        <w:rPr>
          <w:rtl/>
          <w:lang w:bidi="fa-IR"/>
        </w:rPr>
      </w:pPr>
    </w:p>
    <w:p w14:paraId="69852E9D" w14:textId="77777777" w:rsidR="00805B46" w:rsidRPr="00262069" w:rsidRDefault="00805B46" w:rsidP="00805B46">
      <w:pPr>
        <w:pStyle w:val="aa"/>
        <w:ind w:firstLine="0"/>
        <w:rPr>
          <w:rtl/>
          <w:lang w:bidi="fa-IR"/>
        </w:rPr>
      </w:pPr>
    </w:p>
    <w:p w14:paraId="355A3718" w14:textId="77777777" w:rsidR="00805B46" w:rsidRPr="00262069" w:rsidRDefault="00805B46" w:rsidP="00805B46">
      <w:pPr>
        <w:pStyle w:val="aa"/>
        <w:rPr>
          <w:rtl/>
        </w:rPr>
      </w:pPr>
    </w:p>
    <w:p w14:paraId="6100696F" w14:textId="77777777" w:rsidR="00805B46" w:rsidRPr="00262069" w:rsidRDefault="00805B46" w:rsidP="00805B46">
      <w:pPr>
        <w:pStyle w:val="aa"/>
        <w:rPr>
          <w:rtl/>
          <w:lang w:bidi="fa-IR"/>
        </w:rPr>
      </w:pPr>
    </w:p>
    <w:p w14:paraId="5C3EDC3D" w14:textId="77777777" w:rsidR="00805B46" w:rsidRPr="00262069" w:rsidRDefault="00805B46" w:rsidP="00805B46">
      <w:pPr>
        <w:pStyle w:val="ae"/>
        <w:ind w:hanging="2"/>
        <w:rPr>
          <w:rtl/>
        </w:rPr>
      </w:pPr>
      <w:r w:rsidRPr="00262069">
        <w:rPr>
          <w:rFonts w:hint="cs"/>
          <w:rtl/>
        </w:rPr>
        <w:lastRenderedPageBreak/>
        <w:t>فه</w:t>
      </w:r>
      <w:bookmarkStart w:id="0" w:name="فهرست"/>
      <w:bookmarkEnd w:id="0"/>
      <w:r w:rsidRPr="00262069">
        <w:rPr>
          <w:rFonts w:hint="cs"/>
          <w:rtl/>
        </w:rPr>
        <w:t>رست مطالب</w:t>
      </w:r>
    </w:p>
    <w:p w14:paraId="474B2140" w14:textId="3B51F264" w:rsidR="00AB459E" w:rsidRDefault="00805B46">
      <w:pPr>
        <w:pStyle w:val="TOC1"/>
        <w:rPr>
          <w:rFonts w:asciiTheme="minorHAnsi" w:eastAsiaTheme="minorEastAsia" w:hAnsiTheme="minorHAnsi" w:cstheme="minorBidi"/>
          <w:bCs w:val="0"/>
          <w:sz w:val="22"/>
          <w:szCs w:val="22"/>
          <w:rtl/>
          <w:lang w:bidi="ar-SA"/>
        </w:rPr>
      </w:pPr>
      <w:r w:rsidRPr="00262069">
        <w:rPr>
          <w:rFonts w:cs="B Lotus"/>
          <w:rtl/>
        </w:rPr>
        <w:fldChar w:fldCharType="begin"/>
      </w:r>
      <w:r w:rsidRPr="00262069">
        <w:rPr>
          <w:rFonts w:cs="B Lotus" w:hint="cs"/>
        </w:rPr>
        <w:instrText>TOC</w:instrText>
      </w:r>
      <w:r w:rsidRPr="00262069">
        <w:rPr>
          <w:rFonts w:cs="B Lotus" w:hint="cs"/>
          <w:rtl/>
        </w:rPr>
        <w:instrText xml:space="preserve"> \</w:instrText>
      </w:r>
      <w:r w:rsidRPr="00262069">
        <w:rPr>
          <w:rFonts w:cs="B Lotus" w:hint="cs"/>
        </w:rPr>
        <w:instrText>o "1-3" \h \z \u</w:instrText>
      </w:r>
      <w:r w:rsidRPr="00262069">
        <w:rPr>
          <w:rFonts w:cs="B Lotus"/>
          <w:rtl/>
        </w:rPr>
        <w:fldChar w:fldCharType="separate"/>
      </w:r>
      <w:hyperlink w:anchor="_Toc504164683" w:history="1">
        <w:r w:rsidR="00AB459E" w:rsidRPr="00B300F0">
          <w:rPr>
            <w:rStyle w:val="Hyperlink"/>
            <w:rFonts w:cs="B Lotus" w:hint="eastAsia"/>
            <w:rtl/>
          </w:rPr>
          <w:t>فصل</w:t>
        </w:r>
        <w:r w:rsidR="00AB459E" w:rsidRPr="00B300F0">
          <w:rPr>
            <w:rStyle w:val="Hyperlink"/>
            <w:rFonts w:cs="B Lotus"/>
            <w:rtl/>
          </w:rPr>
          <w:t xml:space="preserve"> 1: </w:t>
        </w:r>
        <w:r w:rsidR="00AB459E" w:rsidRPr="00B300F0">
          <w:rPr>
            <w:rStyle w:val="Hyperlink"/>
            <w:rFonts w:cs="B Lotus" w:hint="eastAsia"/>
            <w:rtl/>
          </w:rPr>
          <w:t>مقدمه</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Toc504164683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7</w:t>
        </w:r>
        <w:r w:rsidR="00AB459E">
          <w:rPr>
            <w:webHidden/>
            <w:rtl/>
          </w:rPr>
          <w:fldChar w:fldCharType="end"/>
        </w:r>
      </w:hyperlink>
    </w:p>
    <w:p w14:paraId="2847639A" w14:textId="623A75D6" w:rsidR="00AB459E" w:rsidRDefault="008B5A2D">
      <w:pPr>
        <w:pStyle w:val="TOC2"/>
        <w:rPr>
          <w:rFonts w:asciiTheme="minorHAnsi" w:eastAsiaTheme="minorEastAsia" w:hAnsiTheme="minorHAnsi" w:cstheme="minorBidi"/>
          <w:sz w:val="22"/>
          <w:szCs w:val="22"/>
          <w:rtl/>
          <w:lang w:bidi="ar-SA"/>
        </w:rPr>
      </w:pPr>
      <w:hyperlink w:anchor="_Toc504164684" w:history="1">
        <w:r w:rsidR="00AB459E" w:rsidRPr="00B300F0">
          <w:rPr>
            <w:rStyle w:val="Hyperlink"/>
          </w:rPr>
          <w:t>1_1_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انرژ</w:t>
        </w:r>
        <w:r w:rsidR="00AB459E" w:rsidRPr="00B300F0">
          <w:rPr>
            <w:rStyle w:val="Hyperlink"/>
            <w:rFonts w:hint="cs"/>
            <w:rtl/>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Toc504164684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8</w:t>
        </w:r>
        <w:r w:rsidR="00AB459E">
          <w:rPr>
            <w:webHidden/>
            <w:rtl/>
          </w:rPr>
          <w:fldChar w:fldCharType="end"/>
        </w:r>
      </w:hyperlink>
    </w:p>
    <w:p w14:paraId="55C4CC22" w14:textId="1AD42DFA" w:rsidR="00AB459E" w:rsidRDefault="008B5A2D">
      <w:pPr>
        <w:pStyle w:val="TOC3"/>
        <w:rPr>
          <w:rFonts w:asciiTheme="minorHAnsi" w:eastAsiaTheme="minorEastAsia" w:hAnsiTheme="minorHAnsi" w:cstheme="minorBidi"/>
          <w:sz w:val="22"/>
          <w:szCs w:val="22"/>
          <w:rtl/>
          <w:lang w:bidi="ar-SA"/>
        </w:rPr>
      </w:pPr>
      <w:hyperlink w:anchor="_Toc504164685" w:history="1">
        <w:r w:rsidR="00AB459E" w:rsidRPr="00B300F0">
          <w:rPr>
            <w:rStyle w:val="Hyperlink"/>
            <w:rtl/>
            <w:lang w:bidi="ku-Arab-IQ"/>
          </w:rPr>
          <w:t xml:space="preserve">1_1_1_ </w:t>
        </w:r>
        <w:r w:rsidR="00AB459E" w:rsidRPr="00B300F0">
          <w:rPr>
            <w:rStyle w:val="Hyperlink"/>
            <w:rFonts w:hint="eastAsia"/>
            <w:rtl/>
            <w:lang w:bidi="ku-Arab-IQ"/>
          </w:rPr>
          <w:t>س</w:t>
        </w:r>
        <w:r w:rsidR="00AB459E" w:rsidRPr="00B300F0">
          <w:rPr>
            <w:rStyle w:val="Hyperlink"/>
            <w:rFonts w:hint="cs"/>
            <w:rtl/>
            <w:lang w:bidi="ku-Arab-IQ"/>
          </w:rPr>
          <w:t>ی</w:t>
        </w:r>
        <w:r w:rsidR="00AB459E" w:rsidRPr="00B300F0">
          <w:rPr>
            <w:rStyle w:val="Hyperlink"/>
            <w:rFonts w:hint="eastAsia"/>
            <w:rtl/>
            <w:lang w:bidi="ku-Arab-IQ"/>
          </w:rPr>
          <w:t>است</w:t>
        </w:r>
        <w:r w:rsidR="00AB459E" w:rsidRPr="00B300F0">
          <w:rPr>
            <w:rStyle w:val="Hyperlink"/>
            <w:rtl/>
            <w:lang w:bidi="ku-Arab-IQ"/>
          </w:rPr>
          <w:t xml:space="preserve"> </w:t>
        </w:r>
        <w:r w:rsidR="00AB459E" w:rsidRPr="00B300F0">
          <w:rPr>
            <w:rStyle w:val="Hyperlink"/>
            <w:rFonts w:hint="eastAsia"/>
            <w:rtl/>
            <w:lang w:bidi="ku-Arab-IQ"/>
          </w:rPr>
          <w:t>گذار</w:t>
        </w:r>
        <w:r w:rsidR="00AB459E" w:rsidRPr="00B300F0">
          <w:rPr>
            <w:rStyle w:val="Hyperlink"/>
            <w:rFonts w:hint="cs"/>
            <w:rtl/>
            <w:lang w:bidi="ku-Arab-IQ"/>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Toc504164685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8</w:t>
        </w:r>
        <w:r w:rsidR="00AB459E">
          <w:rPr>
            <w:webHidden/>
            <w:rtl/>
          </w:rPr>
          <w:fldChar w:fldCharType="end"/>
        </w:r>
      </w:hyperlink>
    </w:p>
    <w:p w14:paraId="79D80F3D" w14:textId="4FFA3D5D" w:rsidR="00AB459E" w:rsidRDefault="008B5A2D">
      <w:pPr>
        <w:pStyle w:val="TOC3"/>
        <w:rPr>
          <w:rFonts w:asciiTheme="minorHAnsi" w:eastAsiaTheme="minorEastAsia" w:hAnsiTheme="minorHAnsi" w:cstheme="minorBidi"/>
          <w:sz w:val="22"/>
          <w:szCs w:val="22"/>
          <w:rtl/>
          <w:lang w:bidi="ar-SA"/>
        </w:rPr>
      </w:pPr>
      <w:hyperlink w:anchor="_Toc504164686" w:history="1">
        <w:r w:rsidR="00AB459E" w:rsidRPr="00B300F0">
          <w:rPr>
            <w:rStyle w:val="Hyperlink"/>
            <w14:scene3d>
              <w14:camera w14:prst="orthographicFront"/>
              <w14:lightRig w14:rig="threePt" w14:dir="t">
                <w14:rot w14:lat="0" w14:lon="0" w14:rev="0"/>
              </w14:lightRig>
            </w14:scene3d>
          </w:rPr>
          <w:t>1_1_1_1_</w:t>
        </w:r>
        <w:r w:rsidR="00AB459E" w:rsidRPr="00B300F0">
          <w:rPr>
            <w:rStyle w:val="Hyperlink"/>
            <w:rtl/>
          </w:rPr>
          <w:t xml:space="preserve"> </w:t>
        </w:r>
        <w:r w:rsidR="00AB459E" w:rsidRPr="00B300F0">
          <w:rPr>
            <w:rStyle w:val="Hyperlink"/>
            <w:rFonts w:hint="eastAsia"/>
            <w:rtl/>
          </w:rPr>
          <w:t>طرحر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غ</w:t>
        </w:r>
        <w:r w:rsidR="00AB459E" w:rsidRPr="00B300F0">
          <w:rPr>
            <w:rStyle w:val="Hyperlink"/>
            <w:rFonts w:hint="cs"/>
            <w:rtl/>
          </w:rPr>
          <w:t>ی</w:t>
        </w:r>
        <w:r w:rsidR="00AB459E" w:rsidRPr="00B300F0">
          <w:rPr>
            <w:rStyle w:val="Hyperlink"/>
            <w:rFonts w:hint="eastAsia"/>
            <w:rtl/>
          </w:rPr>
          <w:t>رمتمرکز</w:t>
        </w:r>
        <w:r w:rsidR="00AB459E" w:rsidRPr="00B300F0">
          <w:rPr>
            <w:rStyle w:val="Hyperlink"/>
            <w:rtl/>
          </w:rPr>
          <w:t xml:space="preserve">- </w:t>
        </w:r>
        <w:r w:rsidR="00AB459E" w:rsidRPr="00B300F0">
          <w:rPr>
            <w:rStyle w:val="Hyperlink"/>
            <w:rFonts w:hint="eastAsia"/>
            <w:rtl/>
          </w:rPr>
          <w:t>محل</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اجتماع</w:t>
        </w:r>
        <w:r w:rsidR="00AB459E" w:rsidRPr="00B300F0">
          <w:rPr>
            <w:rStyle w:val="Hyperlink"/>
            <w:rFonts w:hint="cs"/>
            <w:rtl/>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Toc504164686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8</w:t>
        </w:r>
        <w:r w:rsidR="00AB459E">
          <w:rPr>
            <w:webHidden/>
            <w:rtl/>
          </w:rPr>
          <w:fldChar w:fldCharType="end"/>
        </w:r>
      </w:hyperlink>
    </w:p>
    <w:p w14:paraId="70CD7DA9" w14:textId="7D3FEBFB" w:rsidR="00AB459E" w:rsidRDefault="008B5A2D">
      <w:pPr>
        <w:pStyle w:val="TOC3"/>
        <w:rPr>
          <w:rFonts w:asciiTheme="minorHAnsi" w:eastAsiaTheme="minorEastAsia" w:hAnsiTheme="minorHAnsi" w:cstheme="minorBidi"/>
          <w:sz w:val="22"/>
          <w:szCs w:val="22"/>
          <w:rtl/>
          <w:lang w:bidi="ar-SA"/>
        </w:rPr>
      </w:pPr>
      <w:hyperlink w:anchor="_Toc504164687" w:history="1">
        <w:r w:rsidR="00AB459E" w:rsidRPr="00B300F0">
          <w:rPr>
            <w:rStyle w:val="Hyperlink"/>
            <w14:scene3d>
              <w14:camera w14:prst="orthographicFront"/>
              <w14:lightRig w14:rig="threePt" w14:dir="t">
                <w14:rot w14:lat="0" w14:lon="0" w14:rev="0"/>
              </w14:lightRig>
            </w14:scene3d>
          </w:rPr>
          <w:t>1_1_1_2_</w:t>
        </w:r>
        <w:r w:rsidR="00AB459E" w:rsidRPr="00B300F0">
          <w:rPr>
            <w:rStyle w:val="Hyperlink"/>
            <w:rtl/>
          </w:rPr>
          <w:t xml:space="preserve"> </w:t>
        </w:r>
        <w:r w:rsidR="00AB459E" w:rsidRPr="00B300F0">
          <w:rPr>
            <w:rStyle w:val="Hyperlink"/>
            <w:rFonts w:hint="eastAsia"/>
            <w:rtl/>
          </w:rPr>
          <w:t>طرحر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Toc504164687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9</w:t>
        </w:r>
        <w:r w:rsidR="00AB459E">
          <w:rPr>
            <w:webHidden/>
            <w:rtl/>
          </w:rPr>
          <w:fldChar w:fldCharType="end"/>
        </w:r>
      </w:hyperlink>
    </w:p>
    <w:p w14:paraId="165AA8D2" w14:textId="51B0A92F" w:rsidR="00AB459E" w:rsidRDefault="008B5A2D">
      <w:pPr>
        <w:pStyle w:val="TOC3"/>
        <w:rPr>
          <w:rFonts w:asciiTheme="minorHAnsi" w:eastAsiaTheme="minorEastAsia" w:hAnsiTheme="minorHAnsi" w:cstheme="minorBidi"/>
          <w:sz w:val="22"/>
          <w:szCs w:val="22"/>
          <w:rtl/>
          <w:lang w:bidi="ar-SA"/>
        </w:rPr>
      </w:pPr>
      <w:hyperlink w:anchor="_Toc504164688" w:history="1">
        <w:r w:rsidR="00AB459E" w:rsidRPr="00B300F0">
          <w:rPr>
            <w:rStyle w:val="Hyperlink"/>
            <w14:scene3d>
              <w14:camera w14:prst="orthographicFront"/>
              <w14:lightRig w14:rig="threePt" w14:dir="t">
                <w14:rot w14:lat="0" w14:lon="0" w14:rev="0"/>
              </w14:lightRig>
            </w14:scene3d>
          </w:rPr>
          <w:t>1_1_1_3_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بلند</w:t>
        </w:r>
        <w:r w:rsidR="00AB459E" w:rsidRPr="00B300F0">
          <w:rPr>
            <w:rStyle w:val="Hyperlink"/>
            <w:rtl/>
          </w:rPr>
          <w:t xml:space="preserve"> </w:t>
        </w:r>
        <w:r w:rsidR="00AB459E" w:rsidRPr="00B300F0">
          <w:rPr>
            <w:rStyle w:val="Hyperlink"/>
            <w:rFonts w:hint="eastAsia"/>
            <w:rtl/>
          </w:rPr>
          <w:t>مدت</w:t>
        </w:r>
        <w:r w:rsidR="00AB459E" w:rsidRPr="00B300F0">
          <w:rPr>
            <w:rStyle w:val="Hyperlink"/>
            <w:rtl/>
          </w:rPr>
          <w:t xml:space="preserve"> </w:t>
        </w:r>
        <w:r w:rsidR="00AB459E" w:rsidRPr="00B300F0">
          <w:rPr>
            <w:rStyle w:val="Hyperlink"/>
            <w:rFonts w:hint="eastAsia"/>
            <w:rtl/>
          </w:rPr>
          <w:t>انرژ</w:t>
        </w:r>
        <w:r w:rsidR="00AB459E" w:rsidRPr="00B300F0">
          <w:rPr>
            <w:rStyle w:val="Hyperlink"/>
            <w:rFonts w:hint="cs"/>
            <w:rtl/>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Toc504164688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10</w:t>
        </w:r>
        <w:r w:rsidR="00AB459E">
          <w:rPr>
            <w:webHidden/>
            <w:rtl/>
          </w:rPr>
          <w:fldChar w:fldCharType="end"/>
        </w:r>
      </w:hyperlink>
    </w:p>
    <w:p w14:paraId="2F0B2D79" w14:textId="5A9A9F7A" w:rsidR="00AB459E" w:rsidRDefault="008B5A2D">
      <w:pPr>
        <w:pStyle w:val="TOC3"/>
        <w:rPr>
          <w:rFonts w:asciiTheme="minorHAnsi" w:eastAsiaTheme="minorEastAsia" w:hAnsiTheme="minorHAnsi" w:cstheme="minorBidi"/>
          <w:sz w:val="22"/>
          <w:szCs w:val="22"/>
          <w:rtl/>
          <w:lang w:bidi="ar-SA"/>
        </w:rPr>
      </w:pPr>
      <w:hyperlink w:anchor="_Toc504164689" w:history="1">
        <w:r w:rsidR="00AB459E" w:rsidRPr="00B300F0">
          <w:rPr>
            <w:rStyle w:val="Hyperlink"/>
            <w14:scene3d>
              <w14:camera w14:prst="orthographicFront"/>
              <w14:lightRig w14:rig="threePt" w14:dir="t">
                <w14:rot w14:lat="0" w14:lon="0" w14:rev="0"/>
              </w14:lightRig>
            </w14:scene3d>
          </w:rPr>
          <w:t>1_1_1_4_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چند</w:t>
        </w:r>
        <w:r w:rsidR="00AB459E" w:rsidRPr="00B300F0">
          <w:rPr>
            <w:rStyle w:val="Hyperlink"/>
            <w:rtl/>
          </w:rPr>
          <w:t xml:space="preserve"> </w:t>
        </w:r>
        <w:r w:rsidR="00AB459E" w:rsidRPr="00B300F0">
          <w:rPr>
            <w:rStyle w:val="Hyperlink"/>
            <w:rFonts w:hint="eastAsia"/>
            <w:rtl/>
          </w:rPr>
          <w:t>شاخصه</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Toc504164689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10</w:t>
        </w:r>
        <w:r w:rsidR="00AB459E">
          <w:rPr>
            <w:webHidden/>
            <w:rtl/>
          </w:rPr>
          <w:fldChar w:fldCharType="end"/>
        </w:r>
      </w:hyperlink>
    </w:p>
    <w:p w14:paraId="5ADC42BD" w14:textId="1A60DE14" w:rsidR="00AB459E" w:rsidRDefault="008B5A2D">
      <w:pPr>
        <w:pStyle w:val="TOC3"/>
        <w:rPr>
          <w:rFonts w:asciiTheme="minorHAnsi" w:eastAsiaTheme="minorEastAsia" w:hAnsiTheme="minorHAnsi" w:cstheme="minorBidi"/>
          <w:sz w:val="22"/>
          <w:szCs w:val="22"/>
          <w:rtl/>
          <w:lang w:bidi="ar-SA"/>
        </w:rPr>
      </w:pPr>
      <w:hyperlink w:anchor="_Toc504164690" w:history="1">
        <w:r w:rsidR="00AB459E" w:rsidRPr="00B300F0">
          <w:rPr>
            <w:rStyle w:val="Hyperlink"/>
            <w14:scene3d>
              <w14:camera w14:prst="orthographicFront"/>
              <w14:lightRig w14:rig="threePt" w14:dir="t">
                <w14:rot w14:lat="0" w14:lon="0" w14:rev="0"/>
              </w14:lightRig>
            </w14:scene3d>
          </w:rPr>
          <w:t>1_1_1_5_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انرژ</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استراتژ</w:t>
        </w:r>
        <w:r w:rsidR="00AB459E" w:rsidRPr="00B300F0">
          <w:rPr>
            <w:rStyle w:val="Hyperlink"/>
            <w:rFonts w:hint="cs"/>
            <w:rtl/>
          </w:rPr>
          <w:t>ی</w:t>
        </w:r>
        <w:r w:rsidR="00AB459E" w:rsidRPr="00B300F0">
          <w:rPr>
            <w:rStyle w:val="Hyperlink"/>
            <w:rFonts w:hint="eastAsia"/>
            <w:rtl/>
          </w:rPr>
          <w:t>ک</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Toc504164690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11</w:t>
        </w:r>
        <w:r w:rsidR="00AB459E">
          <w:rPr>
            <w:webHidden/>
            <w:rtl/>
          </w:rPr>
          <w:fldChar w:fldCharType="end"/>
        </w:r>
      </w:hyperlink>
    </w:p>
    <w:p w14:paraId="4EF926F3" w14:textId="0B360F2D" w:rsidR="00AB459E" w:rsidRDefault="008B5A2D">
      <w:pPr>
        <w:pStyle w:val="TOC3"/>
        <w:rPr>
          <w:rFonts w:asciiTheme="minorHAnsi" w:eastAsiaTheme="minorEastAsia" w:hAnsiTheme="minorHAnsi" w:cstheme="minorBidi"/>
          <w:sz w:val="22"/>
          <w:szCs w:val="22"/>
          <w:rtl/>
          <w:lang w:bidi="ar-SA"/>
        </w:rPr>
      </w:pPr>
      <w:hyperlink w:anchor="_Toc504164691" w:history="1">
        <w:r w:rsidR="00AB459E" w:rsidRPr="00B300F0">
          <w:rPr>
            <w:rStyle w:val="Hyperlink"/>
            <w14:scene3d>
              <w14:camera w14:prst="orthographicFront"/>
              <w14:lightRig w14:rig="threePt" w14:dir="t">
                <w14:rot w14:lat="0" w14:lon="0" w14:rev="0"/>
              </w14:lightRig>
            </w14:scene3d>
          </w:rPr>
          <w:t>1_1_1_6_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با</w:t>
        </w:r>
        <w:r w:rsidR="00AB459E" w:rsidRPr="00B300F0">
          <w:rPr>
            <w:rStyle w:val="Hyperlink"/>
            <w:rtl/>
          </w:rPr>
          <w:t xml:space="preserve"> </w:t>
        </w:r>
        <w:r w:rsidR="00AB459E" w:rsidRPr="00B300F0">
          <w:rPr>
            <w:rStyle w:val="Hyperlink"/>
            <w:rFonts w:hint="eastAsia"/>
            <w:rtl/>
          </w:rPr>
          <w:t>اصول</w:t>
        </w:r>
        <w:r w:rsidR="00AB459E" w:rsidRPr="00B300F0">
          <w:rPr>
            <w:rStyle w:val="Hyperlink"/>
            <w:rtl/>
          </w:rPr>
          <w:t xml:space="preserve"> </w:t>
        </w:r>
        <w:r w:rsidR="00AB459E" w:rsidRPr="00B300F0">
          <w:rPr>
            <w:rStyle w:val="Hyperlink"/>
            <w:rFonts w:hint="eastAsia"/>
            <w:rtl/>
          </w:rPr>
          <w:t>توسعه</w:t>
        </w:r>
        <w:r w:rsidR="00AB459E" w:rsidRPr="00B300F0">
          <w:rPr>
            <w:rStyle w:val="Hyperlink"/>
            <w:rtl/>
          </w:rPr>
          <w:t xml:space="preserve"> </w:t>
        </w:r>
        <w:r w:rsidR="00AB459E" w:rsidRPr="00B300F0">
          <w:rPr>
            <w:rStyle w:val="Hyperlink"/>
            <w:rFonts w:hint="eastAsia"/>
            <w:rtl/>
          </w:rPr>
          <w:t>پا</w:t>
        </w:r>
        <w:r w:rsidR="00AB459E" w:rsidRPr="00B300F0">
          <w:rPr>
            <w:rStyle w:val="Hyperlink"/>
            <w:rFonts w:hint="cs"/>
            <w:rtl/>
          </w:rPr>
          <w:t>ی</w:t>
        </w:r>
        <w:r w:rsidR="00AB459E" w:rsidRPr="00B300F0">
          <w:rPr>
            <w:rStyle w:val="Hyperlink"/>
            <w:rFonts w:hint="eastAsia"/>
            <w:rtl/>
          </w:rPr>
          <w:t>دار</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Toc504164691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12</w:t>
        </w:r>
        <w:r w:rsidR="00AB459E">
          <w:rPr>
            <w:webHidden/>
            <w:rtl/>
          </w:rPr>
          <w:fldChar w:fldCharType="end"/>
        </w:r>
      </w:hyperlink>
    </w:p>
    <w:p w14:paraId="47580D65" w14:textId="509418F7" w:rsidR="00AB459E" w:rsidRDefault="008B5A2D">
      <w:pPr>
        <w:pStyle w:val="TOC3"/>
        <w:rPr>
          <w:rFonts w:asciiTheme="minorHAnsi" w:eastAsiaTheme="minorEastAsia" w:hAnsiTheme="minorHAnsi" w:cstheme="minorBidi"/>
          <w:sz w:val="22"/>
          <w:szCs w:val="22"/>
          <w:rtl/>
          <w:lang w:bidi="ar-SA"/>
        </w:rPr>
      </w:pPr>
      <w:hyperlink w:anchor="_Toc504164692" w:history="1">
        <w:r w:rsidR="00AB459E" w:rsidRPr="00B300F0">
          <w:rPr>
            <w:rStyle w:val="Hyperlink"/>
            <w:rtl/>
            <w14:scene3d>
              <w14:camera w14:prst="orthographicFront"/>
              <w14:lightRig w14:rig="threePt" w14:dir="t">
                <w14:rot w14:lat="0" w14:lon="0" w14:rev="0"/>
              </w14:lightRig>
            </w14:scene3d>
          </w:rPr>
          <w:t>1_1_1_7_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پا</w:t>
        </w:r>
        <w:r w:rsidR="00AB459E" w:rsidRPr="00B300F0">
          <w:rPr>
            <w:rStyle w:val="Hyperlink"/>
            <w:rFonts w:hint="cs"/>
            <w:rtl/>
          </w:rPr>
          <w:t>ی</w:t>
        </w:r>
        <w:r w:rsidR="00AB459E" w:rsidRPr="00B300F0">
          <w:rPr>
            <w:rStyle w:val="Hyperlink"/>
            <w:rFonts w:hint="eastAsia"/>
            <w:rtl/>
          </w:rPr>
          <w:t>دار</w:t>
        </w:r>
        <w:r w:rsidR="00AB459E" w:rsidRPr="00B300F0">
          <w:rPr>
            <w:rStyle w:val="Hyperlink"/>
            <w:rtl/>
          </w:rPr>
          <w:t xml:space="preserve"> </w:t>
        </w:r>
        <w:r w:rsidR="00AB459E" w:rsidRPr="00B300F0">
          <w:rPr>
            <w:rStyle w:val="Hyperlink"/>
            <w:rFonts w:hint="eastAsia"/>
            <w:rtl/>
          </w:rPr>
          <w:t>انرژ</w:t>
        </w:r>
        <w:r w:rsidR="00AB459E" w:rsidRPr="00B300F0">
          <w:rPr>
            <w:rStyle w:val="Hyperlink"/>
            <w:rFonts w:hint="cs"/>
            <w:rtl/>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Toc504164692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12</w:t>
        </w:r>
        <w:r w:rsidR="00AB459E">
          <w:rPr>
            <w:webHidden/>
            <w:rtl/>
          </w:rPr>
          <w:fldChar w:fldCharType="end"/>
        </w:r>
      </w:hyperlink>
    </w:p>
    <w:p w14:paraId="1806C2B8" w14:textId="471F0140" w:rsidR="00AB459E" w:rsidRDefault="008B5A2D">
      <w:pPr>
        <w:pStyle w:val="TOC3"/>
        <w:rPr>
          <w:rFonts w:asciiTheme="minorHAnsi" w:eastAsiaTheme="minorEastAsia" w:hAnsiTheme="minorHAnsi" w:cstheme="minorBidi"/>
          <w:sz w:val="22"/>
          <w:szCs w:val="22"/>
          <w:rtl/>
          <w:lang w:bidi="ar-SA"/>
        </w:rPr>
      </w:pPr>
      <w:hyperlink w:anchor="_Toc504164693" w:history="1">
        <w:r w:rsidR="00AB459E" w:rsidRPr="00B300F0">
          <w:rPr>
            <w:rStyle w:val="Hyperlink"/>
            <w:rtl/>
            <w14:scene3d>
              <w14:camera w14:prst="orthographicFront"/>
              <w14:lightRig w14:rig="threePt" w14:dir="t">
                <w14:rot w14:lat="0" w14:lon="0" w14:rev="0"/>
              </w14:lightRig>
            </w14:scene3d>
          </w:rPr>
          <w:t>1_1_1_8_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پا</w:t>
        </w:r>
        <w:r w:rsidR="00AB459E" w:rsidRPr="00B300F0">
          <w:rPr>
            <w:rStyle w:val="Hyperlink"/>
            <w:rFonts w:hint="cs"/>
            <w:rtl/>
          </w:rPr>
          <w:t>ی</w:t>
        </w:r>
        <w:r w:rsidR="00AB459E" w:rsidRPr="00B300F0">
          <w:rPr>
            <w:rStyle w:val="Hyperlink"/>
            <w:rFonts w:hint="eastAsia"/>
            <w:rtl/>
          </w:rPr>
          <w:t>دار</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Toc504164693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13</w:t>
        </w:r>
        <w:r w:rsidR="00AB459E">
          <w:rPr>
            <w:webHidden/>
            <w:rtl/>
          </w:rPr>
          <w:fldChar w:fldCharType="end"/>
        </w:r>
      </w:hyperlink>
    </w:p>
    <w:p w14:paraId="5668DD51" w14:textId="158B213F" w:rsidR="00AB459E" w:rsidRDefault="008B5A2D">
      <w:pPr>
        <w:pStyle w:val="TOC3"/>
        <w:rPr>
          <w:rFonts w:asciiTheme="minorHAnsi" w:eastAsiaTheme="minorEastAsia" w:hAnsiTheme="minorHAnsi" w:cstheme="minorBidi"/>
          <w:sz w:val="22"/>
          <w:szCs w:val="22"/>
          <w:rtl/>
          <w:lang w:bidi="ar-SA"/>
        </w:rPr>
      </w:pPr>
      <w:hyperlink w:anchor="_Toc504164694" w:history="1">
        <w:r w:rsidR="00AB459E" w:rsidRPr="00B300F0">
          <w:rPr>
            <w:rStyle w:val="Hyperlink"/>
            <w:rtl/>
          </w:rPr>
          <w:t xml:space="preserve">1_1_2_ </w:t>
        </w:r>
        <w:r w:rsidR="00AB459E" w:rsidRPr="00B300F0">
          <w:rPr>
            <w:rStyle w:val="Hyperlink"/>
            <w:rFonts w:hint="eastAsia"/>
            <w:rtl/>
          </w:rPr>
          <w:t>مدل</w:t>
        </w:r>
        <w:r w:rsidR="00AB459E" w:rsidRPr="00B300F0">
          <w:rPr>
            <w:rStyle w:val="Hyperlink"/>
            <w:rtl/>
          </w:rPr>
          <w:t xml:space="preserve"> </w:t>
        </w:r>
        <w:r w:rsidR="00AB459E" w:rsidRPr="00B300F0">
          <w:rPr>
            <w:rStyle w:val="Hyperlink"/>
            <w:rFonts w:hint="eastAsia"/>
            <w:rtl/>
          </w:rPr>
          <w:t>ساز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انرژ</w:t>
        </w:r>
        <w:r w:rsidR="00AB459E" w:rsidRPr="00B300F0">
          <w:rPr>
            <w:rStyle w:val="Hyperlink"/>
            <w:rFonts w:hint="cs"/>
            <w:rtl/>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Toc504164694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14</w:t>
        </w:r>
        <w:r w:rsidR="00AB459E">
          <w:rPr>
            <w:webHidden/>
            <w:rtl/>
          </w:rPr>
          <w:fldChar w:fldCharType="end"/>
        </w:r>
      </w:hyperlink>
    </w:p>
    <w:p w14:paraId="0FFF496A" w14:textId="4B3A6121" w:rsidR="00AB459E" w:rsidRDefault="008B5A2D">
      <w:pPr>
        <w:pStyle w:val="TOC3"/>
        <w:rPr>
          <w:rFonts w:asciiTheme="minorHAnsi" w:eastAsiaTheme="minorEastAsia" w:hAnsiTheme="minorHAnsi" w:cstheme="minorBidi"/>
          <w:sz w:val="22"/>
          <w:szCs w:val="22"/>
          <w:rtl/>
          <w:lang w:bidi="ar-SA"/>
        </w:rPr>
      </w:pPr>
      <w:hyperlink w:anchor="_Toc504164695" w:history="1">
        <w:r w:rsidR="00AB459E" w:rsidRPr="00B300F0">
          <w:rPr>
            <w:rStyle w:val="Hyperlink"/>
            <w:rtl/>
            <w14:scene3d>
              <w14:camera w14:prst="orthographicFront"/>
              <w14:lightRig w14:rig="threePt" w14:dir="t">
                <w14:rot w14:lat="0" w14:lon="0" w14:rev="0"/>
              </w14:lightRig>
            </w14:scene3d>
          </w:rPr>
          <w:t>1_1_2_1_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بلند</w:t>
        </w:r>
        <w:r w:rsidR="00AB459E" w:rsidRPr="00B300F0">
          <w:rPr>
            <w:rStyle w:val="Hyperlink"/>
            <w:rtl/>
          </w:rPr>
          <w:t xml:space="preserve"> </w:t>
        </w:r>
        <w:r w:rsidR="00AB459E" w:rsidRPr="00B300F0">
          <w:rPr>
            <w:rStyle w:val="Hyperlink"/>
            <w:rFonts w:hint="eastAsia"/>
            <w:rtl/>
          </w:rPr>
          <w:t>مدت</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Toc504164695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16</w:t>
        </w:r>
        <w:r w:rsidR="00AB459E">
          <w:rPr>
            <w:webHidden/>
            <w:rtl/>
          </w:rPr>
          <w:fldChar w:fldCharType="end"/>
        </w:r>
      </w:hyperlink>
    </w:p>
    <w:p w14:paraId="4FB02AF1" w14:textId="3EEA0C99" w:rsidR="00AB459E" w:rsidRDefault="008B5A2D">
      <w:pPr>
        <w:pStyle w:val="TOC3"/>
        <w:rPr>
          <w:rFonts w:asciiTheme="minorHAnsi" w:eastAsiaTheme="minorEastAsia" w:hAnsiTheme="minorHAnsi" w:cstheme="minorBidi"/>
          <w:sz w:val="22"/>
          <w:szCs w:val="22"/>
          <w:rtl/>
          <w:lang w:bidi="ar-SA"/>
        </w:rPr>
      </w:pPr>
      <w:hyperlink w:anchor="_Toc504164696" w:history="1">
        <w:r w:rsidR="00AB459E" w:rsidRPr="00B300F0">
          <w:rPr>
            <w:rStyle w:val="Hyperlink"/>
            <w:lang w:bidi="ku-Arab-IQ"/>
            <w14:scene3d>
              <w14:camera w14:prst="orthographicFront"/>
              <w14:lightRig w14:rig="threePt" w14:dir="t">
                <w14:rot w14:lat="0" w14:lon="0" w14:rev="0"/>
              </w14:lightRig>
            </w14:scene3d>
          </w:rPr>
          <w:t>1_1_2_2_</w:t>
        </w:r>
        <w:r w:rsidR="00AB459E" w:rsidRPr="00B300F0">
          <w:rPr>
            <w:rStyle w:val="Hyperlink"/>
            <w:rtl/>
          </w:rPr>
          <w:t xml:space="preserve"> </w:t>
        </w:r>
        <w:r w:rsidR="00AB459E" w:rsidRPr="00B300F0">
          <w:rPr>
            <w:rStyle w:val="Hyperlink"/>
            <w:rFonts w:hint="eastAsia"/>
            <w:rtl/>
          </w:rPr>
          <w:t>مدلساز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چند</w:t>
        </w:r>
        <w:r w:rsidR="00AB459E" w:rsidRPr="00B300F0">
          <w:rPr>
            <w:rStyle w:val="Hyperlink"/>
            <w:rtl/>
          </w:rPr>
          <w:t xml:space="preserve"> </w:t>
        </w:r>
        <w:r w:rsidR="00AB459E" w:rsidRPr="00B300F0">
          <w:rPr>
            <w:rStyle w:val="Hyperlink"/>
            <w:rFonts w:hint="eastAsia"/>
            <w:rtl/>
          </w:rPr>
          <w:t>شاخصه</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Toc504164696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18</w:t>
        </w:r>
        <w:r w:rsidR="00AB459E">
          <w:rPr>
            <w:webHidden/>
            <w:rtl/>
          </w:rPr>
          <w:fldChar w:fldCharType="end"/>
        </w:r>
      </w:hyperlink>
    </w:p>
    <w:p w14:paraId="346C4BAC" w14:textId="09A30861" w:rsidR="00AB459E" w:rsidRDefault="008B5A2D">
      <w:pPr>
        <w:pStyle w:val="TOC3"/>
        <w:rPr>
          <w:rFonts w:asciiTheme="minorHAnsi" w:eastAsiaTheme="minorEastAsia" w:hAnsiTheme="minorHAnsi" w:cstheme="minorBidi"/>
          <w:sz w:val="22"/>
          <w:szCs w:val="22"/>
          <w:rtl/>
          <w:lang w:bidi="ar-SA"/>
        </w:rPr>
      </w:pPr>
      <w:hyperlink w:anchor="_Toc504164697" w:history="1">
        <w:r w:rsidR="00AB459E" w:rsidRPr="00B300F0">
          <w:rPr>
            <w:rStyle w:val="Hyperlink"/>
            <w14:scene3d>
              <w14:camera w14:prst="orthographicFront"/>
              <w14:lightRig w14:rig="threePt" w14:dir="t">
                <w14:rot w14:lat="0" w14:lon="0" w14:rev="0"/>
              </w14:lightRig>
            </w14:scene3d>
          </w:rPr>
          <w:t>1_1_2_3_</w:t>
        </w:r>
        <w:r w:rsidR="00AB459E" w:rsidRPr="00B300F0">
          <w:rPr>
            <w:rStyle w:val="Hyperlink"/>
            <w:rtl/>
          </w:rPr>
          <w:t xml:space="preserve"> </w:t>
        </w:r>
        <w:r w:rsidR="00AB459E" w:rsidRPr="00B300F0">
          <w:rPr>
            <w:rStyle w:val="Hyperlink"/>
            <w:rFonts w:hint="eastAsia"/>
            <w:rtl/>
          </w:rPr>
          <w:t>مدل</w:t>
        </w:r>
        <w:r w:rsidR="00AB459E" w:rsidRPr="00B300F0">
          <w:rPr>
            <w:rStyle w:val="Hyperlink"/>
            <w:rtl/>
          </w:rPr>
          <w:t xml:space="preserve"> </w:t>
        </w:r>
        <w:r w:rsidR="00AB459E" w:rsidRPr="00B300F0">
          <w:rPr>
            <w:rStyle w:val="Hyperlink"/>
            <w:rFonts w:hint="eastAsia"/>
            <w:rtl/>
          </w:rPr>
          <w:t>ساز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توسعه</w:t>
        </w:r>
        <w:r w:rsidR="00AB459E" w:rsidRPr="00B300F0">
          <w:rPr>
            <w:rStyle w:val="Hyperlink"/>
            <w:rtl/>
          </w:rPr>
          <w:t xml:space="preserve"> </w:t>
        </w:r>
        <w:r w:rsidR="00AB459E" w:rsidRPr="00B300F0">
          <w:rPr>
            <w:rStyle w:val="Hyperlink"/>
            <w:rFonts w:hint="eastAsia"/>
            <w:rtl/>
          </w:rPr>
          <w:t>پا</w:t>
        </w:r>
        <w:r w:rsidR="00AB459E" w:rsidRPr="00B300F0">
          <w:rPr>
            <w:rStyle w:val="Hyperlink"/>
            <w:rFonts w:hint="cs"/>
            <w:rtl/>
          </w:rPr>
          <w:t>ی</w:t>
        </w:r>
        <w:r w:rsidR="00AB459E" w:rsidRPr="00B300F0">
          <w:rPr>
            <w:rStyle w:val="Hyperlink"/>
            <w:rFonts w:hint="eastAsia"/>
            <w:rtl/>
          </w:rPr>
          <w:t>دار</w:t>
        </w:r>
        <w:r w:rsidR="00AB459E" w:rsidRPr="00B300F0">
          <w:rPr>
            <w:rStyle w:val="Hyperlink"/>
            <w:rtl/>
          </w:rPr>
          <w:t xml:space="preserve"> </w:t>
        </w:r>
        <w:r w:rsidR="00AB459E" w:rsidRPr="00B300F0">
          <w:rPr>
            <w:rStyle w:val="Hyperlink"/>
            <w:rFonts w:hint="eastAsia"/>
            <w:rtl/>
          </w:rPr>
          <w:t>انرژ</w:t>
        </w:r>
        <w:r w:rsidR="00AB459E" w:rsidRPr="00B300F0">
          <w:rPr>
            <w:rStyle w:val="Hyperlink"/>
            <w:rFonts w:hint="cs"/>
            <w:rtl/>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Toc504164697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19</w:t>
        </w:r>
        <w:r w:rsidR="00AB459E">
          <w:rPr>
            <w:webHidden/>
            <w:rtl/>
          </w:rPr>
          <w:fldChar w:fldCharType="end"/>
        </w:r>
      </w:hyperlink>
    </w:p>
    <w:p w14:paraId="399FE372" w14:textId="7BCD10FD" w:rsidR="00AB459E" w:rsidRDefault="008B5A2D">
      <w:pPr>
        <w:pStyle w:val="TOC3"/>
        <w:rPr>
          <w:rFonts w:asciiTheme="minorHAnsi" w:eastAsiaTheme="minorEastAsia" w:hAnsiTheme="minorHAnsi" w:cstheme="minorBidi"/>
          <w:sz w:val="22"/>
          <w:szCs w:val="22"/>
          <w:rtl/>
          <w:lang w:bidi="ar-SA"/>
        </w:rPr>
      </w:pPr>
      <w:hyperlink w:anchor="_Toc504164698" w:history="1">
        <w:r w:rsidR="00AB459E" w:rsidRPr="00B300F0">
          <w:rPr>
            <w:rStyle w:val="Hyperlink"/>
            <w:rtl/>
          </w:rPr>
          <w:t xml:space="preserve">1_1_3_ </w:t>
        </w:r>
        <w:r w:rsidR="00AB459E" w:rsidRPr="00B300F0">
          <w:rPr>
            <w:rStyle w:val="Hyperlink"/>
            <w:rFonts w:hint="eastAsia"/>
            <w:rtl/>
          </w:rPr>
          <w:t>فرآ</w:t>
        </w:r>
        <w:r w:rsidR="00AB459E" w:rsidRPr="00B300F0">
          <w:rPr>
            <w:rStyle w:val="Hyperlink"/>
            <w:rFonts w:hint="cs"/>
            <w:rtl/>
          </w:rPr>
          <w:t>ی</w:t>
        </w:r>
        <w:r w:rsidR="00AB459E" w:rsidRPr="00B300F0">
          <w:rPr>
            <w:rStyle w:val="Hyperlink"/>
            <w:rFonts w:hint="eastAsia"/>
            <w:rtl/>
          </w:rPr>
          <w:t>ند</w:t>
        </w:r>
        <w:r w:rsidR="00AB459E" w:rsidRPr="00B300F0">
          <w:rPr>
            <w:rStyle w:val="Hyperlink"/>
            <w:rtl/>
          </w:rPr>
          <w:t xml:space="preserve"> </w:t>
        </w:r>
        <w:r w:rsidR="00AB459E" w:rsidRPr="00B300F0">
          <w:rPr>
            <w:rStyle w:val="Hyperlink"/>
            <w:rFonts w:hint="eastAsia"/>
            <w:rtl/>
          </w:rPr>
          <w:t>ها</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انرژ</w:t>
        </w:r>
        <w:r w:rsidR="00AB459E" w:rsidRPr="00B300F0">
          <w:rPr>
            <w:rStyle w:val="Hyperlink"/>
            <w:rFonts w:hint="cs"/>
            <w:rtl/>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Toc504164698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24</w:t>
        </w:r>
        <w:r w:rsidR="00AB459E">
          <w:rPr>
            <w:webHidden/>
            <w:rtl/>
          </w:rPr>
          <w:fldChar w:fldCharType="end"/>
        </w:r>
      </w:hyperlink>
    </w:p>
    <w:p w14:paraId="45E55DB6" w14:textId="51E927B4" w:rsidR="00AB459E" w:rsidRDefault="008B5A2D">
      <w:pPr>
        <w:pStyle w:val="TOC3"/>
        <w:rPr>
          <w:rFonts w:asciiTheme="minorHAnsi" w:eastAsiaTheme="minorEastAsia" w:hAnsiTheme="minorHAnsi" w:cstheme="minorBidi"/>
          <w:sz w:val="22"/>
          <w:szCs w:val="22"/>
          <w:rtl/>
          <w:lang w:bidi="ar-SA"/>
        </w:rPr>
      </w:pPr>
      <w:hyperlink w:anchor="_Toc504164699" w:history="1">
        <w:r w:rsidR="00AB459E" w:rsidRPr="00B300F0">
          <w:rPr>
            <w:rStyle w:val="Hyperlink"/>
            <w14:scene3d>
              <w14:camera w14:prst="orthographicFront"/>
              <w14:lightRig w14:rig="threePt" w14:dir="t">
                <w14:rot w14:lat="0" w14:lon="0" w14:rev="0"/>
              </w14:lightRig>
            </w14:scene3d>
          </w:rPr>
          <w:t>1_1_3_1_</w:t>
        </w:r>
        <w:r w:rsidR="00AB459E" w:rsidRPr="00B300F0">
          <w:rPr>
            <w:rStyle w:val="Hyperlink"/>
            <w:rtl/>
          </w:rPr>
          <w:t xml:space="preserve"> </w:t>
        </w:r>
        <w:r w:rsidR="00AB459E" w:rsidRPr="00B300F0">
          <w:rPr>
            <w:rStyle w:val="Hyperlink"/>
            <w:rFonts w:hint="eastAsia"/>
            <w:rtl/>
          </w:rPr>
          <w:t>مدل</w:t>
        </w:r>
        <w:r w:rsidR="00AB459E" w:rsidRPr="00B300F0">
          <w:rPr>
            <w:rStyle w:val="Hyperlink"/>
            <w:rtl/>
          </w:rPr>
          <w:t xml:space="preserve"> </w:t>
        </w:r>
        <w:r w:rsidR="00AB459E" w:rsidRPr="00B300F0">
          <w:rPr>
            <w:rStyle w:val="Hyperlink"/>
            <w:rFonts w:hint="eastAsia"/>
            <w:rtl/>
          </w:rPr>
          <w:t>ساز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انرژ</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در</w:t>
        </w:r>
        <w:r w:rsidR="00AB459E" w:rsidRPr="00B300F0">
          <w:rPr>
            <w:rStyle w:val="Hyperlink"/>
            <w:rtl/>
          </w:rPr>
          <w:t xml:space="preserve"> </w:t>
        </w:r>
        <w:r w:rsidR="00AB459E" w:rsidRPr="00B300F0">
          <w:rPr>
            <w:rStyle w:val="Hyperlink"/>
            <w:rFonts w:hint="eastAsia"/>
            <w:rtl/>
          </w:rPr>
          <w:t>ساختمان</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Toc504164699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24</w:t>
        </w:r>
        <w:r w:rsidR="00AB459E">
          <w:rPr>
            <w:webHidden/>
            <w:rtl/>
          </w:rPr>
          <w:fldChar w:fldCharType="end"/>
        </w:r>
      </w:hyperlink>
    </w:p>
    <w:p w14:paraId="0B48EC08" w14:textId="4F5220E6" w:rsidR="00AB459E" w:rsidRDefault="008B5A2D">
      <w:pPr>
        <w:pStyle w:val="TOC3"/>
        <w:rPr>
          <w:rFonts w:asciiTheme="minorHAnsi" w:eastAsiaTheme="minorEastAsia" w:hAnsiTheme="minorHAnsi" w:cstheme="minorBidi"/>
          <w:sz w:val="22"/>
          <w:szCs w:val="22"/>
          <w:rtl/>
          <w:lang w:bidi="ar-SA"/>
        </w:rPr>
      </w:pPr>
      <w:hyperlink w:anchor="_Toc504164700" w:history="1">
        <w:r w:rsidR="00AB459E" w:rsidRPr="00B300F0">
          <w:rPr>
            <w:rStyle w:val="Hyperlink"/>
            <w14:scene3d>
              <w14:camera w14:prst="orthographicFront"/>
              <w14:lightRig w14:rig="threePt" w14:dir="t">
                <w14:rot w14:lat="0" w14:lon="0" w14:rev="0"/>
              </w14:lightRig>
            </w14:scene3d>
          </w:rPr>
          <w:t>1_1_3_2_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جامع</w:t>
        </w:r>
        <w:r w:rsidR="00AB459E" w:rsidRPr="00B300F0">
          <w:rPr>
            <w:rStyle w:val="Hyperlink"/>
            <w:rtl/>
          </w:rPr>
          <w:t xml:space="preserve"> </w:t>
        </w:r>
        <w:r w:rsidR="00AB459E" w:rsidRPr="00B300F0">
          <w:rPr>
            <w:rStyle w:val="Hyperlink"/>
            <w:rFonts w:hint="eastAsia"/>
            <w:rtl/>
          </w:rPr>
          <w:t>انرژ</w:t>
        </w:r>
        <w:r w:rsidR="00AB459E" w:rsidRPr="00B300F0">
          <w:rPr>
            <w:rStyle w:val="Hyperlink"/>
            <w:rFonts w:hint="cs"/>
            <w:rtl/>
          </w:rPr>
          <w:t>ی</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Toc504164700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24</w:t>
        </w:r>
        <w:r w:rsidR="00AB459E">
          <w:rPr>
            <w:webHidden/>
            <w:rtl/>
          </w:rPr>
          <w:fldChar w:fldCharType="end"/>
        </w:r>
      </w:hyperlink>
    </w:p>
    <w:p w14:paraId="0793AB61" w14:textId="27CA92FF" w:rsidR="00AB459E" w:rsidRDefault="008B5A2D">
      <w:pPr>
        <w:pStyle w:val="TOC3"/>
        <w:rPr>
          <w:rFonts w:asciiTheme="minorHAnsi" w:eastAsiaTheme="minorEastAsia" w:hAnsiTheme="minorHAnsi" w:cstheme="minorBidi"/>
          <w:sz w:val="22"/>
          <w:szCs w:val="22"/>
          <w:rtl/>
          <w:lang w:bidi="ar-SA"/>
        </w:rPr>
      </w:pPr>
      <w:hyperlink w:anchor="_Toc504164701" w:history="1">
        <w:r w:rsidR="00AB459E" w:rsidRPr="00B300F0">
          <w:rPr>
            <w:rStyle w:val="Hyperlink"/>
            <w14:scene3d>
              <w14:camera w14:prst="orthographicFront"/>
              <w14:lightRig w14:rig="threePt" w14:dir="t">
                <w14:rot w14:lat="0" w14:lon="0" w14:rev="0"/>
              </w14:lightRig>
            </w14:scene3d>
          </w:rPr>
          <w:t>1_1_3_3_</w:t>
        </w:r>
        <w:r w:rsidR="00AB459E" w:rsidRPr="00B300F0">
          <w:rPr>
            <w:rStyle w:val="Hyperlink"/>
            <w:rtl/>
          </w:rPr>
          <w:t xml:space="preserve"> </w:t>
        </w:r>
        <w:r w:rsidR="00AB459E" w:rsidRPr="00B300F0">
          <w:rPr>
            <w:rStyle w:val="Hyperlink"/>
            <w:rFonts w:hint="eastAsia"/>
            <w:rtl/>
          </w:rPr>
          <w:t>طرح</w:t>
        </w:r>
        <w:r w:rsidR="00AB459E" w:rsidRPr="00B300F0">
          <w:rPr>
            <w:rStyle w:val="Hyperlink"/>
            <w:rtl/>
          </w:rPr>
          <w:t xml:space="preserve"> </w:t>
        </w:r>
        <w:r w:rsidR="00AB459E" w:rsidRPr="00B300F0">
          <w:rPr>
            <w:rStyle w:val="Hyperlink"/>
            <w:rFonts w:hint="eastAsia"/>
            <w:rtl/>
          </w:rPr>
          <w:t>ر</w:t>
        </w:r>
        <w:r w:rsidR="00AB459E" w:rsidRPr="00B300F0">
          <w:rPr>
            <w:rStyle w:val="Hyperlink"/>
            <w:rFonts w:hint="cs"/>
            <w:rtl/>
          </w:rPr>
          <w:t>ی</w:t>
        </w:r>
        <w:r w:rsidR="00AB459E" w:rsidRPr="00B300F0">
          <w:rPr>
            <w:rStyle w:val="Hyperlink"/>
            <w:rFonts w:hint="eastAsia"/>
            <w:rtl/>
          </w:rPr>
          <w:t>ز</w:t>
        </w:r>
        <w:r w:rsidR="00AB459E" w:rsidRPr="00B300F0">
          <w:rPr>
            <w:rStyle w:val="Hyperlink"/>
            <w:rFonts w:hint="cs"/>
            <w:rtl/>
          </w:rPr>
          <w:t>ی</w:t>
        </w:r>
        <w:r w:rsidR="00AB459E" w:rsidRPr="00B300F0">
          <w:rPr>
            <w:rStyle w:val="Hyperlink"/>
            <w:rtl/>
          </w:rPr>
          <w:t xml:space="preserve"> </w:t>
        </w:r>
        <w:r w:rsidR="00AB459E" w:rsidRPr="00B300F0">
          <w:rPr>
            <w:rStyle w:val="Hyperlink"/>
            <w:rFonts w:hint="eastAsia"/>
            <w:rtl/>
          </w:rPr>
          <w:t>چند</w:t>
        </w:r>
        <w:r w:rsidR="00AB459E" w:rsidRPr="00B300F0">
          <w:rPr>
            <w:rStyle w:val="Hyperlink"/>
            <w:rtl/>
          </w:rPr>
          <w:t xml:space="preserve"> </w:t>
        </w:r>
        <w:r w:rsidR="00AB459E" w:rsidRPr="00B300F0">
          <w:rPr>
            <w:rStyle w:val="Hyperlink"/>
            <w:rFonts w:hint="eastAsia"/>
            <w:rtl/>
          </w:rPr>
          <w:t>شاخصه</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Toc504164701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26</w:t>
        </w:r>
        <w:r w:rsidR="00AB459E">
          <w:rPr>
            <w:webHidden/>
            <w:rtl/>
          </w:rPr>
          <w:fldChar w:fldCharType="end"/>
        </w:r>
      </w:hyperlink>
    </w:p>
    <w:p w14:paraId="47224BC1" w14:textId="578EE467" w:rsidR="00AB459E" w:rsidRDefault="008B5A2D">
      <w:pPr>
        <w:pStyle w:val="TOC1"/>
        <w:rPr>
          <w:rFonts w:asciiTheme="minorHAnsi" w:eastAsiaTheme="minorEastAsia" w:hAnsiTheme="minorHAnsi" w:cstheme="minorBidi"/>
          <w:bCs w:val="0"/>
          <w:sz w:val="22"/>
          <w:szCs w:val="22"/>
          <w:rtl/>
          <w:lang w:bidi="ar-SA"/>
        </w:rPr>
      </w:pPr>
      <w:hyperlink w:anchor="_Toc504164702" w:history="1">
        <w:r w:rsidR="00AB459E" w:rsidRPr="00B300F0">
          <w:rPr>
            <w:rStyle w:val="Hyperlink"/>
            <w:rFonts w:cs="B Lotus" w:hint="eastAsia"/>
            <w:rtl/>
          </w:rPr>
          <w:t>فصل</w:t>
        </w:r>
        <w:r w:rsidR="00AB459E" w:rsidRPr="00B300F0">
          <w:rPr>
            <w:rStyle w:val="Hyperlink"/>
            <w:rFonts w:cs="B Lotus"/>
            <w:rtl/>
          </w:rPr>
          <w:t xml:space="preserve"> 2: </w:t>
        </w:r>
        <w:r w:rsidR="00AB459E" w:rsidRPr="00B300F0">
          <w:rPr>
            <w:rStyle w:val="Hyperlink"/>
            <w:rFonts w:cs="B Lotus" w:hint="eastAsia"/>
            <w:rtl/>
          </w:rPr>
          <w:t>نتا</w:t>
        </w:r>
        <w:r w:rsidR="00AB459E" w:rsidRPr="00B300F0">
          <w:rPr>
            <w:rStyle w:val="Hyperlink"/>
            <w:rFonts w:cs="B Lotus" w:hint="cs"/>
            <w:rtl/>
          </w:rPr>
          <w:t>ی</w:t>
        </w:r>
        <w:r w:rsidR="00AB459E" w:rsidRPr="00B300F0">
          <w:rPr>
            <w:rStyle w:val="Hyperlink"/>
            <w:rFonts w:cs="B Lotus" w:hint="eastAsia"/>
            <w:rtl/>
          </w:rPr>
          <w:t>ج</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Toc504164702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27</w:t>
        </w:r>
        <w:r w:rsidR="00AB459E">
          <w:rPr>
            <w:webHidden/>
            <w:rtl/>
          </w:rPr>
          <w:fldChar w:fldCharType="end"/>
        </w:r>
      </w:hyperlink>
    </w:p>
    <w:p w14:paraId="09C108B4" w14:textId="55B66C3F" w:rsidR="00AB459E" w:rsidRDefault="008B5A2D">
      <w:pPr>
        <w:pStyle w:val="TOC2"/>
        <w:rPr>
          <w:rFonts w:asciiTheme="minorHAnsi" w:eastAsiaTheme="minorEastAsia" w:hAnsiTheme="minorHAnsi" w:cstheme="minorBidi"/>
          <w:sz w:val="22"/>
          <w:szCs w:val="22"/>
          <w:rtl/>
          <w:lang w:bidi="ar-SA"/>
        </w:rPr>
      </w:pPr>
      <w:hyperlink w:anchor="_Toc504164703" w:history="1">
        <w:r w:rsidR="00AB459E" w:rsidRPr="00B300F0">
          <w:rPr>
            <w:rStyle w:val="Hyperlink"/>
            <w:rtl/>
          </w:rPr>
          <w:t xml:space="preserve">2_1_ </w:t>
        </w:r>
        <w:r w:rsidR="00AB459E" w:rsidRPr="00B300F0">
          <w:rPr>
            <w:rStyle w:val="Hyperlink"/>
            <w:rFonts w:hint="eastAsia"/>
            <w:rtl/>
          </w:rPr>
          <w:t>نتا</w:t>
        </w:r>
        <w:r w:rsidR="00AB459E" w:rsidRPr="00B300F0">
          <w:rPr>
            <w:rStyle w:val="Hyperlink"/>
            <w:rFonts w:hint="cs"/>
            <w:rtl/>
          </w:rPr>
          <w:t>ی</w:t>
        </w:r>
        <w:r w:rsidR="00AB459E" w:rsidRPr="00B300F0">
          <w:rPr>
            <w:rStyle w:val="Hyperlink"/>
            <w:rFonts w:hint="eastAsia"/>
            <w:rtl/>
          </w:rPr>
          <w:t>ج</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Toc504164703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28</w:t>
        </w:r>
        <w:r w:rsidR="00AB459E">
          <w:rPr>
            <w:webHidden/>
            <w:rtl/>
          </w:rPr>
          <w:fldChar w:fldCharType="end"/>
        </w:r>
      </w:hyperlink>
    </w:p>
    <w:p w14:paraId="4D778FD8" w14:textId="33BD8BFE" w:rsidR="00AB459E" w:rsidRDefault="008B5A2D">
      <w:pPr>
        <w:pStyle w:val="TOC1"/>
        <w:rPr>
          <w:rFonts w:asciiTheme="minorHAnsi" w:eastAsiaTheme="minorEastAsia" w:hAnsiTheme="minorHAnsi" w:cstheme="minorBidi"/>
          <w:bCs w:val="0"/>
          <w:sz w:val="22"/>
          <w:szCs w:val="22"/>
          <w:rtl/>
          <w:lang w:bidi="ar-SA"/>
        </w:rPr>
      </w:pPr>
      <w:hyperlink w:anchor="_Toc504164704" w:history="1">
        <w:r w:rsidR="00AB459E" w:rsidRPr="00B300F0">
          <w:rPr>
            <w:rStyle w:val="Hyperlink"/>
            <w:rFonts w:cs="B Lotus" w:hint="eastAsia"/>
            <w:rtl/>
          </w:rPr>
          <w:t>مراجع</w:t>
        </w:r>
        <w:r w:rsidR="00AB459E">
          <w:rPr>
            <w:webHidden/>
            <w:rtl/>
          </w:rPr>
          <w:tab/>
        </w:r>
        <w:r w:rsidR="00AB459E">
          <w:rPr>
            <w:webHidden/>
            <w:rtl/>
          </w:rPr>
          <w:fldChar w:fldCharType="begin"/>
        </w:r>
        <w:r w:rsidR="00AB459E">
          <w:rPr>
            <w:webHidden/>
            <w:rtl/>
          </w:rPr>
          <w:instrText xml:space="preserve"> </w:instrText>
        </w:r>
        <w:r w:rsidR="00AB459E">
          <w:rPr>
            <w:webHidden/>
          </w:rPr>
          <w:instrText>PAGEREF</w:instrText>
        </w:r>
        <w:r w:rsidR="00AB459E">
          <w:rPr>
            <w:webHidden/>
            <w:rtl/>
          </w:rPr>
          <w:instrText xml:space="preserve"> _</w:instrText>
        </w:r>
        <w:r w:rsidR="00AB459E">
          <w:rPr>
            <w:webHidden/>
          </w:rPr>
          <w:instrText>Toc504164704 \h</w:instrText>
        </w:r>
        <w:r w:rsidR="00AB459E">
          <w:rPr>
            <w:webHidden/>
            <w:rtl/>
          </w:rPr>
          <w:instrText xml:space="preserve"> </w:instrText>
        </w:r>
        <w:r w:rsidR="00AB459E">
          <w:rPr>
            <w:webHidden/>
            <w:rtl/>
          </w:rPr>
        </w:r>
        <w:r w:rsidR="00AB459E">
          <w:rPr>
            <w:webHidden/>
            <w:rtl/>
          </w:rPr>
          <w:fldChar w:fldCharType="separate"/>
        </w:r>
        <w:r w:rsidR="00AB459E">
          <w:rPr>
            <w:webHidden/>
            <w:rtl/>
            <w:lang w:bidi="ar-SA"/>
          </w:rPr>
          <w:t>30</w:t>
        </w:r>
        <w:r w:rsidR="00AB459E">
          <w:rPr>
            <w:webHidden/>
            <w:rtl/>
          </w:rPr>
          <w:fldChar w:fldCharType="end"/>
        </w:r>
      </w:hyperlink>
    </w:p>
    <w:p w14:paraId="56345EFE" w14:textId="2774CF8D" w:rsidR="00805B46" w:rsidRPr="00262069" w:rsidRDefault="00805B46" w:rsidP="00805B46">
      <w:pPr>
        <w:pStyle w:val="af"/>
        <w:rPr>
          <w:rFonts w:cs="B Lotus"/>
          <w:rtl/>
        </w:rPr>
      </w:pPr>
      <w:r w:rsidRPr="00262069">
        <w:rPr>
          <w:rFonts w:cs="B Lotus"/>
          <w:rtl/>
        </w:rPr>
        <w:fldChar w:fldCharType="end"/>
      </w:r>
    </w:p>
    <w:p w14:paraId="322D092F" w14:textId="77777777" w:rsidR="00805B46" w:rsidRPr="00262069" w:rsidRDefault="00805B46" w:rsidP="00805B46">
      <w:pPr>
        <w:pStyle w:val="ae"/>
        <w:ind w:hanging="2"/>
        <w:rPr>
          <w:rtl/>
        </w:rPr>
      </w:pPr>
      <w:r w:rsidRPr="00262069">
        <w:rPr>
          <w:rFonts w:hint="cs"/>
          <w:rtl/>
        </w:rPr>
        <w:t>فهرست اش</w:t>
      </w:r>
      <w:bookmarkStart w:id="1" w:name="فهرست1"/>
      <w:bookmarkEnd w:id="1"/>
      <w:r w:rsidRPr="00262069">
        <w:rPr>
          <w:rFonts w:hint="cs"/>
          <w:rtl/>
        </w:rPr>
        <w:t>کال</w:t>
      </w:r>
    </w:p>
    <w:p w14:paraId="04C61636" w14:textId="77777777" w:rsidR="00805B46" w:rsidRPr="00262069" w:rsidRDefault="00805B46" w:rsidP="00805B46">
      <w:pPr>
        <w:pStyle w:val="TableofFigures"/>
        <w:tabs>
          <w:tab w:val="right" w:leader="dot" w:pos="8777"/>
        </w:tabs>
        <w:rPr>
          <w:rFonts w:asciiTheme="minorHAnsi" w:eastAsiaTheme="minorEastAsia" w:hAnsiTheme="minorHAnsi" w:cs="B Lotus"/>
          <w:noProof/>
          <w:sz w:val="22"/>
          <w:szCs w:val="22"/>
          <w:rtl/>
          <w:lang w:bidi="fa-IR"/>
        </w:rPr>
      </w:pPr>
      <w:r w:rsidRPr="00262069">
        <w:rPr>
          <w:rFonts w:cs="B Lotus"/>
          <w:rtl/>
        </w:rPr>
        <w:fldChar w:fldCharType="begin"/>
      </w:r>
      <w:r w:rsidRPr="00262069">
        <w:rPr>
          <w:rFonts w:cs="B Lotus"/>
          <w:rtl/>
        </w:rPr>
        <w:instrText xml:space="preserve"> </w:instrText>
      </w:r>
      <w:r w:rsidRPr="00262069">
        <w:rPr>
          <w:rFonts w:cs="B Lotus"/>
        </w:rPr>
        <w:instrText>TOC</w:instrText>
      </w:r>
      <w:r w:rsidRPr="00262069">
        <w:rPr>
          <w:rFonts w:cs="B Lotus"/>
          <w:rtl/>
        </w:rPr>
        <w:instrText xml:space="preserve"> \</w:instrText>
      </w:r>
      <w:r w:rsidRPr="00262069">
        <w:rPr>
          <w:rFonts w:cs="B Lotus"/>
        </w:rPr>
        <w:instrText>f F \h \z \t</w:instrText>
      </w:r>
      <w:r w:rsidRPr="00262069">
        <w:rPr>
          <w:rFonts w:cs="B Lotus"/>
          <w:rtl/>
        </w:rPr>
        <w:instrText xml:space="preserve"> "زيرنويس شکل" \</w:instrText>
      </w:r>
      <w:r w:rsidRPr="00262069">
        <w:rPr>
          <w:rFonts w:cs="B Lotus"/>
        </w:rPr>
        <w:instrText>c</w:instrText>
      </w:r>
      <w:r w:rsidRPr="00262069">
        <w:rPr>
          <w:rFonts w:cs="B Lotus"/>
          <w:rtl/>
        </w:rPr>
        <w:instrText xml:space="preserve"> </w:instrText>
      </w:r>
      <w:r w:rsidRPr="00262069">
        <w:rPr>
          <w:rFonts w:cs="B Lotus"/>
          <w:rtl/>
        </w:rPr>
        <w:fldChar w:fldCharType="separate"/>
      </w:r>
      <w:hyperlink w:anchor="_Toc464476637" w:history="1">
        <w:r w:rsidRPr="00262069">
          <w:rPr>
            <w:rStyle w:val="Hyperlink"/>
            <w:rFonts w:cs="B Lotus" w:hint="eastAsia"/>
            <w:noProof/>
            <w:rtl/>
          </w:rPr>
          <w:t>شکل</w:t>
        </w:r>
        <w:r w:rsidRPr="00262069">
          <w:rPr>
            <w:rStyle w:val="Hyperlink"/>
            <w:rFonts w:cs="B Lotus"/>
            <w:noProof/>
            <w:rtl/>
          </w:rPr>
          <w:t xml:space="preserve"> (1_1) : </w:t>
        </w:r>
        <w:r w:rsidRPr="00262069">
          <w:rPr>
            <w:rStyle w:val="Hyperlink"/>
            <w:rFonts w:cs="B Lotus" w:hint="eastAsia"/>
            <w:noProof/>
            <w:rtl/>
          </w:rPr>
          <w:t>انواع</w:t>
        </w:r>
        <w:r w:rsidRPr="00262069">
          <w:rPr>
            <w:rStyle w:val="Hyperlink"/>
            <w:rFonts w:cs="B Lotus"/>
            <w:noProof/>
            <w:rtl/>
          </w:rPr>
          <w:t xml:space="preserve"> </w:t>
        </w:r>
        <w:r w:rsidRPr="00262069">
          <w:rPr>
            <w:rStyle w:val="Hyperlink"/>
            <w:rFonts w:cs="B Lotus" w:hint="eastAsia"/>
            <w:noProof/>
            <w:rtl/>
          </w:rPr>
          <w:t>انرژ</w:t>
        </w:r>
        <w:r w:rsidRPr="00262069">
          <w:rPr>
            <w:rStyle w:val="Hyperlink"/>
            <w:rFonts w:cs="B Lotus" w:hint="cs"/>
            <w:noProof/>
            <w:rtl/>
          </w:rPr>
          <w:t>ی</w:t>
        </w:r>
        <w:r w:rsidRPr="00262069">
          <w:rPr>
            <w:rFonts w:cs="B Lotus"/>
            <w:noProof/>
            <w:webHidden/>
            <w:rtl/>
          </w:rPr>
          <w:tab/>
        </w:r>
        <w:r w:rsidRPr="00262069">
          <w:rPr>
            <w:rStyle w:val="Hyperlink"/>
            <w:rFonts w:cs="B Lotus"/>
            <w:noProof/>
            <w:rtl/>
          </w:rPr>
          <w:fldChar w:fldCharType="begin"/>
        </w:r>
        <w:r w:rsidRPr="00262069">
          <w:rPr>
            <w:rFonts w:cs="B Lotus"/>
            <w:noProof/>
            <w:webHidden/>
            <w:rtl/>
          </w:rPr>
          <w:instrText xml:space="preserve"> </w:instrText>
        </w:r>
        <w:r w:rsidRPr="00262069">
          <w:rPr>
            <w:rFonts w:cs="B Lotus"/>
            <w:noProof/>
            <w:webHidden/>
          </w:rPr>
          <w:instrText>PAGEREF</w:instrText>
        </w:r>
        <w:r w:rsidRPr="00262069">
          <w:rPr>
            <w:rFonts w:cs="B Lotus"/>
            <w:noProof/>
            <w:webHidden/>
            <w:rtl/>
          </w:rPr>
          <w:instrText xml:space="preserve"> _</w:instrText>
        </w:r>
        <w:r w:rsidRPr="00262069">
          <w:rPr>
            <w:rFonts w:cs="B Lotus"/>
            <w:noProof/>
            <w:webHidden/>
          </w:rPr>
          <w:instrText>Toc464476637 \h</w:instrText>
        </w:r>
        <w:r w:rsidRPr="00262069">
          <w:rPr>
            <w:rFonts w:cs="B Lotus"/>
            <w:noProof/>
            <w:webHidden/>
            <w:rtl/>
          </w:rPr>
          <w:instrText xml:space="preserve"> </w:instrText>
        </w:r>
        <w:r w:rsidRPr="00262069">
          <w:rPr>
            <w:rStyle w:val="Hyperlink"/>
            <w:rFonts w:cs="B Lotus"/>
            <w:noProof/>
            <w:rtl/>
          </w:rPr>
        </w:r>
        <w:r w:rsidRPr="00262069">
          <w:rPr>
            <w:rStyle w:val="Hyperlink"/>
            <w:rFonts w:cs="B Lotus"/>
            <w:noProof/>
            <w:rtl/>
          </w:rPr>
          <w:fldChar w:fldCharType="separate"/>
        </w:r>
        <w:r w:rsidRPr="00262069">
          <w:rPr>
            <w:rFonts w:cs="B Lotus"/>
            <w:noProof/>
            <w:webHidden/>
            <w:rtl/>
          </w:rPr>
          <w:t>10</w:t>
        </w:r>
        <w:r w:rsidRPr="00262069">
          <w:rPr>
            <w:rStyle w:val="Hyperlink"/>
            <w:rFonts w:cs="B Lotus"/>
            <w:noProof/>
            <w:rtl/>
          </w:rPr>
          <w:fldChar w:fldCharType="end"/>
        </w:r>
      </w:hyperlink>
    </w:p>
    <w:p w14:paraId="3E4EC9B1"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38" w:history="1">
        <w:r w:rsidR="00805B46" w:rsidRPr="00262069">
          <w:rPr>
            <w:rStyle w:val="Hyperlink"/>
            <w:rFonts w:cs="B Lotus" w:hint="eastAsia"/>
            <w:noProof/>
            <w:rtl/>
          </w:rPr>
          <w:t>شکل</w:t>
        </w:r>
        <w:r w:rsidR="00805B46" w:rsidRPr="00262069">
          <w:rPr>
            <w:rStyle w:val="Hyperlink"/>
            <w:rFonts w:cs="B Lotus"/>
            <w:noProof/>
            <w:rtl/>
          </w:rPr>
          <w:t xml:space="preserve"> (1_2) :</w:t>
        </w:r>
        <w:r w:rsidR="00805B46" w:rsidRPr="00262069">
          <w:rPr>
            <w:rFonts w:cs="B Lotus" w:hint="cs"/>
            <w:rtl/>
          </w:rPr>
          <w:t xml:space="preserve"> تقسیم بندی طرح‌ریزی انرژی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Toc464476638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16</w:t>
        </w:r>
        <w:r w:rsidR="00805B46" w:rsidRPr="00262069">
          <w:rPr>
            <w:rStyle w:val="Hyperlink"/>
            <w:rFonts w:cs="B Lotus"/>
            <w:noProof/>
            <w:rtl/>
          </w:rPr>
          <w:fldChar w:fldCharType="end"/>
        </w:r>
      </w:hyperlink>
    </w:p>
    <w:p w14:paraId="6F9C6E5A"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39" w:history="1">
        <w:r w:rsidR="00805B46" w:rsidRPr="00262069">
          <w:rPr>
            <w:rStyle w:val="Hyperlink"/>
            <w:rFonts w:cs="B Lotus" w:hint="eastAsia"/>
            <w:noProof/>
            <w:rtl/>
          </w:rPr>
          <w:t>شکل</w:t>
        </w:r>
        <w:r w:rsidR="00805B46" w:rsidRPr="00262069">
          <w:rPr>
            <w:rStyle w:val="Hyperlink"/>
            <w:rFonts w:cs="B Lotus"/>
            <w:noProof/>
            <w:rtl/>
          </w:rPr>
          <w:t xml:space="preserve"> (1_3) :</w:t>
        </w:r>
        <w:r w:rsidR="00805B46" w:rsidRPr="00262069">
          <w:rPr>
            <w:rFonts w:cs="B Lotus" w:hint="cs"/>
            <w:rtl/>
          </w:rPr>
          <w:t xml:space="preserve"> ویژگی</w:t>
        </w:r>
        <w:r w:rsidR="00805B46" w:rsidRPr="00262069">
          <w:rPr>
            <w:rFonts w:cs="B Lotus"/>
            <w:rtl/>
          </w:rPr>
          <w:softHyphen/>
        </w:r>
        <w:r w:rsidR="00805B46" w:rsidRPr="00262069">
          <w:rPr>
            <w:rFonts w:cs="B Lotus" w:hint="cs"/>
            <w:rtl/>
          </w:rPr>
          <w:t>های طرح</w:t>
        </w:r>
        <w:r w:rsidR="00805B46" w:rsidRPr="00262069">
          <w:rPr>
            <w:rFonts w:cs="B Lotus"/>
            <w:rtl/>
          </w:rPr>
          <w:softHyphen/>
        </w:r>
        <w:r w:rsidR="00805B46" w:rsidRPr="00262069">
          <w:rPr>
            <w:rFonts w:cs="B Lotus" w:hint="cs"/>
            <w:rtl/>
          </w:rPr>
          <w:t>ریزی پایدار انرژی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Toc464476639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19</w:t>
        </w:r>
        <w:r w:rsidR="00805B46" w:rsidRPr="00262069">
          <w:rPr>
            <w:rStyle w:val="Hyperlink"/>
            <w:rFonts w:cs="B Lotus"/>
            <w:noProof/>
            <w:rtl/>
          </w:rPr>
          <w:fldChar w:fldCharType="end"/>
        </w:r>
      </w:hyperlink>
    </w:p>
    <w:p w14:paraId="5F4277D7"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0"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1):</w:t>
        </w:r>
        <w:r w:rsidR="00805B46" w:rsidRPr="00262069">
          <w:rPr>
            <w:rStyle w:val="Hyperlink"/>
            <w:rFonts w:cs="B Lotus"/>
            <w:noProof/>
            <w:rtl/>
          </w:rPr>
          <w:t xml:space="preserve"> </w:t>
        </w:r>
        <w:r w:rsidR="00805B46" w:rsidRPr="00262069">
          <w:rPr>
            <w:rStyle w:val="Hyperlink"/>
            <w:rFonts w:cs="B Lotus" w:hint="eastAsia"/>
            <w:noProof/>
            <w:rtl/>
          </w:rPr>
          <w:t>چهاراصل</w:t>
        </w:r>
        <w:r w:rsidR="00805B46" w:rsidRPr="00262069">
          <w:rPr>
            <w:rStyle w:val="Hyperlink"/>
            <w:rFonts w:cs="B Lotus"/>
            <w:noProof/>
            <w:rtl/>
          </w:rPr>
          <w:t xml:space="preserve"> </w:t>
        </w:r>
        <w:r w:rsidR="00805B46" w:rsidRPr="00262069">
          <w:rPr>
            <w:rStyle w:val="Hyperlink"/>
            <w:rFonts w:cs="B Lotus" w:hint="eastAsia"/>
            <w:noProof/>
            <w:rtl/>
          </w:rPr>
          <w:t>توسعه</w:t>
        </w:r>
        <w:r w:rsidR="00805B46" w:rsidRPr="00262069">
          <w:rPr>
            <w:rStyle w:val="Hyperlink"/>
            <w:rFonts w:cs="B Lotus"/>
            <w:noProof/>
            <w:rtl/>
          </w:rPr>
          <w:t xml:space="preserve"> </w:t>
        </w:r>
        <w:r w:rsidR="00805B46" w:rsidRPr="00262069">
          <w:rPr>
            <w:rStyle w:val="Hyperlink"/>
            <w:rFonts w:cs="B Lotus" w:hint="eastAsia"/>
            <w:noProof/>
            <w:rtl/>
          </w:rPr>
          <w:t>پا</w:t>
        </w:r>
        <w:r w:rsidR="00805B46" w:rsidRPr="00262069">
          <w:rPr>
            <w:rStyle w:val="Hyperlink"/>
            <w:rFonts w:cs="B Lotus" w:hint="cs"/>
            <w:noProof/>
            <w:rtl/>
          </w:rPr>
          <w:t>ی</w:t>
        </w:r>
        <w:r w:rsidR="00805B46" w:rsidRPr="00262069">
          <w:rPr>
            <w:rStyle w:val="Hyperlink"/>
            <w:rFonts w:cs="B Lotus" w:hint="eastAsia"/>
            <w:noProof/>
            <w:rtl/>
          </w:rPr>
          <w:t>دار</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Toc464476640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31</w:t>
        </w:r>
        <w:r w:rsidR="00805B46" w:rsidRPr="00262069">
          <w:rPr>
            <w:rStyle w:val="Hyperlink"/>
            <w:rFonts w:cs="B Lotus"/>
            <w:noProof/>
            <w:rtl/>
          </w:rPr>
          <w:fldChar w:fldCharType="end"/>
        </w:r>
      </w:hyperlink>
    </w:p>
    <w:p w14:paraId="13FC6AC5"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1" w:history="1">
        <w:r w:rsidR="00805B46" w:rsidRPr="00262069">
          <w:rPr>
            <w:rStyle w:val="Hyperlink"/>
            <w:rFonts w:cs="B Lotus" w:hint="eastAsia"/>
            <w:noProof/>
            <w:rtl/>
          </w:rPr>
          <w:t>شکل</w:t>
        </w:r>
        <w:r w:rsidR="00805B46" w:rsidRPr="00262069">
          <w:rPr>
            <w:rStyle w:val="Hyperlink"/>
            <w:rFonts w:cs="B Lotus"/>
            <w:noProof/>
            <w:rtl/>
          </w:rPr>
          <w:t xml:space="preserve"> (2_2)</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شما تیک</w:t>
        </w:r>
        <w:r w:rsidR="00805B46" w:rsidRPr="00262069">
          <w:rPr>
            <w:rStyle w:val="Hyperlink"/>
            <w:rFonts w:cs="B Lotus"/>
            <w:noProof/>
            <w:rtl/>
          </w:rPr>
          <w:t xml:space="preserve"> </w:t>
        </w:r>
        <w:r w:rsidR="00805B46" w:rsidRPr="00262069">
          <w:rPr>
            <w:rStyle w:val="Hyperlink"/>
            <w:rFonts w:cs="B Lotus" w:hint="eastAsia"/>
            <w:noProof/>
            <w:rtl/>
          </w:rPr>
          <w:t>چهارچوب</w:t>
        </w:r>
        <w:r w:rsidR="00805B46" w:rsidRPr="00262069">
          <w:rPr>
            <w:rStyle w:val="Hyperlink"/>
            <w:rFonts w:cs="B Lotus"/>
            <w:noProof/>
            <w:rtl/>
          </w:rPr>
          <w:t xml:space="preserve"> </w:t>
        </w:r>
        <w:r w:rsidR="00805B46" w:rsidRPr="00262069">
          <w:rPr>
            <w:rStyle w:val="Hyperlink"/>
            <w:rFonts w:cs="B Lotus" w:hint="eastAsia"/>
            <w:noProof/>
            <w:rtl/>
          </w:rPr>
          <w:t>تئور</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Toc464476641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35</w:t>
        </w:r>
        <w:r w:rsidR="00805B46" w:rsidRPr="00262069">
          <w:rPr>
            <w:rStyle w:val="Hyperlink"/>
            <w:rFonts w:cs="B Lotus"/>
            <w:noProof/>
            <w:rtl/>
          </w:rPr>
          <w:fldChar w:fldCharType="end"/>
        </w:r>
      </w:hyperlink>
    </w:p>
    <w:p w14:paraId="5598BE1D"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2"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3):  </w:t>
        </w:r>
        <w:r w:rsidR="00805B46" w:rsidRPr="00262069">
          <w:rPr>
            <w:rStyle w:val="Hyperlink"/>
            <w:rFonts w:cs="B Lotus" w:hint="eastAsia"/>
            <w:noProof/>
            <w:rtl/>
          </w:rPr>
          <w:t>چهارچوب</w:t>
        </w:r>
        <w:r w:rsidR="00805B46" w:rsidRPr="00262069">
          <w:rPr>
            <w:rStyle w:val="Hyperlink"/>
            <w:rFonts w:cs="B Lotus"/>
            <w:noProof/>
            <w:rtl/>
          </w:rPr>
          <w:t xml:space="preserve"> </w:t>
        </w:r>
        <w:r w:rsidR="00805B46" w:rsidRPr="00262069">
          <w:rPr>
            <w:rStyle w:val="Hyperlink"/>
            <w:rFonts w:cs="B Lotus" w:hint="eastAsia"/>
            <w:noProof/>
            <w:rtl/>
          </w:rPr>
          <w:t>مفهوم</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نظر</w:t>
        </w:r>
        <w:r w:rsidR="00805B46" w:rsidRPr="00262069">
          <w:rPr>
            <w:rStyle w:val="Hyperlink"/>
            <w:rFonts w:cs="B Lotus" w:hint="cs"/>
            <w:noProof/>
            <w:rtl/>
          </w:rPr>
          <w:t>ی</w:t>
        </w:r>
        <w:r w:rsidR="00805B46" w:rsidRPr="00262069">
          <w:rPr>
            <w:rStyle w:val="Hyperlink"/>
            <w:rFonts w:cs="B Lotus" w:hint="eastAsia"/>
            <w:noProof/>
            <w:rtl/>
          </w:rPr>
          <w:t>ه</w:t>
        </w:r>
        <w:r w:rsidR="00805B46" w:rsidRPr="00262069">
          <w:rPr>
            <w:rStyle w:val="Hyperlink"/>
            <w:rFonts w:cs="B Lotus"/>
            <w:noProof/>
            <w:rtl/>
          </w:rPr>
          <w:softHyphen/>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طرح</w:t>
        </w:r>
        <w:r w:rsidR="00805B46" w:rsidRPr="00262069">
          <w:rPr>
            <w:rStyle w:val="Hyperlink"/>
            <w:rFonts w:cs="B Lotus"/>
            <w:noProof/>
            <w:rtl/>
          </w:rPr>
          <w:softHyphen/>
        </w:r>
        <w:r w:rsidR="00805B46" w:rsidRPr="00262069">
          <w:rPr>
            <w:rStyle w:val="Hyperlink"/>
            <w:rFonts w:cs="B Lotus" w:hint="eastAsia"/>
            <w:noProof/>
            <w:rtl/>
          </w:rPr>
          <w:t>ر</w:t>
        </w:r>
        <w:r w:rsidR="00805B46" w:rsidRPr="00262069">
          <w:rPr>
            <w:rStyle w:val="Hyperlink"/>
            <w:rFonts w:cs="B Lotus" w:hint="cs"/>
            <w:noProof/>
            <w:rtl/>
          </w:rPr>
          <w:t>ی</w:t>
        </w:r>
        <w:r w:rsidR="00805B46" w:rsidRPr="00262069">
          <w:rPr>
            <w:rStyle w:val="Hyperlink"/>
            <w:rFonts w:cs="B Lotus" w:hint="eastAsia"/>
            <w:noProof/>
            <w:rtl/>
          </w:rPr>
          <w:t>ز</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Toc464476642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38</w:t>
        </w:r>
        <w:r w:rsidR="00805B46" w:rsidRPr="00262069">
          <w:rPr>
            <w:rStyle w:val="Hyperlink"/>
            <w:rFonts w:cs="B Lotus"/>
            <w:noProof/>
            <w:rtl/>
          </w:rPr>
          <w:fldChar w:fldCharType="end"/>
        </w:r>
      </w:hyperlink>
    </w:p>
    <w:p w14:paraId="5FC2415D"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3" w:history="1">
        <w:r w:rsidR="00805B46" w:rsidRPr="00262069">
          <w:rPr>
            <w:rStyle w:val="Hyperlink"/>
            <w:rFonts w:cs="B Lotus" w:hint="eastAsia"/>
            <w:noProof/>
            <w:rtl/>
          </w:rPr>
          <w:t>شکل</w:t>
        </w:r>
        <w:r w:rsidR="00805B46" w:rsidRPr="00262069">
          <w:rPr>
            <w:rStyle w:val="Hyperlink"/>
            <w:rFonts w:cs="B Lotus"/>
            <w:noProof/>
            <w:rtl/>
          </w:rPr>
          <w:t xml:space="preserve"> (2_4) : </w:t>
        </w:r>
        <w:r w:rsidR="00805B46" w:rsidRPr="00262069">
          <w:rPr>
            <w:rStyle w:val="Hyperlink"/>
            <w:rFonts w:cs="B Lotus" w:hint="eastAsia"/>
            <w:noProof/>
            <w:rtl/>
          </w:rPr>
          <w:t>کل</w:t>
        </w:r>
        <w:r w:rsidR="00805B46" w:rsidRPr="00262069">
          <w:rPr>
            <w:rStyle w:val="Hyperlink"/>
            <w:rFonts w:cs="B Lotus"/>
            <w:noProof/>
            <w:rtl/>
          </w:rPr>
          <w:t xml:space="preserve"> </w:t>
        </w:r>
        <w:r w:rsidR="00805B46" w:rsidRPr="00262069">
          <w:rPr>
            <w:rStyle w:val="Hyperlink"/>
            <w:rFonts w:cs="B Lotus" w:hint="eastAsia"/>
            <w:noProof/>
            <w:rtl/>
          </w:rPr>
          <w:t>عرضه</w:t>
        </w:r>
        <w:r w:rsidR="00805B46" w:rsidRPr="00262069">
          <w:rPr>
            <w:rStyle w:val="Hyperlink"/>
            <w:rFonts w:cs="B Lotus"/>
            <w:noProof/>
            <w:rtl/>
          </w:rPr>
          <w:softHyphen/>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سوئد</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Toc464476643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41</w:t>
        </w:r>
        <w:r w:rsidR="00805B46" w:rsidRPr="00262069">
          <w:rPr>
            <w:rStyle w:val="Hyperlink"/>
            <w:rFonts w:cs="B Lotus"/>
            <w:noProof/>
            <w:rtl/>
          </w:rPr>
          <w:fldChar w:fldCharType="end"/>
        </w:r>
      </w:hyperlink>
    </w:p>
    <w:p w14:paraId="3A527D07"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4"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5</w:t>
        </w:r>
        <w:r w:rsidR="00805B46" w:rsidRPr="00262069">
          <w:rPr>
            <w:rStyle w:val="Hyperlink"/>
            <w:rFonts w:cs="B Lotus"/>
            <w:noProof/>
          </w:rPr>
          <w:t>(</w:t>
        </w:r>
        <w:r w:rsidR="00805B46" w:rsidRPr="00262069">
          <w:rPr>
            <w:rStyle w:val="Hyperlink"/>
            <w:rFonts w:cs="B Lotus" w:hint="cs"/>
            <w:noProof/>
            <w:rtl/>
          </w:rPr>
          <w:t xml:space="preserve">: </w:t>
        </w:r>
        <w:r w:rsidR="00805B46" w:rsidRPr="00262069">
          <w:rPr>
            <w:rStyle w:val="Hyperlink"/>
            <w:rFonts w:cs="B Lotus"/>
            <w:noProof/>
            <w:rtl/>
          </w:rPr>
          <w:t xml:space="preserve"> </w:t>
        </w:r>
        <w:r w:rsidR="00805B46" w:rsidRPr="00262069">
          <w:rPr>
            <w:rStyle w:val="Hyperlink"/>
            <w:rFonts w:cs="B Lotus" w:hint="eastAsia"/>
            <w:noProof/>
            <w:rtl/>
          </w:rPr>
          <w:t>طول</w:t>
        </w:r>
        <w:r w:rsidR="00805B46" w:rsidRPr="00262069">
          <w:rPr>
            <w:rStyle w:val="Hyperlink"/>
            <w:rFonts w:cs="B Lotus"/>
            <w:noProof/>
            <w:rtl/>
          </w:rPr>
          <w:t xml:space="preserve"> </w:t>
        </w:r>
        <w:r w:rsidR="00805B46" w:rsidRPr="00262069">
          <w:rPr>
            <w:rStyle w:val="Hyperlink"/>
            <w:rFonts w:cs="B Lotus" w:hint="eastAsia"/>
            <w:noProof/>
            <w:rtl/>
          </w:rPr>
          <w:t>عمر</w:t>
        </w:r>
        <w:r w:rsidR="00805B46" w:rsidRPr="00262069">
          <w:rPr>
            <w:rStyle w:val="Hyperlink"/>
            <w:rFonts w:cs="B Lotus"/>
            <w:noProof/>
            <w:rtl/>
          </w:rPr>
          <w:t xml:space="preserve"> </w:t>
        </w:r>
        <w:r w:rsidR="00805B46" w:rsidRPr="00262069">
          <w:rPr>
            <w:rStyle w:val="Hyperlink"/>
            <w:rFonts w:cs="B Lotus" w:hint="eastAsia"/>
            <w:noProof/>
            <w:rtl/>
          </w:rPr>
          <w:t>طرح</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Toc464476644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42</w:t>
        </w:r>
        <w:r w:rsidR="00805B46" w:rsidRPr="00262069">
          <w:rPr>
            <w:rStyle w:val="Hyperlink"/>
            <w:rFonts w:cs="B Lotus"/>
            <w:noProof/>
            <w:rtl/>
          </w:rPr>
          <w:fldChar w:fldCharType="end"/>
        </w:r>
      </w:hyperlink>
    </w:p>
    <w:p w14:paraId="09935322"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5"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6):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آلا</w:t>
        </w:r>
        <w:r w:rsidR="00805B46" w:rsidRPr="00262069">
          <w:rPr>
            <w:rStyle w:val="Hyperlink"/>
            <w:rFonts w:cs="B Lotus" w:hint="cs"/>
            <w:noProof/>
            <w:rtl/>
          </w:rPr>
          <w:t>ی</w:t>
        </w:r>
        <w:r w:rsidR="00805B46" w:rsidRPr="00262069">
          <w:rPr>
            <w:rStyle w:val="Hyperlink"/>
            <w:rFonts w:cs="B Lotus" w:hint="eastAsia"/>
            <w:noProof/>
            <w:rtl/>
          </w:rPr>
          <w:t>نده</w:t>
        </w:r>
        <w:r w:rsidR="00805B46" w:rsidRPr="00262069">
          <w:rPr>
            <w:rStyle w:val="Hyperlink"/>
            <w:rFonts w:cs="B Lotus"/>
            <w:noProof/>
            <w:rtl/>
          </w:rPr>
          <w:t xml:space="preserve"> </w:t>
        </w:r>
        <w:r w:rsidR="00805B46" w:rsidRPr="00262069">
          <w:rPr>
            <w:rStyle w:val="Hyperlink"/>
            <w:rFonts w:cs="B Lotus" w:hint="eastAsia"/>
            <w:noProof/>
            <w:rtl/>
          </w:rPr>
          <w:t>بر</w:t>
        </w:r>
        <w:r w:rsidR="00805B46" w:rsidRPr="00262069">
          <w:rPr>
            <w:rStyle w:val="Hyperlink"/>
            <w:rFonts w:cs="B Lotus"/>
            <w:noProof/>
            <w:rtl/>
          </w:rPr>
          <w:t xml:space="preserve"> </w:t>
        </w:r>
        <w:r w:rsidR="00805B46" w:rsidRPr="00262069">
          <w:rPr>
            <w:rStyle w:val="Hyperlink"/>
            <w:rFonts w:cs="B Lotus" w:hint="eastAsia"/>
            <w:noProof/>
            <w:rtl/>
          </w:rPr>
          <w:t>حسب</w:t>
        </w:r>
        <w:r w:rsidR="00805B46" w:rsidRPr="00262069">
          <w:rPr>
            <w:rStyle w:val="Hyperlink"/>
            <w:rFonts w:cs="B Lotus"/>
            <w:noProof/>
            <w:rtl/>
          </w:rPr>
          <w:t xml:space="preserve"> </w:t>
        </w:r>
        <w:r w:rsidR="00805B46" w:rsidRPr="00262069">
          <w:rPr>
            <w:rStyle w:val="Hyperlink"/>
            <w:rFonts w:cs="B Lotus" w:hint="eastAsia"/>
            <w:noProof/>
            <w:rtl/>
          </w:rPr>
          <w:t>هر</w:t>
        </w:r>
        <w:r w:rsidR="00805B46" w:rsidRPr="00262069">
          <w:rPr>
            <w:rStyle w:val="Hyperlink"/>
            <w:rFonts w:cs="B Lotus"/>
            <w:noProof/>
            <w:rtl/>
          </w:rPr>
          <w:t xml:space="preserve"> </w:t>
        </w:r>
        <w:r w:rsidR="00805B46" w:rsidRPr="00262069">
          <w:rPr>
            <w:rStyle w:val="Hyperlink"/>
            <w:rFonts w:cs="B Lotus" w:hint="eastAsia"/>
            <w:noProof/>
            <w:rtl/>
          </w:rPr>
          <w:t>نفر</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سه</w:t>
        </w:r>
        <w:r w:rsidR="00805B46" w:rsidRPr="00262069">
          <w:rPr>
            <w:rStyle w:val="Hyperlink"/>
            <w:rFonts w:cs="B Lotus"/>
            <w:noProof/>
            <w:rtl/>
          </w:rPr>
          <w:t xml:space="preserve"> </w:t>
        </w:r>
        <w:r w:rsidR="00805B46" w:rsidRPr="00262069">
          <w:rPr>
            <w:rStyle w:val="Hyperlink"/>
            <w:rFonts w:cs="B Lotus" w:hint="eastAsia"/>
            <w:noProof/>
            <w:rtl/>
          </w:rPr>
          <w:t>شهر</w:t>
        </w:r>
        <w:r w:rsidR="00805B46" w:rsidRPr="00262069">
          <w:rPr>
            <w:rStyle w:val="Hyperlink"/>
            <w:rFonts w:cs="B Lotus"/>
            <w:noProof/>
            <w:rtl/>
          </w:rPr>
          <w:t xml:space="preserve"> </w:t>
        </w:r>
        <w:r w:rsidR="00805B46" w:rsidRPr="00262069">
          <w:rPr>
            <w:rStyle w:val="Hyperlink"/>
            <w:rFonts w:cs="B Lotus" w:hint="eastAsia"/>
            <w:noProof/>
            <w:rtl/>
          </w:rPr>
          <w:t>از</w:t>
        </w:r>
        <w:r w:rsidR="00805B46" w:rsidRPr="00262069">
          <w:rPr>
            <w:rStyle w:val="Hyperlink"/>
            <w:rFonts w:cs="B Lotus"/>
            <w:noProof/>
            <w:rtl/>
          </w:rPr>
          <w:t xml:space="preserve"> </w:t>
        </w:r>
        <w:r w:rsidR="00805B46" w:rsidRPr="00262069">
          <w:rPr>
            <w:rStyle w:val="Hyperlink"/>
            <w:rFonts w:cs="B Lotus" w:hint="eastAsia"/>
            <w:noProof/>
            <w:rtl/>
          </w:rPr>
          <w:t>سوئد</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Toc464476645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45</w:t>
        </w:r>
        <w:r w:rsidR="00805B46" w:rsidRPr="00262069">
          <w:rPr>
            <w:rStyle w:val="Hyperlink"/>
            <w:rFonts w:cs="B Lotus"/>
            <w:noProof/>
            <w:rtl/>
          </w:rPr>
          <w:fldChar w:fldCharType="end"/>
        </w:r>
      </w:hyperlink>
    </w:p>
    <w:p w14:paraId="73E8EDCE"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6" w:history="1">
        <w:r w:rsidR="00805B46" w:rsidRPr="00262069">
          <w:rPr>
            <w:rStyle w:val="Hyperlink"/>
            <w:rFonts w:cs="B Lotus" w:hint="eastAsia"/>
            <w:noProof/>
            <w:rtl/>
          </w:rPr>
          <w:t>شکل</w:t>
        </w:r>
        <w:r w:rsidR="00805B46" w:rsidRPr="00262069">
          <w:rPr>
            <w:rStyle w:val="Hyperlink"/>
            <w:rFonts w:cs="B Lotus"/>
            <w:noProof/>
            <w:rtl/>
          </w:rPr>
          <w:t xml:space="preserve"> (2_7)</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سرانه</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Toc464476646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46</w:t>
        </w:r>
        <w:r w:rsidR="00805B46" w:rsidRPr="00262069">
          <w:rPr>
            <w:rStyle w:val="Hyperlink"/>
            <w:rFonts w:cs="B Lotus"/>
            <w:noProof/>
            <w:rtl/>
          </w:rPr>
          <w:fldChar w:fldCharType="end"/>
        </w:r>
      </w:hyperlink>
    </w:p>
    <w:p w14:paraId="49F7E95A"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7"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8) :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مل</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آب</w:t>
        </w:r>
        <w:r w:rsidR="00805B46" w:rsidRPr="00262069">
          <w:rPr>
            <w:rStyle w:val="Hyperlink"/>
            <w:rFonts w:cs="B Lotus"/>
            <w:noProof/>
            <w:rtl/>
          </w:rPr>
          <w:t xml:space="preserve"> </w:t>
        </w:r>
        <w:r w:rsidR="00805B46" w:rsidRPr="00262069">
          <w:rPr>
            <w:rStyle w:val="Hyperlink"/>
            <w:rFonts w:cs="B Lotus" w:hint="eastAsia"/>
            <w:noProof/>
            <w:rtl/>
          </w:rPr>
          <w:t>چ</w:t>
        </w:r>
        <w:r w:rsidR="00805B46" w:rsidRPr="00262069">
          <w:rPr>
            <w:rStyle w:val="Hyperlink"/>
            <w:rFonts w:cs="B Lotus" w:hint="cs"/>
            <w:noProof/>
            <w:rtl/>
          </w:rPr>
          <w:t>ی</w:t>
        </w:r>
        <w:r w:rsidR="00805B46" w:rsidRPr="00262069">
          <w:rPr>
            <w:rStyle w:val="Hyperlink"/>
            <w:rFonts w:cs="B Lotus" w:hint="eastAsia"/>
            <w:noProof/>
            <w:rtl/>
          </w:rPr>
          <w:t>ن</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Toc464476647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48</w:t>
        </w:r>
        <w:r w:rsidR="00805B46" w:rsidRPr="00262069">
          <w:rPr>
            <w:rStyle w:val="Hyperlink"/>
            <w:rFonts w:cs="B Lotus"/>
            <w:noProof/>
            <w:rtl/>
          </w:rPr>
          <w:fldChar w:fldCharType="end"/>
        </w:r>
      </w:hyperlink>
    </w:p>
    <w:p w14:paraId="46C002BA"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8"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9): </w:t>
        </w:r>
        <w:r w:rsidR="00805B46" w:rsidRPr="00262069">
          <w:rPr>
            <w:rStyle w:val="Hyperlink"/>
            <w:rFonts w:cs="B Lotus"/>
            <w:noProof/>
            <w:rtl/>
          </w:rPr>
          <w:t xml:space="preserve"> </w:t>
        </w:r>
        <w:r w:rsidR="00805B46" w:rsidRPr="00262069">
          <w:rPr>
            <w:rStyle w:val="Hyperlink"/>
            <w:rFonts w:cs="B Lotus" w:hint="eastAsia"/>
            <w:noProof/>
            <w:rtl/>
          </w:rPr>
          <w:t>سنار</w:t>
        </w:r>
        <w:r w:rsidR="00805B46" w:rsidRPr="00262069">
          <w:rPr>
            <w:rStyle w:val="Hyperlink"/>
            <w:rFonts w:cs="B Lotus" w:hint="cs"/>
            <w:noProof/>
            <w:rtl/>
          </w:rPr>
          <w:t>ی</w:t>
        </w:r>
        <w:r w:rsidR="00805B46" w:rsidRPr="00262069">
          <w:rPr>
            <w:rStyle w:val="Hyperlink"/>
            <w:rFonts w:cs="B Lotus" w:hint="eastAsia"/>
            <w:noProof/>
            <w:rtl/>
          </w:rPr>
          <w:t>وها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مل</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زغال‌سنگ</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Toc464476648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50</w:t>
        </w:r>
        <w:r w:rsidR="00805B46" w:rsidRPr="00262069">
          <w:rPr>
            <w:rStyle w:val="Hyperlink"/>
            <w:rFonts w:cs="B Lotus"/>
            <w:noProof/>
            <w:rtl/>
          </w:rPr>
          <w:fldChar w:fldCharType="end"/>
        </w:r>
      </w:hyperlink>
    </w:p>
    <w:p w14:paraId="4F357C07"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49"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10): </w:t>
        </w:r>
        <w:r w:rsidR="00805B46" w:rsidRPr="00262069">
          <w:rPr>
            <w:rStyle w:val="Hyperlink"/>
            <w:rFonts w:cs="B Lotus"/>
            <w:noProof/>
            <w:rtl/>
          </w:rPr>
          <w:t xml:space="preserve">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آب</w:t>
        </w:r>
        <w:r w:rsidR="00805B46" w:rsidRPr="00262069">
          <w:rPr>
            <w:rStyle w:val="Hyperlink"/>
            <w:rFonts w:cs="B Lotus"/>
            <w:noProof/>
            <w:rtl/>
          </w:rPr>
          <w:t xml:space="preserve"> </w:t>
        </w:r>
        <w:r w:rsidR="00805B46" w:rsidRPr="00262069">
          <w:rPr>
            <w:rStyle w:val="Hyperlink"/>
            <w:rFonts w:cs="B Lotus" w:hint="eastAsia"/>
            <w:noProof/>
            <w:rtl/>
          </w:rPr>
          <w:t>صنا</w:t>
        </w:r>
        <w:r w:rsidR="00805B46" w:rsidRPr="00262069">
          <w:rPr>
            <w:rStyle w:val="Hyperlink"/>
            <w:rFonts w:cs="B Lotus" w:hint="cs"/>
            <w:noProof/>
            <w:rtl/>
          </w:rPr>
          <w:t>ی</w:t>
        </w:r>
        <w:r w:rsidR="00805B46" w:rsidRPr="00262069">
          <w:rPr>
            <w:rStyle w:val="Hyperlink"/>
            <w:rFonts w:cs="B Lotus" w:hint="eastAsia"/>
            <w:noProof/>
            <w:rtl/>
          </w:rPr>
          <w:t>ع</w:t>
        </w:r>
        <w:r w:rsidR="00805B46" w:rsidRPr="00262069">
          <w:rPr>
            <w:rStyle w:val="Hyperlink"/>
            <w:rFonts w:cs="B Lotus"/>
            <w:noProof/>
            <w:rtl/>
          </w:rPr>
          <w:t xml:space="preserve"> </w:t>
        </w:r>
        <w:r w:rsidR="00805B46" w:rsidRPr="00262069">
          <w:rPr>
            <w:rStyle w:val="Hyperlink"/>
            <w:rFonts w:cs="B Lotus" w:hint="eastAsia"/>
            <w:noProof/>
            <w:rtl/>
          </w:rPr>
          <w:t>زغال</w:t>
        </w:r>
        <w:r w:rsidR="00805B46" w:rsidRPr="00262069">
          <w:rPr>
            <w:rStyle w:val="Hyperlink"/>
            <w:rFonts w:cs="B Lotus"/>
            <w:noProof/>
            <w:rtl/>
          </w:rPr>
          <w:t xml:space="preserve"> </w:t>
        </w:r>
        <w:r w:rsidR="00805B46" w:rsidRPr="00262069">
          <w:rPr>
            <w:rStyle w:val="Hyperlink"/>
            <w:rFonts w:cs="B Lotus" w:hint="eastAsia"/>
            <w:noProof/>
            <w:rtl/>
          </w:rPr>
          <w:t>سن</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روش</w:t>
        </w:r>
        <w:r w:rsidR="00805B46" w:rsidRPr="00262069">
          <w:rPr>
            <w:rStyle w:val="Hyperlink"/>
            <w:rFonts w:cs="B Lotus"/>
            <w:noProof/>
            <w:rtl/>
          </w:rPr>
          <w:t xml:space="preserve"> </w:t>
        </w:r>
        <w:r w:rsidR="00805B46" w:rsidRPr="00262069">
          <w:rPr>
            <w:rStyle w:val="Hyperlink"/>
            <w:rFonts w:cs="B Lotus" w:hint="eastAsia"/>
            <w:noProof/>
            <w:rtl/>
          </w:rPr>
          <w:t>بهبود</w:t>
        </w:r>
        <w:r w:rsidR="00805B46" w:rsidRPr="00262069">
          <w:rPr>
            <w:rStyle w:val="Hyperlink"/>
            <w:rFonts w:cs="B Lotus"/>
            <w:noProof/>
            <w:rtl/>
          </w:rPr>
          <w:t xml:space="preserve"> </w:t>
        </w:r>
        <w:r w:rsidR="00805B46" w:rsidRPr="00262069">
          <w:rPr>
            <w:rStyle w:val="Hyperlink"/>
            <w:rFonts w:cs="B Lotus" w:hint="cs"/>
            <w:noProof/>
            <w:rtl/>
          </w:rPr>
          <w:t>ی</w:t>
        </w:r>
        <w:r w:rsidR="00805B46" w:rsidRPr="00262069">
          <w:rPr>
            <w:rStyle w:val="Hyperlink"/>
            <w:rFonts w:cs="B Lotus" w:hint="eastAsia"/>
            <w:noProof/>
            <w:rtl/>
          </w:rPr>
          <w:t>افته</w:t>
        </w:r>
        <w:r w:rsidR="00805B46" w:rsidRPr="00262069">
          <w:rPr>
            <w:rStyle w:val="Hyperlink"/>
            <w:rFonts w:cs="B Lotus"/>
            <w:noProof/>
            <w:rtl/>
          </w:rPr>
          <w:softHyphen/>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ذخ</w:t>
        </w:r>
        <w:r w:rsidR="00805B46" w:rsidRPr="00262069">
          <w:rPr>
            <w:rStyle w:val="Hyperlink"/>
            <w:rFonts w:cs="B Lotus" w:hint="cs"/>
            <w:noProof/>
            <w:rtl/>
          </w:rPr>
          <w:t>ی</w:t>
        </w:r>
        <w:r w:rsidR="00805B46" w:rsidRPr="00262069">
          <w:rPr>
            <w:rStyle w:val="Hyperlink"/>
            <w:rFonts w:cs="B Lotus" w:hint="eastAsia"/>
            <w:noProof/>
            <w:rtl/>
          </w:rPr>
          <w:t>ره</w:t>
        </w:r>
        <w:r w:rsidR="00805B46" w:rsidRPr="00262069">
          <w:rPr>
            <w:rStyle w:val="Hyperlink"/>
            <w:rFonts w:cs="B Lotus"/>
            <w:noProof/>
            <w:rtl/>
          </w:rPr>
          <w:softHyphen/>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آب</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Toc464476649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51</w:t>
        </w:r>
        <w:r w:rsidR="00805B46" w:rsidRPr="00262069">
          <w:rPr>
            <w:rStyle w:val="Hyperlink"/>
            <w:rFonts w:cs="B Lotus"/>
            <w:noProof/>
            <w:rtl/>
          </w:rPr>
          <w:fldChar w:fldCharType="end"/>
        </w:r>
      </w:hyperlink>
    </w:p>
    <w:p w14:paraId="51E3E5F1"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0" w:history="1">
        <w:r w:rsidR="00805B46" w:rsidRPr="00262069">
          <w:rPr>
            <w:rStyle w:val="Hyperlink"/>
            <w:rFonts w:cs="B Lotus" w:hint="eastAsia"/>
            <w:noProof/>
            <w:rtl/>
          </w:rPr>
          <w:t>شکل</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11):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آب</w:t>
        </w:r>
        <w:r w:rsidR="00805B46" w:rsidRPr="00262069">
          <w:rPr>
            <w:rStyle w:val="Hyperlink"/>
            <w:rFonts w:cs="B Lotus"/>
            <w:noProof/>
            <w:rtl/>
          </w:rPr>
          <w:t xml:space="preserve"> </w:t>
        </w:r>
        <w:r w:rsidR="00805B46" w:rsidRPr="00262069">
          <w:rPr>
            <w:rStyle w:val="Hyperlink"/>
            <w:rFonts w:cs="B Lotus" w:hint="eastAsia"/>
            <w:noProof/>
            <w:rtl/>
          </w:rPr>
          <w:t>صنا</w:t>
        </w:r>
        <w:r w:rsidR="00805B46" w:rsidRPr="00262069">
          <w:rPr>
            <w:rStyle w:val="Hyperlink"/>
            <w:rFonts w:cs="B Lotus" w:hint="cs"/>
            <w:noProof/>
            <w:rtl/>
          </w:rPr>
          <w:t>ی</w:t>
        </w:r>
        <w:r w:rsidR="00805B46" w:rsidRPr="00262069">
          <w:rPr>
            <w:rStyle w:val="Hyperlink"/>
            <w:rFonts w:cs="B Lotus" w:hint="eastAsia"/>
            <w:noProof/>
            <w:rtl/>
          </w:rPr>
          <w:t>ع</w:t>
        </w:r>
        <w:r w:rsidR="00805B46" w:rsidRPr="00262069">
          <w:rPr>
            <w:rStyle w:val="Hyperlink"/>
            <w:rFonts w:cs="B Lotus"/>
            <w:noProof/>
            <w:rtl/>
          </w:rPr>
          <w:t xml:space="preserve"> </w:t>
        </w:r>
        <w:r w:rsidR="00805B46" w:rsidRPr="00262069">
          <w:rPr>
            <w:rStyle w:val="Hyperlink"/>
            <w:rFonts w:cs="B Lotus" w:hint="eastAsia"/>
            <w:noProof/>
            <w:rtl/>
          </w:rPr>
          <w:t>زغال‌سنگ</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روش</w:t>
        </w:r>
        <w:r w:rsidR="00805B46" w:rsidRPr="00262069">
          <w:rPr>
            <w:rStyle w:val="Hyperlink"/>
            <w:rFonts w:cs="B Lotus"/>
            <w:noProof/>
            <w:rtl/>
          </w:rPr>
          <w:t xml:space="preserve"> </w:t>
        </w:r>
        <w:r w:rsidR="00805B46" w:rsidRPr="00262069">
          <w:rPr>
            <w:rStyle w:val="Hyperlink"/>
            <w:rFonts w:cs="B Lotus" w:hint="eastAsia"/>
            <w:noProof/>
            <w:rtl/>
          </w:rPr>
          <w:t>سنت</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آب</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Toc464476650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52</w:t>
        </w:r>
        <w:r w:rsidR="00805B46" w:rsidRPr="00262069">
          <w:rPr>
            <w:rStyle w:val="Hyperlink"/>
            <w:rFonts w:cs="B Lotus"/>
            <w:noProof/>
            <w:rtl/>
          </w:rPr>
          <w:fldChar w:fldCharType="end"/>
        </w:r>
      </w:hyperlink>
    </w:p>
    <w:p w14:paraId="2EF940BE"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1"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12): </w:t>
        </w:r>
        <w:r w:rsidR="00805B46" w:rsidRPr="00262069">
          <w:rPr>
            <w:rStyle w:val="Hyperlink"/>
            <w:rFonts w:cs="B Lotus" w:hint="eastAsia"/>
            <w:noProof/>
            <w:rtl/>
          </w:rPr>
          <w:t>ترک</w:t>
        </w:r>
        <w:r w:rsidR="00805B46" w:rsidRPr="00262069">
          <w:rPr>
            <w:rStyle w:val="Hyperlink"/>
            <w:rFonts w:cs="B Lotus" w:hint="cs"/>
            <w:noProof/>
            <w:rtl/>
          </w:rPr>
          <w:t>ی</w:t>
        </w:r>
        <w:r w:rsidR="00805B46" w:rsidRPr="00262069">
          <w:rPr>
            <w:rStyle w:val="Hyperlink"/>
            <w:rFonts w:cs="B Lotus" w:hint="eastAsia"/>
            <w:noProof/>
            <w:rtl/>
          </w:rPr>
          <w:t>ب</w:t>
        </w:r>
        <w:r w:rsidR="00805B46" w:rsidRPr="00262069">
          <w:rPr>
            <w:rStyle w:val="Hyperlink"/>
            <w:rFonts w:cs="B Lotus"/>
            <w:noProof/>
            <w:rtl/>
          </w:rPr>
          <w:t xml:space="preserve"> </w:t>
        </w:r>
        <w:r w:rsidR="00805B46" w:rsidRPr="00262069">
          <w:rPr>
            <w:rStyle w:val="Hyperlink"/>
            <w:rFonts w:cs="B Lotus" w:hint="eastAsia"/>
            <w:noProof/>
            <w:rtl/>
          </w:rPr>
          <w:t>به</w:t>
        </w:r>
        <w:r w:rsidR="00805B46" w:rsidRPr="00262069">
          <w:rPr>
            <w:rStyle w:val="Hyperlink"/>
            <w:rFonts w:cs="B Lotus" w:hint="cs"/>
            <w:noProof/>
            <w:rtl/>
          </w:rPr>
          <w:t>ی</w:t>
        </w:r>
        <w:r w:rsidR="00805B46" w:rsidRPr="00262069">
          <w:rPr>
            <w:rStyle w:val="Hyperlink"/>
            <w:rFonts w:cs="B Lotus" w:hint="eastAsia"/>
            <w:noProof/>
            <w:rtl/>
          </w:rPr>
          <w:t>نه</w:t>
        </w:r>
        <w:r w:rsidR="00805B46" w:rsidRPr="00262069">
          <w:rPr>
            <w:rStyle w:val="Hyperlink"/>
            <w:rFonts w:cs="B Lotus"/>
            <w:noProof/>
            <w:rtl/>
          </w:rPr>
          <w:t xml:space="preserve"> </w:t>
        </w:r>
        <w:r w:rsidR="00805B46" w:rsidRPr="00262069">
          <w:rPr>
            <w:rStyle w:val="Hyperlink"/>
            <w:rFonts w:cs="B Lotus" w:hint="eastAsia"/>
            <w:noProof/>
            <w:rtl/>
          </w:rPr>
          <w:t>از</w:t>
        </w:r>
        <w:r w:rsidR="00805B46" w:rsidRPr="00262069">
          <w:rPr>
            <w:rStyle w:val="Hyperlink"/>
            <w:rFonts w:cs="B Lotus"/>
            <w:noProof/>
            <w:rtl/>
          </w:rPr>
          <w:t xml:space="preserve"> </w:t>
        </w:r>
        <w:r w:rsidR="00805B46" w:rsidRPr="00262069">
          <w:rPr>
            <w:rStyle w:val="Hyperlink"/>
            <w:rFonts w:cs="B Lotus" w:hint="eastAsia"/>
            <w:noProof/>
            <w:rtl/>
          </w:rPr>
          <w:t>تکنولوژ</w:t>
        </w:r>
        <w:r w:rsidR="00805B46" w:rsidRPr="00262069">
          <w:rPr>
            <w:rStyle w:val="Hyperlink"/>
            <w:rFonts w:cs="B Lotus" w:hint="cs"/>
            <w:noProof/>
            <w:rtl/>
          </w:rPr>
          <w:t>ی</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w:t>
        </w:r>
        <w:r w:rsidR="00805B46" w:rsidRPr="00262069">
          <w:rPr>
            <w:rStyle w:val="Hyperlink"/>
            <w:rFonts w:cs="B Lotus" w:hint="cs"/>
            <w:noProof/>
            <w:rtl/>
          </w:rPr>
          <w:t>ن</w:t>
        </w:r>
        <w:r w:rsidR="00805B46" w:rsidRPr="00262069">
          <w:rPr>
            <w:rStyle w:val="Hyperlink"/>
            <w:rFonts w:cs="B Lotus" w:hint="eastAsia"/>
            <w:noProof/>
            <w:rtl/>
          </w:rPr>
          <w:t>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برا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گرمابر</w:t>
        </w:r>
        <w:r w:rsidR="00805B46" w:rsidRPr="00262069">
          <w:rPr>
            <w:rStyle w:val="Hyperlink"/>
            <w:rFonts w:cs="B Lotus"/>
            <w:noProof/>
            <w:rtl/>
          </w:rPr>
          <w:t xml:space="preserve"> </w:t>
        </w:r>
        <w:r w:rsidR="00805B46" w:rsidRPr="00262069">
          <w:rPr>
            <w:rStyle w:val="Hyperlink"/>
            <w:rFonts w:cs="B Lotus" w:hint="eastAsia"/>
            <w:noProof/>
            <w:rtl/>
          </w:rPr>
          <w:t>اساس</w:t>
        </w:r>
        <w:r w:rsidR="00805B46" w:rsidRPr="00262069">
          <w:rPr>
            <w:rStyle w:val="Hyperlink"/>
            <w:rFonts w:cs="B Lotus"/>
            <w:noProof/>
            <w:rtl/>
          </w:rPr>
          <w:t xml:space="preserve"> </w:t>
        </w:r>
        <w:r w:rsidR="00805B46" w:rsidRPr="00262069">
          <w:rPr>
            <w:rStyle w:val="Hyperlink"/>
            <w:rFonts w:cs="B Lotus" w:hint="eastAsia"/>
            <w:noProof/>
            <w:rtl/>
          </w:rPr>
          <w:t>ارتفاع</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Toc464476651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60</w:t>
        </w:r>
        <w:r w:rsidR="00805B46" w:rsidRPr="00262069">
          <w:rPr>
            <w:rStyle w:val="Hyperlink"/>
            <w:rFonts w:cs="B Lotus"/>
            <w:noProof/>
            <w:rtl/>
          </w:rPr>
          <w:fldChar w:fldCharType="end"/>
        </w:r>
      </w:hyperlink>
    </w:p>
    <w:p w14:paraId="2B358BF8"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2" w:history="1">
        <w:r w:rsidR="00805B46" w:rsidRPr="00262069">
          <w:rPr>
            <w:rStyle w:val="Hyperlink"/>
            <w:rFonts w:cs="B Lotus" w:hint="eastAsia"/>
            <w:noProof/>
            <w:rtl/>
          </w:rPr>
          <w:t>شکل</w:t>
        </w:r>
        <w:r w:rsidR="00805B46" w:rsidRPr="00262069">
          <w:rPr>
            <w:rStyle w:val="Hyperlink"/>
            <w:rFonts w:cs="B Lotus"/>
            <w:noProof/>
            <w:rtl/>
          </w:rPr>
          <w:t xml:space="preserve"> (2_13):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گرما</w:t>
        </w:r>
        <w:r w:rsidR="00805B46" w:rsidRPr="00262069">
          <w:rPr>
            <w:rStyle w:val="Hyperlink"/>
            <w:rFonts w:cs="B Lotus" w:hint="cs"/>
            <w:noProof/>
            <w:rtl/>
          </w:rPr>
          <w:t>یی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hint="cs"/>
            <w:noProof/>
            <w:rtl/>
          </w:rPr>
          <w:t>ی</w:t>
        </w:r>
        <w:r w:rsidR="00805B46" w:rsidRPr="00262069">
          <w:rPr>
            <w:rStyle w:val="Hyperlink"/>
            <w:rFonts w:cs="B Lotus" w:hint="eastAsia"/>
            <w:noProof/>
            <w:rtl/>
          </w:rPr>
          <w:t>افت</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بر</w:t>
        </w:r>
        <w:r w:rsidR="00805B46" w:rsidRPr="00262069">
          <w:rPr>
            <w:rStyle w:val="Hyperlink"/>
            <w:rFonts w:cs="B Lotus"/>
            <w:noProof/>
            <w:rtl/>
          </w:rPr>
          <w:t xml:space="preserve"> </w:t>
        </w:r>
        <w:r w:rsidR="00805B46" w:rsidRPr="00262069">
          <w:rPr>
            <w:rStyle w:val="Hyperlink"/>
            <w:rFonts w:cs="B Lotus" w:hint="eastAsia"/>
            <w:noProof/>
            <w:rtl/>
          </w:rPr>
          <w:t>اساس</w:t>
        </w:r>
        <w:r w:rsidR="00805B46" w:rsidRPr="00262069">
          <w:rPr>
            <w:rStyle w:val="Hyperlink"/>
            <w:rFonts w:cs="B Lotus"/>
            <w:noProof/>
            <w:rtl/>
          </w:rPr>
          <w:t xml:space="preserve"> </w:t>
        </w:r>
        <w:r w:rsidR="00805B46" w:rsidRPr="00262069">
          <w:rPr>
            <w:rStyle w:val="Hyperlink"/>
            <w:rFonts w:cs="B Lotus" w:hint="eastAsia"/>
            <w:noProof/>
            <w:rtl/>
          </w:rPr>
          <w:t>هر</w:t>
        </w:r>
        <w:r w:rsidR="00805B46" w:rsidRPr="00262069">
          <w:rPr>
            <w:rStyle w:val="Hyperlink"/>
            <w:rFonts w:cs="B Lotus"/>
            <w:noProof/>
            <w:rtl/>
          </w:rPr>
          <w:t xml:space="preserve"> </w:t>
        </w:r>
        <w:r w:rsidR="00805B46" w:rsidRPr="00262069">
          <w:rPr>
            <w:rStyle w:val="Hyperlink"/>
            <w:rFonts w:cs="B Lotus" w:hint="eastAsia"/>
            <w:noProof/>
            <w:rtl/>
          </w:rPr>
          <w:t>منبع</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ترک</w:t>
        </w:r>
        <w:r w:rsidR="00805B46" w:rsidRPr="00262069">
          <w:rPr>
            <w:rStyle w:val="Hyperlink"/>
            <w:rFonts w:cs="B Lotus" w:hint="cs"/>
            <w:noProof/>
            <w:rtl/>
          </w:rPr>
          <w:t>ی</w:t>
        </w:r>
        <w:r w:rsidR="00805B46" w:rsidRPr="00262069">
          <w:rPr>
            <w:rStyle w:val="Hyperlink"/>
            <w:rFonts w:cs="B Lotus" w:hint="eastAsia"/>
            <w:noProof/>
            <w:rtl/>
          </w:rPr>
          <w:t>ب</w:t>
        </w:r>
        <w:r w:rsidR="00805B46" w:rsidRPr="00262069">
          <w:rPr>
            <w:rStyle w:val="Hyperlink"/>
            <w:rFonts w:cs="B Lotus"/>
            <w:noProof/>
            <w:rtl/>
          </w:rPr>
          <w:t xml:space="preserve"> </w:t>
        </w:r>
        <w:r w:rsidR="00805B46" w:rsidRPr="00262069">
          <w:rPr>
            <w:rStyle w:val="Hyperlink"/>
            <w:rFonts w:cs="B Lotus" w:hint="eastAsia"/>
            <w:noProof/>
            <w:rtl/>
          </w:rPr>
          <w:t>به</w:t>
        </w:r>
        <w:r w:rsidR="00805B46" w:rsidRPr="00262069">
          <w:rPr>
            <w:rStyle w:val="Hyperlink"/>
            <w:rFonts w:cs="B Lotus" w:hint="cs"/>
            <w:noProof/>
            <w:rtl/>
          </w:rPr>
          <w:t>ی</w:t>
        </w:r>
        <w:r w:rsidR="00805B46" w:rsidRPr="00262069">
          <w:rPr>
            <w:rStyle w:val="Hyperlink"/>
            <w:rFonts w:cs="B Lotus" w:hint="eastAsia"/>
            <w:noProof/>
            <w:rtl/>
          </w:rPr>
          <w:t>نه</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Toc464476652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60</w:t>
        </w:r>
        <w:r w:rsidR="00805B46" w:rsidRPr="00262069">
          <w:rPr>
            <w:rStyle w:val="Hyperlink"/>
            <w:rFonts w:cs="B Lotus"/>
            <w:noProof/>
            <w:rtl/>
          </w:rPr>
          <w:fldChar w:fldCharType="end"/>
        </w:r>
      </w:hyperlink>
    </w:p>
    <w:p w14:paraId="404785DB"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3"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14) </w:t>
        </w:r>
        <w:r w:rsidR="00805B46" w:rsidRPr="00262069">
          <w:rPr>
            <w:rStyle w:val="Hyperlink"/>
            <w:rFonts w:cs="B Lotus"/>
            <w:noProof/>
            <w:rtl/>
          </w:rPr>
          <w:t xml:space="preserve">: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انواع</w:t>
        </w:r>
        <w:r w:rsidR="00805B46" w:rsidRPr="00262069">
          <w:rPr>
            <w:rStyle w:val="Hyperlink"/>
            <w:rFonts w:cs="B Lotus"/>
            <w:noProof/>
            <w:rtl/>
          </w:rPr>
          <w:t xml:space="preserve"> </w:t>
        </w:r>
        <w:r w:rsidR="00805B46" w:rsidRPr="00262069">
          <w:rPr>
            <w:rStyle w:val="Hyperlink"/>
            <w:rFonts w:cs="B Lotus" w:hint="eastAsia"/>
            <w:noProof/>
            <w:rtl/>
          </w:rPr>
          <w:t>مختلف</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Toc464476653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61</w:t>
        </w:r>
        <w:r w:rsidR="00805B46" w:rsidRPr="00262069">
          <w:rPr>
            <w:rStyle w:val="Hyperlink"/>
            <w:rFonts w:cs="B Lotus"/>
            <w:noProof/>
            <w:rtl/>
          </w:rPr>
          <w:fldChar w:fldCharType="end"/>
        </w:r>
      </w:hyperlink>
    </w:p>
    <w:p w14:paraId="12E6F775"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4"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lang w:bidi="fa-IR"/>
          </w:rPr>
          <w:t>15</w:t>
        </w:r>
        <w:r w:rsidR="00805B46" w:rsidRPr="00262069">
          <w:rPr>
            <w:rStyle w:val="Hyperlink"/>
            <w:rFonts w:cs="B Lotus" w:hint="cs"/>
            <w:noProof/>
            <w:rtl/>
          </w:rPr>
          <w:t>)</w:t>
        </w:r>
        <w:r w:rsidR="00805B46" w:rsidRPr="00262069">
          <w:rPr>
            <w:rStyle w:val="Hyperlink"/>
            <w:rFonts w:cs="B Lotus"/>
            <w:noProof/>
            <w:rtl/>
          </w:rPr>
          <w:t xml:space="preserve"> :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هر</w:t>
        </w:r>
        <w:r w:rsidR="00805B46" w:rsidRPr="00262069">
          <w:rPr>
            <w:rStyle w:val="Hyperlink"/>
            <w:rFonts w:cs="B Lotus"/>
            <w:noProof/>
            <w:rtl/>
          </w:rPr>
          <w:t xml:space="preserve"> </w:t>
        </w:r>
        <w:r w:rsidR="00805B46" w:rsidRPr="00262069">
          <w:rPr>
            <w:rStyle w:val="Hyperlink"/>
            <w:rFonts w:cs="B Lotus" w:hint="eastAsia"/>
            <w:noProof/>
            <w:rtl/>
          </w:rPr>
          <w:t>نوع</w:t>
        </w:r>
        <w:r w:rsidR="00805B46" w:rsidRPr="00262069">
          <w:rPr>
            <w:rStyle w:val="Hyperlink"/>
            <w:rFonts w:cs="B Lotus"/>
            <w:noProof/>
            <w:rtl/>
          </w:rPr>
          <w:t xml:space="preserve"> </w:t>
        </w:r>
        <w:r w:rsidR="00805B46" w:rsidRPr="00262069">
          <w:rPr>
            <w:rStyle w:val="Hyperlink"/>
            <w:rFonts w:cs="B Lotus" w:hint="eastAsia"/>
            <w:noProof/>
            <w:rtl/>
          </w:rPr>
          <w:t>سوخت</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گرما</w:t>
        </w:r>
        <w:r w:rsidR="00805B46" w:rsidRPr="00262069">
          <w:rPr>
            <w:rStyle w:val="Hyperlink"/>
            <w:rFonts w:cs="B Lotus" w:hint="cs"/>
            <w:noProof/>
            <w:rtl/>
          </w:rPr>
          <w:t>یی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Toc464476654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61</w:t>
        </w:r>
        <w:r w:rsidR="00805B46" w:rsidRPr="00262069">
          <w:rPr>
            <w:rStyle w:val="Hyperlink"/>
            <w:rFonts w:cs="B Lotus"/>
            <w:noProof/>
            <w:rtl/>
          </w:rPr>
          <w:fldChar w:fldCharType="end"/>
        </w:r>
      </w:hyperlink>
    </w:p>
    <w:p w14:paraId="41AFEF43"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5"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16)</w:t>
        </w:r>
        <w:r w:rsidR="00805B46" w:rsidRPr="00262069">
          <w:rPr>
            <w:rStyle w:val="Hyperlink"/>
            <w:rFonts w:cs="B Lotus"/>
            <w:noProof/>
            <w:rtl/>
          </w:rPr>
          <w:t xml:space="preserve"> :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انواع</w:t>
        </w:r>
        <w:r w:rsidR="00805B46" w:rsidRPr="00262069">
          <w:rPr>
            <w:rStyle w:val="Hyperlink"/>
            <w:rFonts w:cs="B Lotus"/>
            <w:noProof/>
            <w:rtl/>
          </w:rPr>
          <w:t xml:space="preserve"> </w:t>
        </w:r>
        <w:r w:rsidR="00805B46" w:rsidRPr="00262069">
          <w:rPr>
            <w:rStyle w:val="Hyperlink"/>
            <w:rFonts w:cs="B Lotus" w:hint="eastAsia"/>
            <w:noProof/>
            <w:rtl/>
          </w:rPr>
          <w:t>سوخت</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سنار</w:t>
        </w:r>
        <w:r w:rsidR="00805B46" w:rsidRPr="00262069">
          <w:rPr>
            <w:rStyle w:val="Hyperlink"/>
            <w:rFonts w:cs="B Lotus" w:hint="cs"/>
            <w:noProof/>
            <w:rtl/>
          </w:rPr>
          <w:t>ی</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اول</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Toc464476655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62</w:t>
        </w:r>
        <w:r w:rsidR="00805B46" w:rsidRPr="00262069">
          <w:rPr>
            <w:rStyle w:val="Hyperlink"/>
            <w:rFonts w:cs="B Lotus"/>
            <w:noProof/>
            <w:rtl/>
          </w:rPr>
          <w:fldChar w:fldCharType="end"/>
        </w:r>
      </w:hyperlink>
    </w:p>
    <w:p w14:paraId="157ABA2E"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6"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lang w:bidi="fa-IR"/>
          </w:rPr>
          <w:t>17</w:t>
        </w:r>
        <w:r w:rsidR="00805B46" w:rsidRPr="00262069">
          <w:rPr>
            <w:rStyle w:val="Hyperlink"/>
            <w:rFonts w:cs="B Lotus"/>
            <w:noProof/>
          </w:rPr>
          <w:t>(</w:t>
        </w:r>
        <w:r w:rsidR="00805B46" w:rsidRPr="00262069">
          <w:rPr>
            <w:rStyle w:val="Hyperlink"/>
            <w:rFonts w:cs="B Lotus"/>
            <w:noProof/>
            <w:rtl/>
          </w:rPr>
          <w:t xml:space="preserve"> :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منابع</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الکتر</w:t>
        </w:r>
        <w:r w:rsidR="00805B46" w:rsidRPr="00262069">
          <w:rPr>
            <w:rStyle w:val="Hyperlink"/>
            <w:rFonts w:cs="B Lotus" w:hint="cs"/>
            <w:noProof/>
            <w:rtl/>
          </w:rPr>
          <w:t>ی</w:t>
        </w:r>
        <w:r w:rsidR="00805B46" w:rsidRPr="00262069">
          <w:rPr>
            <w:rStyle w:val="Hyperlink"/>
            <w:rFonts w:cs="B Lotus" w:hint="eastAsia"/>
            <w:noProof/>
            <w:rtl/>
          </w:rPr>
          <w:t>ک</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Toc464476656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62</w:t>
        </w:r>
        <w:r w:rsidR="00805B46" w:rsidRPr="00262069">
          <w:rPr>
            <w:rStyle w:val="Hyperlink"/>
            <w:rFonts w:cs="B Lotus"/>
            <w:noProof/>
            <w:rtl/>
          </w:rPr>
          <w:fldChar w:fldCharType="end"/>
        </w:r>
      </w:hyperlink>
    </w:p>
    <w:p w14:paraId="20452C36"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7"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lang w:bidi="fa-IR"/>
          </w:rPr>
          <w:t>18</w:t>
        </w:r>
        <w:r w:rsidR="00805B46" w:rsidRPr="00262069">
          <w:rPr>
            <w:rStyle w:val="Hyperlink"/>
            <w:rFonts w:cs="B Lotus" w:hint="cs"/>
            <w:noProof/>
            <w:rtl/>
          </w:rPr>
          <w:t>)</w:t>
        </w:r>
        <w:r w:rsidR="00805B46" w:rsidRPr="00262069">
          <w:rPr>
            <w:rStyle w:val="Hyperlink"/>
            <w:rFonts w:cs="B Lotus"/>
            <w:noProof/>
            <w:rtl/>
          </w:rPr>
          <w:t xml:space="preserve"> : </w:t>
        </w:r>
        <w:r w:rsidR="00805B46" w:rsidRPr="00262069">
          <w:rPr>
            <w:rStyle w:val="Hyperlink"/>
            <w:rFonts w:cs="B Lotus" w:hint="eastAsia"/>
            <w:noProof/>
            <w:rtl/>
          </w:rPr>
          <w:t>شکل</w:t>
        </w:r>
        <w:r w:rsidR="00805B46" w:rsidRPr="00262069">
          <w:rPr>
            <w:rStyle w:val="Hyperlink"/>
            <w:rFonts w:cs="B Lotus"/>
            <w:noProof/>
            <w:rtl/>
          </w:rPr>
          <w:t xml:space="preserve"> </w:t>
        </w:r>
        <w:r w:rsidR="00805B46" w:rsidRPr="00262069">
          <w:rPr>
            <w:rStyle w:val="Hyperlink"/>
            <w:rFonts w:cs="B Lotus"/>
            <w:noProof/>
          </w:rPr>
          <w:t>16</w:t>
        </w:r>
        <w:r w:rsidR="00805B46" w:rsidRPr="00262069">
          <w:rPr>
            <w:rStyle w:val="Hyperlink"/>
            <w:rFonts w:cs="B Lotus"/>
            <w:noProof/>
            <w:rtl/>
          </w:rPr>
          <w:t xml:space="preserve">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انواع</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سنار</w:t>
        </w:r>
        <w:r w:rsidR="00805B46" w:rsidRPr="00262069">
          <w:rPr>
            <w:rStyle w:val="Hyperlink"/>
            <w:rFonts w:cs="B Lotus" w:hint="cs"/>
            <w:noProof/>
            <w:rtl/>
          </w:rPr>
          <w:t>ی</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دوم</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Toc464476657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63</w:t>
        </w:r>
        <w:r w:rsidR="00805B46" w:rsidRPr="00262069">
          <w:rPr>
            <w:rStyle w:val="Hyperlink"/>
            <w:rFonts w:cs="B Lotus"/>
            <w:noProof/>
            <w:rtl/>
          </w:rPr>
          <w:fldChar w:fldCharType="end"/>
        </w:r>
      </w:hyperlink>
    </w:p>
    <w:p w14:paraId="18BDE19F"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8" w:history="1">
        <w:r w:rsidR="00805B46" w:rsidRPr="00262069">
          <w:rPr>
            <w:rStyle w:val="Hyperlink"/>
            <w:rFonts w:cs="B Lotus" w:hint="eastAsia"/>
            <w:noProof/>
            <w:rtl/>
          </w:rPr>
          <w:t>شکل</w:t>
        </w:r>
        <w:r w:rsidR="00805B46" w:rsidRPr="00262069">
          <w:rPr>
            <w:rStyle w:val="Hyperlink"/>
            <w:rFonts w:cs="B Lotus"/>
            <w:noProof/>
            <w:rtl/>
          </w:rPr>
          <w:t xml:space="preserve"> (2_19)</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منابع</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الکتر</w:t>
        </w:r>
        <w:r w:rsidR="00805B46" w:rsidRPr="00262069">
          <w:rPr>
            <w:rStyle w:val="Hyperlink"/>
            <w:rFonts w:cs="B Lotus" w:hint="cs"/>
            <w:noProof/>
            <w:rtl/>
          </w:rPr>
          <w:t>ی</w:t>
        </w:r>
        <w:r w:rsidR="00805B46" w:rsidRPr="00262069">
          <w:rPr>
            <w:rStyle w:val="Hyperlink"/>
            <w:rFonts w:cs="B Lotus" w:hint="eastAsia"/>
            <w:noProof/>
            <w:rtl/>
          </w:rPr>
          <w:t>ک</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سنار</w:t>
        </w:r>
        <w:r w:rsidR="00805B46" w:rsidRPr="00262069">
          <w:rPr>
            <w:rStyle w:val="Hyperlink"/>
            <w:rFonts w:cs="B Lotus" w:hint="cs"/>
            <w:noProof/>
            <w:rtl/>
          </w:rPr>
          <w:t>ی</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دوم</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Toc464476658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63</w:t>
        </w:r>
        <w:r w:rsidR="00805B46" w:rsidRPr="00262069">
          <w:rPr>
            <w:rStyle w:val="Hyperlink"/>
            <w:rFonts w:cs="B Lotus"/>
            <w:noProof/>
            <w:rtl/>
          </w:rPr>
          <w:fldChar w:fldCharType="end"/>
        </w:r>
      </w:hyperlink>
    </w:p>
    <w:p w14:paraId="4785479C"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59" w:history="1">
        <w:r w:rsidR="00805B46" w:rsidRPr="00262069">
          <w:rPr>
            <w:rStyle w:val="Hyperlink"/>
            <w:rFonts w:cs="B Lotus" w:hint="eastAsia"/>
            <w:noProof/>
            <w:rtl/>
          </w:rPr>
          <w:t>شکل</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20) </w:t>
        </w:r>
        <w:r w:rsidR="00805B46" w:rsidRPr="00262069">
          <w:rPr>
            <w:rStyle w:val="Hyperlink"/>
            <w:rFonts w:cs="B Lotus"/>
            <w:noProof/>
            <w:rtl/>
          </w:rPr>
          <w:t xml:space="preserve">: </w:t>
        </w:r>
        <w:r w:rsidR="00805B46" w:rsidRPr="00262069">
          <w:rPr>
            <w:rStyle w:val="Hyperlink"/>
            <w:rFonts w:cs="B Lotus" w:hint="eastAsia"/>
            <w:noProof/>
            <w:rtl/>
          </w:rPr>
          <w:t>هز</w:t>
        </w:r>
        <w:r w:rsidR="00805B46" w:rsidRPr="00262069">
          <w:rPr>
            <w:rStyle w:val="Hyperlink"/>
            <w:rFonts w:cs="B Lotus" w:hint="cs"/>
            <w:noProof/>
            <w:rtl/>
          </w:rPr>
          <w:t>ی</w:t>
        </w:r>
        <w:r w:rsidR="00805B46" w:rsidRPr="00262069">
          <w:rPr>
            <w:rStyle w:val="Hyperlink"/>
            <w:rFonts w:cs="B Lotus" w:hint="eastAsia"/>
            <w:noProof/>
            <w:rtl/>
          </w:rPr>
          <w:t>نه</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Toc464476659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64</w:t>
        </w:r>
        <w:r w:rsidR="00805B46" w:rsidRPr="00262069">
          <w:rPr>
            <w:rStyle w:val="Hyperlink"/>
            <w:rFonts w:cs="B Lotus"/>
            <w:noProof/>
            <w:rtl/>
          </w:rPr>
          <w:fldChar w:fldCharType="end"/>
        </w:r>
      </w:hyperlink>
    </w:p>
    <w:p w14:paraId="5F190403"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0"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21)</w:t>
        </w:r>
        <w:r w:rsidR="00805B46" w:rsidRPr="00262069">
          <w:rPr>
            <w:rStyle w:val="Hyperlink"/>
            <w:rFonts w:cs="B Lotus"/>
            <w:noProof/>
            <w:rtl/>
          </w:rPr>
          <w:t xml:space="preserve"> : </w:t>
        </w:r>
        <w:r w:rsidR="00805B46" w:rsidRPr="00262069">
          <w:rPr>
            <w:rStyle w:val="Hyperlink"/>
            <w:rFonts w:cs="B Lotus" w:hint="eastAsia"/>
            <w:noProof/>
            <w:rtl/>
          </w:rPr>
          <w:t>انواع</w:t>
        </w:r>
        <w:r w:rsidR="00805B46" w:rsidRPr="00262069">
          <w:rPr>
            <w:rStyle w:val="Hyperlink"/>
            <w:rFonts w:cs="B Lotus"/>
            <w:noProof/>
            <w:rtl/>
          </w:rPr>
          <w:t xml:space="preserve"> </w:t>
        </w:r>
        <w:r w:rsidR="00805B46" w:rsidRPr="00262069">
          <w:rPr>
            <w:rStyle w:val="Hyperlink"/>
            <w:rFonts w:cs="B Lotus" w:hint="eastAsia"/>
            <w:noProof/>
            <w:rtl/>
          </w:rPr>
          <w:t>هز</w:t>
        </w:r>
        <w:r w:rsidR="00805B46" w:rsidRPr="00262069">
          <w:rPr>
            <w:rStyle w:val="Hyperlink"/>
            <w:rFonts w:cs="B Lotus" w:hint="cs"/>
            <w:noProof/>
            <w:rtl/>
          </w:rPr>
          <w:t>ی</w:t>
        </w:r>
        <w:r w:rsidR="00805B46" w:rsidRPr="00262069">
          <w:rPr>
            <w:rStyle w:val="Hyperlink"/>
            <w:rFonts w:cs="B Lotus" w:hint="eastAsia"/>
            <w:noProof/>
            <w:rtl/>
          </w:rPr>
          <w:t>نه</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Toc464476660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64</w:t>
        </w:r>
        <w:r w:rsidR="00805B46" w:rsidRPr="00262069">
          <w:rPr>
            <w:rStyle w:val="Hyperlink"/>
            <w:rFonts w:cs="B Lotus"/>
            <w:noProof/>
            <w:rtl/>
          </w:rPr>
          <w:fldChar w:fldCharType="end"/>
        </w:r>
      </w:hyperlink>
    </w:p>
    <w:p w14:paraId="5DBBC6D9"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1" w:history="1">
        <w:r w:rsidR="00805B46" w:rsidRPr="00262069">
          <w:rPr>
            <w:rStyle w:val="Hyperlink"/>
            <w:rFonts w:cs="B Lotus" w:hint="eastAsia"/>
            <w:noProof/>
            <w:rtl/>
          </w:rPr>
          <w:t>شکل</w:t>
        </w:r>
        <w:r w:rsidR="00805B46" w:rsidRPr="00262069">
          <w:rPr>
            <w:rStyle w:val="Hyperlink"/>
            <w:rFonts w:cs="B Lotus"/>
            <w:noProof/>
            <w:rtl/>
          </w:rPr>
          <w:t xml:space="preserve"> (2_22)</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منابع</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الکتر</w:t>
        </w:r>
        <w:r w:rsidR="00805B46" w:rsidRPr="00262069">
          <w:rPr>
            <w:rStyle w:val="Hyperlink"/>
            <w:rFonts w:cs="B Lotus" w:hint="cs"/>
            <w:noProof/>
            <w:rtl/>
          </w:rPr>
          <w:t>ی</w:t>
        </w:r>
        <w:r w:rsidR="00805B46" w:rsidRPr="00262069">
          <w:rPr>
            <w:rStyle w:val="Hyperlink"/>
            <w:rFonts w:cs="B Lotus" w:hint="eastAsia"/>
            <w:noProof/>
            <w:rtl/>
          </w:rPr>
          <w:t>ک</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Toc464476661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65</w:t>
        </w:r>
        <w:r w:rsidR="00805B46" w:rsidRPr="00262069">
          <w:rPr>
            <w:rStyle w:val="Hyperlink"/>
            <w:rFonts w:cs="B Lotus"/>
            <w:noProof/>
            <w:rtl/>
          </w:rPr>
          <w:fldChar w:fldCharType="end"/>
        </w:r>
      </w:hyperlink>
    </w:p>
    <w:p w14:paraId="07C851EB"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2" w:history="1">
        <w:r w:rsidR="00805B46" w:rsidRPr="00262069">
          <w:rPr>
            <w:rStyle w:val="Hyperlink"/>
            <w:rFonts w:cs="B Lotus" w:hint="eastAsia"/>
            <w:noProof/>
            <w:rtl/>
          </w:rPr>
          <w:t>شکل</w:t>
        </w:r>
        <w:r w:rsidR="00805B46" w:rsidRPr="00262069">
          <w:rPr>
            <w:rStyle w:val="Hyperlink"/>
            <w:rFonts w:cs="B Lotus"/>
            <w:noProof/>
            <w:rtl/>
          </w:rPr>
          <w:t xml:space="preserve"> (2_23) :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تجدید پذیر</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Toc464476662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65</w:t>
        </w:r>
        <w:r w:rsidR="00805B46" w:rsidRPr="00262069">
          <w:rPr>
            <w:rStyle w:val="Hyperlink"/>
            <w:rFonts w:cs="B Lotus"/>
            <w:noProof/>
            <w:rtl/>
          </w:rPr>
          <w:fldChar w:fldCharType="end"/>
        </w:r>
      </w:hyperlink>
    </w:p>
    <w:p w14:paraId="2AFB6B1B"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3" w:history="1">
        <w:r w:rsidR="00805B46" w:rsidRPr="00262069">
          <w:rPr>
            <w:rStyle w:val="Hyperlink"/>
            <w:rFonts w:cs="B Lotus" w:hint="eastAsia"/>
            <w:noProof/>
            <w:rtl/>
          </w:rPr>
          <w:t>شکل</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 xml:space="preserve">24) </w:t>
        </w:r>
        <w:r w:rsidR="00805B46" w:rsidRPr="00262069">
          <w:rPr>
            <w:rStyle w:val="Hyperlink"/>
            <w:rFonts w:cs="B Lotus"/>
            <w:noProof/>
            <w:rtl/>
          </w:rPr>
          <w:t xml:space="preserve">: </w:t>
        </w:r>
        <w:r w:rsidR="00805B46" w:rsidRPr="00262069">
          <w:rPr>
            <w:rStyle w:val="Hyperlink"/>
            <w:rFonts w:cs="B Lotus" w:hint="eastAsia"/>
            <w:noProof/>
            <w:rtl/>
          </w:rPr>
          <w:t>م</w:t>
        </w:r>
        <w:r w:rsidR="00805B46" w:rsidRPr="00262069">
          <w:rPr>
            <w:rStyle w:val="Hyperlink"/>
            <w:rFonts w:cs="B Lotus" w:hint="cs"/>
            <w:noProof/>
            <w:rtl/>
          </w:rPr>
          <w:t>ی</w:t>
        </w:r>
        <w:r w:rsidR="00805B46" w:rsidRPr="00262069">
          <w:rPr>
            <w:rStyle w:val="Hyperlink"/>
            <w:rFonts w:cs="B Lotus" w:hint="eastAsia"/>
            <w:noProof/>
            <w:rtl/>
          </w:rPr>
          <w:t>زان</w:t>
        </w:r>
        <w:r w:rsidR="00805B46" w:rsidRPr="00262069">
          <w:rPr>
            <w:rStyle w:val="Hyperlink"/>
            <w:rFonts w:cs="B Lotus"/>
            <w:noProof/>
            <w:rtl/>
          </w:rPr>
          <w:t xml:space="preserve">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گاز</w:t>
        </w:r>
        <w:r w:rsidR="00805B46" w:rsidRPr="00262069">
          <w:rPr>
            <w:rStyle w:val="Hyperlink"/>
            <w:rFonts w:cs="B Lotus"/>
            <w:noProof/>
            <w:rtl/>
          </w:rPr>
          <w:t xml:space="preserve"> </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نفت</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دانمارک</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Toc464476663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67</w:t>
        </w:r>
        <w:r w:rsidR="00805B46" w:rsidRPr="00262069">
          <w:rPr>
            <w:rStyle w:val="Hyperlink"/>
            <w:rFonts w:cs="B Lotus"/>
            <w:noProof/>
            <w:rtl/>
          </w:rPr>
          <w:fldChar w:fldCharType="end"/>
        </w:r>
      </w:hyperlink>
    </w:p>
    <w:p w14:paraId="0A48B045"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4"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w:t>
        </w:r>
        <w:r w:rsidR="00805B46" w:rsidRPr="00262069">
          <w:rPr>
            <w:rStyle w:val="Hyperlink"/>
            <w:rFonts w:cs="B Lotus" w:hint="cs"/>
            <w:noProof/>
            <w:rtl/>
            <w:lang w:bidi="fa-IR"/>
          </w:rPr>
          <w:t>2</w:t>
        </w:r>
        <w:r w:rsidR="00805B46" w:rsidRPr="00262069">
          <w:rPr>
            <w:rStyle w:val="Hyperlink"/>
            <w:rFonts w:cs="B Lotus"/>
            <w:noProof/>
          </w:rPr>
          <w:t>_</w:t>
        </w:r>
        <w:r w:rsidR="00805B46" w:rsidRPr="00262069">
          <w:rPr>
            <w:rStyle w:val="Hyperlink"/>
            <w:rFonts w:cs="B Lotus" w:hint="cs"/>
            <w:noProof/>
            <w:rtl/>
          </w:rPr>
          <w:t>25)</w:t>
        </w:r>
        <w:r w:rsidR="00805B46" w:rsidRPr="00262069">
          <w:rPr>
            <w:rStyle w:val="Hyperlink"/>
            <w:rFonts w:cs="B Lotus"/>
            <w:noProof/>
            <w:rtl/>
          </w:rPr>
          <w:t xml:space="preserve"> : </w:t>
        </w:r>
        <w:r w:rsidR="00805B46" w:rsidRPr="00262069">
          <w:rPr>
            <w:rStyle w:val="Hyperlink"/>
            <w:rFonts w:cs="B Lotus" w:hint="eastAsia"/>
            <w:noProof/>
            <w:rtl/>
          </w:rPr>
          <w:t>پیش‌بینی</w:t>
        </w:r>
        <w:r w:rsidR="00805B46" w:rsidRPr="00262069">
          <w:rPr>
            <w:rStyle w:val="Hyperlink"/>
            <w:rFonts w:cs="B Lotus"/>
            <w:noProof/>
            <w:rtl/>
          </w:rPr>
          <w:t xml:space="preserve"> </w:t>
        </w:r>
        <w:r w:rsidR="00805B46" w:rsidRPr="00262069">
          <w:rPr>
            <w:rStyle w:val="Hyperlink"/>
            <w:rFonts w:cs="B Lotus" w:hint="eastAsia"/>
            <w:noProof/>
            <w:rtl/>
          </w:rPr>
          <w:t>تا</w:t>
        </w:r>
        <w:r w:rsidR="00805B46" w:rsidRPr="00262069">
          <w:rPr>
            <w:rStyle w:val="Hyperlink"/>
            <w:rFonts w:cs="B Lotus"/>
            <w:noProof/>
            <w:rtl/>
          </w:rPr>
          <w:t xml:space="preserve"> </w:t>
        </w:r>
        <w:r w:rsidR="00805B46" w:rsidRPr="00262069">
          <w:rPr>
            <w:rStyle w:val="Hyperlink"/>
            <w:rFonts w:cs="B Lotus" w:hint="eastAsia"/>
            <w:noProof/>
            <w:rtl/>
          </w:rPr>
          <w:t>سال</w:t>
        </w:r>
        <w:r w:rsidR="00805B46" w:rsidRPr="00262069">
          <w:rPr>
            <w:rStyle w:val="Hyperlink"/>
            <w:rFonts w:cs="B Lotus"/>
            <w:noProof/>
            <w:rtl/>
          </w:rPr>
          <w:t xml:space="preserve"> 2040</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Toc464476664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67</w:t>
        </w:r>
        <w:r w:rsidR="00805B46" w:rsidRPr="00262069">
          <w:rPr>
            <w:rStyle w:val="Hyperlink"/>
            <w:rFonts w:cs="B Lotus"/>
            <w:noProof/>
            <w:rtl/>
          </w:rPr>
          <w:fldChar w:fldCharType="end"/>
        </w:r>
      </w:hyperlink>
    </w:p>
    <w:p w14:paraId="219F0928"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5" w:history="1">
        <w:r w:rsidR="00805B46" w:rsidRPr="00262069">
          <w:rPr>
            <w:rStyle w:val="Hyperlink"/>
            <w:rFonts w:cs="B Lotus" w:hint="eastAsia"/>
            <w:noProof/>
            <w:rtl/>
          </w:rPr>
          <w:t>شکل</w:t>
        </w:r>
        <w:r w:rsidR="00805B46" w:rsidRPr="00262069">
          <w:rPr>
            <w:rStyle w:val="Hyperlink"/>
            <w:rFonts w:cs="B Lotus"/>
            <w:noProof/>
            <w:rtl/>
          </w:rPr>
          <w:t xml:space="preserve"> (2_26) : </w:t>
        </w:r>
        <w:r w:rsidR="00805B46" w:rsidRPr="00262069">
          <w:rPr>
            <w:rStyle w:val="Hyperlink"/>
            <w:rFonts w:cs="B Lotus" w:hint="eastAsia"/>
            <w:noProof/>
            <w:rtl/>
          </w:rPr>
          <w:t>م</w:t>
        </w:r>
        <w:r w:rsidR="00805B46" w:rsidRPr="00262069">
          <w:rPr>
            <w:rStyle w:val="Hyperlink"/>
            <w:rFonts w:cs="B Lotus" w:hint="cs"/>
            <w:noProof/>
            <w:rtl/>
          </w:rPr>
          <w:t>ی</w:t>
        </w:r>
        <w:r w:rsidR="00805B46" w:rsidRPr="00262069">
          <w:rPr>
            <w:rStyle w:val="Hyperlink"/>
            <w:rFonts w:cs="B Lotus" w:hint="eastAsia"/>
            <w:noProof/>
            <w:rtl/>
          </w:rPr>
          <w:t>زان</w:t>
        </w:r>
        <w:r w:rsidR="00805B46" w:rsidRPr="00262069">
          <w:rPr>
            <w:rStyle w:val="Hyperlink"/>
            <w:rFonts w:cs="B Lotus"/>
            <w:noProof/>
            <w:rtl/>
          </w:rPr>
          <w:t xml:space="preserve"> </w:t>
        </w:r>
        <w:r w:rsidR="00805B46" w:rsidRPr="00262069">
          <w:rPr>
            <w:rStyle w:val="Hyperlink"/>
            <w:rFonts w:cs="B Lotus" w:hint="eastAsia"/>
            <w:noProof/>
            <w:rtl/>
          </w:rPr>
          <w:t>حرارت</w:t>
        </w:r>
        <w:r w:rsidR="00805B46" w:rsidRPr="00262069">
          <w:rPr>
            <w:rStyle w:val="Hyperlink"/>
            <w:rFonts w:cs="B Lotus"/>
            <w:noProof/>
            <w:rtl/>
          </w:rPr>
          <w:t xml:space="preserve"> </w:t>
        </w:r>
        <w:r w:rsidR="00805B46" w:rsidRPr="00262069">
          <w:rPr>
            <w:rStyle w:val="Hyperlink"/>
            <w:rFonts w:cs="B Lotus" w:hint="eastAsia"/>
            <w:noProof/>
            <w:rtl/>
          </w:rPr>
          <w:t>مصرف</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واحد</w:t>
        </w:r>
        <w:r w:rsidR="00805B46" w:rsidRPr="00262069">
          <w:rPr>
            <w:rStyle w:val="Hyperlink"/>
            <w:rFonts w:cs="B Lotus"/>
            <w:noProof/>
            <w:rtl/>
          </w:rPr>
          <w:t xml:space="preserve"> </w:t>
        </w:r>
        <w:r w:rsidR="00805B46" w:rsidRPr="00262069">
          <w:rPr>
            <w:rStyle w:val="Hyperlink"/>
            <w:rFonts w:cs="B Lotus" w:hint="eastAsia"/>
            <w:noProof/>
            <w:rtl/>
          </w:rPr>
          <w:t>سطح</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Toc464476665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70</w:t>
        </w:r>
        <w:r w:rsidR="00805B46" w:rsidRPr="00262069">
          <w:rPr>
            <w:rStyle w:val="Hyperlink"/>
            <w:rFonts w:cs="B Lotus"/>
            <w:noProof/>
            <w:rtl/>
          </w:rPr>
          <w:fldChar w:fldCharType="end"/>
        </w:r>
      </w:hyperlink>
    </w:p>
    <w:p w14:paraId="6D2EFEF2"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6" w:history="1">
        <w:r w:rsidR="00805B46" w:rsidRPr="00262069">
          <w:rPr>
            <w:rStyle w:val="Hyperlink"/>
            <w:rFonts w:cs="B Lotus" w:hint="eastAsia"/>
            <w:noProof/>
            <w:rtl/>
          </w:rPr>
          <w:t>شکل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27</w:t>
        </w:r>
        <w:r w:rsidR="00805B46" w:rsidRPr="00262069">
          <w:rPr>
            <w:rStyle w:val="Hyperlink"/>
            <w:rFonts w:cs="B Lotus"/>
            <w:noProof/>
          </w:rPr>
          <w:t>(</w:t>
        </w:r>
        <w:r w:rsidR="00805B46" w:rsidRPr="00262069">
          <w:rPr>
            <w:rStyle w:val="Hyperlink"/>
            <w:rFonts w:cs="B Lotus"/>
            <w:noProof/>
            <w:rtl/>
          </w:rPr>
          <w:t xml:space="preserve"> : </w:t>
        </w:r>
        <w:r w:rsidR="00805B46" w:rsidRPr="00262069">
          <w:rPr>
            <w:rStyle w:val="Hyperlink"/>
            <w:rFonts w:cs="B Lotus" w:hint="eastAsia"/>
            <w:noProof/>
            <w:rtl/>
          </w:rPr>
          <w:t>بهبود</w:t>
        </w:r>
        <w:r w:rsidR="00805B46" w:rsidRPr="00262069">
          <w:rPr>
            <w:rStyle w:val="Hyperlink"/>
            <w:rFonts w:cs="B Lotus"/>
            <w:noProof/>
            <w:rtl/>
          </w:rPr>
          <w:t xml:space="preserve"> </w:t>
        </w:r>
        <w:r w:rsidR="00805B46" w:rsidRPr="00262069">
          <w:rPr>
            <w:rStyle w:val="Hyperlink"/>
            <w:rFonts w:cs="B Lotus" w:hint="eastAsia"/>
            <w:noProof/>
            <w:rtl/>
          </w:rPr>
          <w:t>سهم</w:t>
        </w:r>
        <w:r w:rsidR="00805B46" w:rsidRPr="00262069">
          <w:rPr>
            <w:rStyle w:val="Hyperlink"/>
            <w:rFonts w:cs="B Lotus"/>
            <w:noProof/>
            <w:rtl/>
          </w:rPr>
          <w:t xml:space="preserve">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الکتر</w:t>
        </w:r>
        <w:r w:rsidR="00805B46" w:rsidRPr="00262069">
          <w:rPr>
            <w:rStyle w:val="Hyperlink"/>
            <w:rFonts w:cs="B Lotus" w:hint="cs"/>
            <w:noProof/>
            <w:rtl/>
          </w:rPr>
          <w:t>ی</w:t>
        </w:r>
        <w:r w:rsidR="00805B46" w:rsidRPr="00262069">
          <w:rPr>
            <w:rStyle w:val="Hyperlink"/>
            <w:rFonts w:cs="B Lotus" w:hint="eastAsia"/>
            <w:noProof/>
            <w:rtl/>
          </w:rPr>
          <w:t>س</w:t>
        </w:r>
        <w:r w:rsidR="00805B46" w:rsidRPr="00262069">
          <w:rPr>
            <w:rStyle w:val="Hyperlink"/>
            <w:rFonts w:cs="B Lotus" w:hint="cs"/>
            <w:noProof/>
            <w:rtl/>
          </w:rPr>
          <w:t>ی</w:t>
        </w:r>
        <w:r w:rsidR="00805B46" w:rsidRPr="00262069">
          <w:rPr>
            <w:rStyle w:val="Hyperlink"/>
            <w:rFonts w:cs="B Lotus" w:hint="eastAsia"/>
            <w:noProof/>
            <w:rtl/>
          </w:rPr>
          <w:t>ته</w:t>
        </w:r>
        <w:r w:rsidR="00805B46" w:rsidRPr="00262069">
          <w:rPr>
            <w:rStyle w:val="Hyperlink"/>
            <w:rFonts w:cs="B Lotus"/>
            <w:noProof/>
            <w:rtl/>
          </w:rPr>
          <w:t xml:space="preserve"> </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ترک</w:t>
        </w:r>
        <w:r w:rsidR="00805B46" w:rsidRPr="00262069">
          <w:rPr>
            <w:rStyle w:val="Hyperlink"/>
            <w:rFonts w:cs="B Lotus" w:hint="cs"/>
            <w:noProof/>
            <w:rtl/>
          </w:rPr>
          <w:t>ی</w:t>
        </w:r>
        <w:r w:rsidR="00805B46" w:rsidRPr="00262069">
          <w:rPr>
            <w:rStyle w:val="Hyperlink"/>
            <w:rFonts w:cs="B Lotus" w:hint="eastAsia"/>
            <w:noProof/>
            <w:rtl/>
          </w:rPr>
          <w:t>ب</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گرما</w:t>
        </w:r>
        <w:r w:rsidR="00805B46" w:rsidRPr="00262069">
          <w:rPr>
            <w:rStyle w:val="Hyperlink"/>
            <w:rFonts w:cs="B Lotus"/>
            <w:noProof/>
            <w:rtl/>
          </w:rPr>
          <w:t xml:space="preserve"> </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توان</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Toc464476666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72</w:t>
        </w:r>
        <w:r w:rsidR="00805B46" w:rsidRPr="00262069">
          <w:rPr>
            <w:rStyle w:val="Hyperlink"/>
            <w:rFonts w:cs="B Lotus"/>
            <w:noProof/>
            <w:rtl/>
          </w:rPr>
          <w:fldChar w:fldCharType="end"/>
        </w:r>
      </w:hyperlink>
    </w:p>
    <w:p w14:paraId="3EF78BB1"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6667" w:history="1">
        <w:r w:rsidR="00805B46" w:rsidRPr="00262069">
          <w:rPr>
            <w:rStyle w:val="Hyperlink"/>
            <w:rFonts w:cs="B Lotus" w:hint="eastAsia"/>
            <w:noProof/>
            <w:rtl/>
          </w:rPr>
          <w:t>شکل</w:t>
        </w:r>
        <w:r w:rsidR="00805B46" w:rsidRPr="00262069">
          <w:rPr>
            <w:rStyle w:val="Hyperlink"/>
            <w:rFonts w:cs="B Lotus"/>
            <w:noProof/>
            <w:rtl/>
          </w:rPr>
          <w:t xml:space="preserve"> (2_28) : </w:t>
        </w:r>
        <w:r w:rsidR="00805B46" w:rsidRPr="00262069">
          <w:rPr>
            <w:rStyle w:val="Hyperlink"/>
            <w:rFonts w:cs="B Lotus" w:hint="eastAsia"/>
            <w:noProof/>
            <w:rtl/>
          </w:rPr>
          <w:t>پ</w:t>
        </w:r>
        <w:r w:rsidR="00805B46" w:rsidRPr="00262069">
          <w:rPr>
            <w:rStyle w:val="Hyperlink"/>
            <w:rFonts w:cs="B Lotus" w:hint="cs"/>
            <w:noProof/>
            <w:rtl/>
          </w:rPr>
          <w:t>ی</w:t>
        </w:r>
        <w:r w:rsidR="00805B46" w:rsidRPr="00262069">
          <w:rPr>
            <w:rStyle w:val="Hyperlink"/>
            <w:rFonts w:cs="B Lotus" w:hint="eastAsia"/>
            <w:noProof/>
            <w:rtl/>
          </w:rPr>
          <w:t>شرفت</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تول</w:t>
        </w:r>
        <w:r w:rsidR="00805B46" w:rsidRPr="00262069">
          <w:rPr>
            <w:rStyle w:val="Hyperlink"/>
            <w:rFonts w:cs="B Lotus" w:hint="cs"/>
            <w:noProof/>
            <w:rtl/>
          </w:rPr>
          <w:t>ی</w:t>
        </w:r>
        <w:r w:rsidR="00805B46" w:rsidRPr="00262069">
          <w:rPr>
            <w:rStyle w:val="Hyperlink"/>
            <w:rFonts w:cs="B Lotus" w:hint="eastAsia"/>
            <w:noProof/>
            <w:rtl/>
          </w:rPr>
          <w:t>د</w:t>
        </w:r>
        <w:r w:rsidR="00805B46" w:rsidRPr="00262069">
          <w:rPr>
            <w:rStyle w:val="Hyperlink"/>
            <w:rFonts w:cs="B Lotus"/>
            <w:noProof/>
            <w:rtl/>
          </w:rPr>
          <w:t xml:space="preserve"> </w:t>
        </w:r>
        <w:r w:rsidR="00805B46" w:rsidRPr="00262069">
          <w:rPr>
            <w:rStyle w:val="Hyperlink"/>
            <w:rFonts w:cs="B Lotus" w:hint="eastAsia"/>
            <w:noProof/>
            <w:rtl/>
          </w:rPr>
          <w:t>ناخالص</w:t>
        </w:r>
        <w:r w:rsidR="00805B46" w:rsidRPr="00262069">
          <w:rPr>
            <w:rStyle w:val="Hyperlink"/>
            <w:rFonts w:cs="B Lotus"/>
            <w:noProof/>
            <w:rtl/>
          </w:rPr>
          <w:t xml:space="preserve"> </w:t>
        </w:r>
        <w:r w:rsidR="00805B46" w:rsidRPr="00262069">
          <w:rPr>
            <w:rStyle w:val="Hyperlink"/>
            <w:rFonts w:cs="B Lotus" w:hint="eastAsia"/>
            <w:noProof/>
            <w:rtl/>
          </w:rPr>
          <w:t>داخل</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و</w:t>
        </w:r>
        <w:r w:rsidR="00805B46" w:rsidRPr="00262069">
          <w:rPr>
            <w:rStyle w:val="Hyperlink"/>
            <w:rFonts w:cs="B Lotus"/>
            <w:noProof/>
            <w:rtl/>
          </w:rPr>
          <w:t xml:space="preserve"> </w:t>
        </w:r>
        <w:r w:rsidR="00805B46" w:rsidRPr="00262069">
          <w:rPr>
            <w:rStyle w:val="Hyperlink"/>
            <w:rFonts w:cs="B Lotus" w:hint="eastAsia"/>
            <w:noProof/>
            <w:rtl/>
          </w:rPr>
          <w:t>مصرف</w:t>
        </w:r>
        <w:r w:rsidR="00805B46" w:rsidRPr="00262069">
          <w:rPr>
            <w:rStyle w:val="Hyperlink"/>
            <w:rFonts w:cs="B Lotus"/>
            <w:noProof/>
            <w:rtl/>
          </w:rPr>
          <w:t xml:space="preserve"> </w:t>
        </w:r>
        <w:r w:rsidR="00805B46" w:rsidRPr="00262069">
          <w:rPr>
            <w:rStyle w:val="Hyperlink"/>
            <w:rFonts w:cs="B Lotus" w:hint="eastAsia"/>
            <w:noProof/>
            <w:rtl/>
          </w:rPr>
          <w:t>نها</w:t>
        </w:r>
        <w:r w:rsidR="00805B46" w:rsidRPr="00262069">
          <w:rPr>
            <w:rStyle w:val="Hyperlink"/>
            <w:rFonts w:cs="B Lotus" w:hint="cs"/>
            <w:noProof/>
            <w:rtl/>
          </w:rPr>
          <w:t>یی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صنعت</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Toc464476667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73</w:t>
        </w:r>
        <w:r w:rsidR="00805B46" w:rsidRPr="00262069">
          <w:rPr>
            <w:rStyle w:val="Hyperlink"/>
            <w:rFonts w:cs="B Lotus"/>
            <w:noProof/>
            <w:rtl/>
          </w:rPr>
          <w:fldChar w:fldCharType="end"/>
        </w:r>
      </w:hyperlink>
    </w:p>
    <w:p w14:paraId="39B6CFDB" w14:textId="77777777" w:rsidR="00805B46" w:rsidRPr="00262069" w:rsidRDefault="00805B46" w:rsidP="00805B46">
      <w:pPr>
        <w:pStyle w:val="afb"/>
        <w:rPr>
          <w:szCs w:val="18"/>
          <w:rtl/>
        </w:rPr>
      </w:pPr>
      <w:r w:rsidRPr="00262069">
        <w:rPr>
          <w:rtl/>
          <w:lang w:bidi="ar-SA"/>
        </w:rPr>
        <w:fldChar w:fldCharType="end"/>
      </w:r>
    </w:p>
    <w:p w14:paraId="3550D422" w14:textId="77777777" w:rsidR="00805B46" w:rsidRPr="00262069" w:rsidRDefault="00805B46" w:rsidP="00805B46">
      <w:pPr>
        <w:rPr>
          <w:rFonts w:cs="B Lotus"/>
          <w:rtl/>
        </w:rPr>
      </w:pPr>
    </w:p>
    <w:p w14:paraId="78E6F271" w14:textId="77777777" w:rsidR="00805B46" w:rsidRPr="00262069" w:rsidRDefault="00805B46" w:rsidP="00805B46">
      <w:pPr>
        <w:widowControl w:val="0"/>
        <w:spacing w:after="240" w:line="360" w:lineRule="auto"/>
        <w:ind w:hanging="2"/>
        <w:jc w:val="center"/>
        <w:rPr>
          <w:rFonts w:cs="B Lotus"/>
          <w:b/>
          <w:bCs/>
          <w:sz w:val="28"/>
          <w:szCs w:val="32"/>
          <w:rtl/>
          <w:lang w:bidi="fa-IR"/>
        </w:rPr>
      </w:pPr>
      <w:r w:rsidRPr="00262069">
        <w:rPr>
          <w:rFonts w:cs="B Lotus" w:hint="cs"/>
          <w:b/>
          <w:bCs/>
          <w:sz w:val="28"/>
          <w:szCs w:val="32"/>
          <w:rtl/>
          <w:lang w:bidi="fa-IR"/>
        </w:rPr>
        <w:t>فهرست ج</w:t>
      </w:r>
      <w:bookmarkStart w:id="2" w:name="فهرست2"/>
      <w:bookmarkEnd w:id="2"/>
      <w:r w:rsidRPr="00262069">
        <w:rPr>
          <w:rFonts w:cs="B Lotus" w:hint="cs"/>
          <w:b/>
          <w:bCs/>
          <w:sz w:val="28"/>
          <w:szCs w:val="32"/>
          <w:rtl/>
          <w:lang w:bidi="fa-IR"/>
        </w:rPr>
        <w:t>داول</w:t>
      </w:r>
    </w:p>
    <w:p w14:paraId="4EEFCDF0" w14:textId="77777777" w:rsidR="00805B46" w:rsidRPr="00262069" w:rsidRDefault="00805B46" w:rsidP="00805B46">
      <w:pPr>
        <w:pStyle w:val="TableofFigures"/>
        <w:tabs>
          <w:tab w:val="right" w:leader="dot" w:pos="8777"/>
        </w:tabs>
        <w:rPr>
          <w:rFonts w:asciiTheme="minorHAnsi" w:eastAsiaTheme="minorEastAsia" w:hAnsiTheme="minorHAnsi" w:cs="B Lotus"/>
          <w:noProof/>
          <w:sz w:val="22"/>
          <w:szCs w:val="22"/>
          <w:rtl/>
          <w:lang w:bidi="fa-IR"/>
        </w:rPr>
      </w:pPr>
      <w:r w:rsidRPr="00262069">
        <w:rPr>
          <w:rFonts w:cs="B Lotus"/>
          <w:noProof/>
          <w:szCs w:val="20"/>
          <w:rtl/>
        </w:rPr>
        <w:fldChar w:fldCharType="begin"/>
      </w:r>
      <w:r w:rsidRPr="00262069">
        <w:rPr>
          <w:rFonts w:cs="B Lotus" w:hint="cs"/>
          <w:noProof/>
        </w:rPr>
        <w:instrText>TOC</w:instrText>
      </w:r>
      <w:r w:rsidRPr="00262069">
        <w:rPr>
          <w:rFonts w:cs="B Lotus" w:hint="cs"/>
          <w:noProof/>
          <w:szCs w:val="20"/>
          <w:rtl/>
        </w:rPr>
        <w:instrText xml:space="preserve"> \</w:instrText>
      </w:r>
      <w:r w:rsidRPr="00262069">
        <w:rPr>
          <w:rFonts w:cs="B Lotus" w:hint="cs"/>
          <w:noProof/>
        </w:rPr>
        <w:instrText>h \z \t</w:instrText>
      </w:r>
      <w:r w:rsidRPr="00262069">
        <w:rPr>
          <w:rFonts w:cs="B Lotus" w:hint="cs"/>
          <w:noProof/>
          <w:szCs w:val="20"/>
          <w:rtl/>
        </w:rPr>
        <w:instrText xml:space="preserve"> "بالانويس جدول" \</w:instrText>
      </w:r>
      <w:r w:rsidRPr="00262069">
        <w:rPr>
          <w:rFonts w:cs="B Lotus" w:hint="cs"/>
          <w:noProof/>
        </w:rPr>
        <w:instrText>c</w:instrText>
      </w:r>
      <w:r w:rsidRPr="00262069">
        <w:rPr>
          <w:rFonts w:cs="B Lotus"/>
          <w:noProof/>
          <w:szCs w:val="20"/>
          <w:rtl/>
        </w:rPr>
        <w:fldChar w:fldCharType="separate"/>
      </w:r>
      <w:hyperlink w:anchor="_Toc464475968" w:history="1">
        <w:r w:rsidRPr="00262069">
          <w:rPr>
            <w:rStyle w:val="Hyperlink"/>
            <w:rFonts w:cs="B Lotus" w:hint="eastAsia"/>
            <w:noProof/>
            <w:rtl/>
          </w:rPr>
          <w:t>جدول</w:t>
        </w:r>
        <w:r w:rsidRPr="00262069">
          <w:rPr>
            <w:rStyle w:val="Hyperlink"/>
            <w:rFonts w:cs="B Lotus"/>
            <w:noProof/>
            <w:rtl/>
          </w:rPr>
          <w:t xml:space="preserve"> (1_1) : </w:t>
        </w:r>
        <w:r w:rsidRPr="00262069">
          <w:rPr>
            <w:rStyle w:val="Hyperlink"/>
            <w:rFonts w:cs="B Lotus" w:hint="eastAsia"/>
            <w:noProof/>
            <w:rtl/>
          </w:rPr>
          <w:t>روند</w:t>
        </w:r>
        <w:r w:rsidRPr="00262069">
          <w:rPr>
            <w:rStyle w:val="Hyperlink"/>
            <w:rFonts w:cs="B Lotus"/>
            <w:noProof/>
            <w:rtl/>
          </w:rPr>
          <w:t xml:space="preserve"> </w:t>
        </w:r>
        <w:r w:rsidRPr="00262069">
          <w:rPr>
            <w:rStyle w:val="Hyperlink"/>
            <w:rFonts w:cs="B Lotus" w:hint="eastAsia"/>
            <w:noProof/>
            <w:rtl/>
          </w:rPr>
          <w:t>برنامه‌ر</w:t>
        </w:r>
        <w:r w:rsidRPr="00262069">
          <w:rPr>
            <w:rStyle w:val="Hyperlink"/>
            <w:rFonts w:cs="B Lotus" w:hint="cs"/>
            <w:noProof/>
            <w:rtl/>
          </w:rPr>
          <w:t>ی</w:t>
        </w:r>
        <w:r w:rsidRPr="00262069">
          <w:rPr>
            <w:rStyle w:val="Hyperlink"/>
            <w:rFonts w:cs="B Lotus" w:hint="eastAsia"/>
            <w:noProof/>
            <w:rtl/>
          </w:rPr>
          <w:t>ز</w:t>
        </w:r>
        <w:r w:rsidRPr="00262069">
          <w:rPr>
            <w:rStyle w:val="Hyperlink"/>
            <w:rFonts w:cs="B Lotus" w:hint="cs"/>
            <w:noProof/>
            <w:rtl/>
          </w:rPr>
          <w:t>ی</w:t>
        </w:r>
        <w:r w:rsidRPr="00262069">
          <w:rPr>
            <w:rStyle w:val="Hyperlink"/>
            <w:rFonts w:cs="B Lotus"/>
            <w:noProof/>
            <w:rtl/>
          </w:rPr>
          <w:t xml:space="preserve"> </w:t>
        </w:r>
        <w:r w:rsidRPr="00262069">
          <w:rPr>
            <w:rStyle w:val="Hyperlink"/>
            <w:rFonts w:cs="B Lotus" w:hint="eastAsia"/>
            <w:noProof/>
            <w:rtl/>
          </w:rPr>
          <w:t>انرژ</w:t>
        </w:r>
        <w:r w:rsidRPr="00262069">
          <w:rPr>
            <w:rStyle w:val="Hyperlink"/>
            <w:rFonts w:cs="B Lotus" w:hint="cs"/>
            <w:noProof/>
            <w:rtl/>
          </w:rPr>
          <w:t>ی</w:t>
        </w:r>
        <w:r w:rsidRPr="00262069">
          <w:rPr>
            <w:rFonts w:cs="B Lotus"/>
            <w:noProof/>
            <w:webHidden/>
            <w:rtl/>
          </w:rPr>
          <w:tab/>
        </w:r>
        <w:r w:rsidRPr="00262069">
          <w:rPr>
            <w:rStyle w:val="Hyperlink"/>
            <w:rFonts w:cs="B Lotus"/>
            <w:noProof/>
            <w:rtl/>
          </w:rPr>
          <w:fldChar w:fldCharType="begin"/>
        </w:r>
        <w:r w:rsidRPr="00262069">
          <w:rPr>
            <w:rFonts w:cs="B Lotus"/>
            <w:noProof/>
            <w:webHidden/>
            <w:rtl/>
          </w:rPr>
          <w:instrText xml:space="preserve"> </w:instrText>
        </w:r>
        <w:r w:rsidRPr="00262069">
          <w:rPr>
            <w:rFonts w:cs="B Lotus"/>
            <w:noProof/>
            <w:webHidden/>
          </w:rPr>
          <w:instrText>PAGEREF</w:instrText>
        </w:r>
        <w:r w:rsidRPr="00262069">
          <w:rPr>
            <w:rFonts w:cs="B Lotus"/>
            <w:noProof/>
            <w:webHidden/>
            <w:rtl/>
          </w:rPr>
          <w:instrText xml:space="preserve"> _</w:instrText>
        </w:r>
        <w:r w:rsidRPr="00262069">
          <w:rPr>
            <w:rFonts w:cs="B Lotus"/>
            <w:noProof/>
            <w:webHidden/>
          </w:rPr>
          <w:instrText>Toc464475968 \h</w:instrText>
        </w:r>
        <w:r w:rsidRPr="00262069">
          <w:rPr>
            <w:rFonts w:cs="B Lotus"/>
            <w:noProof/>
            <w:webHidden/>
            <w:rtl/>
          </w:rPr>
          <w:instrText xml:space="preserve"> </w:instrText>
        </w:r>
        <w:r w:rsidRPr="00262069">
          <w:rPr>
            <w:rStyle w:val="Hyperlink"/>
            <w:rFonts w:cs="B Lotus"/>
            <w:noProof/>
            <w:rtl/>
          </w:rPr>
        </w:r>
        <w:r w:rsidRPr="00262069">
          <w:rPr>
            <w:rStyle w:val="Hyperlink"/>
            <w:rFonts w:cs="B Lotus"/>
            <w:noProof/>
            <w:rtl/>
          </w:rPr>
          <w:fldChar w:fldCharType="separate"/>
        </w:r>
        <w:r w:rsidRPr="00262069">
          <w:rPr>
            <w:rFonts w:cs="B Lotus"/>
            <w:noProof/>
            <w:webHidden/>
            <w:rtl/>
          </w:rPr>
          <w:t>12</w:t>
        </w:r>
        <w:r w:rsidRPr="00262069">
          <w:rPr>
            <w:rStyle w:val="Hyperlink"/>
            <w:rFonts w:cs="B Lotus"/>
            <w:noProof/>
            <w:rtl/>
          </w:rPr>
          <w:fldChar w:fldCharType="end"/>
        </w:r>
      </w:hyperlink>
    </w:p>
    <w:p w14:paraId="60BC57D0"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69" w:history="1">
        <w:r w:rsidR="00805B46" w:rsidRPr="00262069">
          <w:rPr>
            <w:rStyle w:val="Hyperlink"/>
            <w:rFonts w:cs="B Lotus" w:hint="eastAsia"/>
            <w:noProof/>
            <w:rtl/>
          </w:rPr>
          <w:t>جدول</w:t>
        </w:r>
        <w:r w:rsidR="00805B46" w:rsidRPr="00262069">
          <w:rPr>
            <w:rStyle w:val="Hyperlink"/>
            <w:rFonts w:cs="B Lotus"/>
            <w:noProof/>
            <w:rtl/>
          </w:rPr>
          <w:t xml:space="preserve"> (2_1)</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مثال</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Style w:val="Hyperlink"/>
            <w:rFonts w:cs="B Lotus" w:hint="cs"/>
            <w:noProof/>
            <w:rtl/>
          </w:rPr>
          <w:t>یی</w:t>
        </w:r>
        <w:r w:rsidR="00805B46" w:rsidRPr="00262069">
          <w:rPr>
            <w:rStyle w:val="Hyperlink"/>
            <w:rFonts w:cs="B Lotus"/>
            <w:noProof/>
            <w:rtl/>
          </w:rPr>
          <w:t xml:space="preserve"> </w:t>
        </w:r>
        <w:r w:rsidR="00805B46" w:rsidRPr="00262069">
          <w:rPr>
            <w:rStyle w:val="Hyperlink"/>
            <w:rFonts w:cs="B Lotus" w:hint="eastAsia"/>
            <w:noProof/>
            <w:rtl/>
          </w:rPr>
          <w:t>از</w:t>
        </w:r>
        <w:r w:rsidR="00805B46" w:rsidRPr="00262069">
          <w:rPr>
            <w:rStyle w:val="Hyperlink"/>
            <w:rFonts w:cs="B Lotus"/>
            <w:noProof/>
            <w:rtl/>
          </w:rPr>
          <w:t xml:space="preserve"> </w:t>
        </w:r>
        <w:r w:rsidR="00805B46" w:rsidRPr="00262069">
          <w:rPr>
            <w:rStyle w:val="Hyperlink"/>
            <w:rFonts w:cs="B Lotus" w:hint="eastAsia"/>
            <w:noProof/>
            <w:rtl/>
          </w:rPr>
          <w:t>طرح</w:t>
        </w:r>
        <w:r w:rsidR="00805B46" w:rsidRPr="00262069">
          <w:rPr>
            <w:rStyle w:val="Hyperlink"/>
            <w:rFonts w:cs="B Lotus"/>
            <w:noProof/>
            <w:rtl/>
          </w:rPr>
          <w:softHyphen/>
        </w:r>
        <w:r w:rsidR="00805B46" w:rsidRPr="00262069">
          <w:rPr>
            <w:rStyle w:val="Hyperlink"/>
            <w:rFonts w:cs="B Lotus" w:hint="eastAsia"/>
            <w:noProof/>
            <w:rtl/>
          </w:rPr>
          <w:t>ر</w:t>
        </w:r>
        <w:r w:rsidR="00805B46" w:rsidRPr="00262069">
          <w:rPr>
            <w:rStyle w:val="Hyperlink"/>
            <w:rFonts w:cs="B Lotus" w:hint="cs"/>
            <w:noProof/>
            <w:rtl/>
          </w:rPr>
          <w:t>ی</w:t>
        </w:r>
        <w:r w:rsidR="00805B46" w:rsidRPr="00262069">
          <w:rPr>
            <w:rStyle w:val="Hyperlink"/>
            <w:rFonts w:cs="B Lotus" w:hint="eastAsia"/>
            <w:noProof/>
            <w:rtl/>
          </w:rPr>
          <w:t>ز</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کشورها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مختلف</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Toc464475969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24</w:t>
        </w:r>
        <w:r w:rsidR="00805B46" w:rsidRPr="00262069">
          <w:rPr>
            <w:rStyle w:val="Hyperlink"/>
            <w:rFonts w:cs="B Lotus"/>
            <w:noProof/>
            <w:rtl/>
          </w:rPr>
          <w:fldChar w:fldCharType="end"/>
        </w:r>
      </w:hyperlink>
    </w:p>
    <w:p w14:paraId="3481A86B"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0" w:history="1">
        <w:r w:rsidR="00805B46" w:rsidRPr="00262069">
          <w:rPr>
            <w:rStyle w:val="Hyperlink"/>
            <w:rFonts w:cs="B Lotus" w:hint="eastAsia"/>
            <w:noProof/>
            <w:rtl/>
            <w:lang w:bidi="ar-IQ"/>
          </w:rPr>
          <w:t>جدول</w:t>
        </w:r>
        <w:r w:rsidR="00805B46" w:rsidRPr="00262069">
          <w:rPr>
            <w:rStyle w:val="Hyperlink"/>
            <w:rFonts w:cs="B Lotus"/>
            <w:noProof/>
            <w:rtl/>
            <w:lang w:bidi="ar-IQ"/>
          </w:rPr>
          <w:t xml:space="preserve"> (2_2)</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ابزارها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مختلف</w:t>
        </w:r>
        <w:r w:rsidR="00805B46" w:rsidRPr="00262069">
          <w:rPr>
            <w:rStyle w:val="Hyperlink"/>
            <w:rFonts w:cs="B Lotus"/>
            <w:noProof/>
            <w:rtl/>
          </w:rPr>
          <w:t xml:space="preserve"> </w:t>
        </w:r>
        <w:r w:rsidR="00805B46" w:rsidRPr="00262069">
          <w:rPr>
            <w:rStyle w:val="Hyperlink"/>
            <w:rFonts w:cs="B Lotus" w:hint="eastAsia"/>
            <w:noProof/>
            <w:rtl/>
          </w:rPr>
          <w:t>برا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طرح</w:t>
        </w:r>
        <w:r w:rsidR="00805B46" w:rsidRPr="00262069">
          <w:rPr>
            <w:rStyle w:val="Hyperlink"/>
            <w:rFonts w:cs="B Lotus"/>
            <w:noProof/>
            <w:rtl/>
          </w:rPr>
          <w:softHyphen/>
        </w:r>
        <w:r w:rsidR="00805B46" w:rsidRPr="00262069">
          <w:rPr>
            <w:rStyle w:val="Hyperlink"/>
            <w:rFonts w:cs="B Lotus" w:hint="eastAsia"/>
            <w:noProof/>
            <w:rtl/>
          </w:rPr>
          <w:t>ر</w:t>
        </w:r>
        <w:r w:rsidR="00805B46" w:rsidRPr="00262069">
          <w:rPr>
            <w:rStyle w:val="Hyperlink"/>
            <w:rFonts w:cs="B Lotus" w:hint="cs"/>
            <w:noProof/>
            <w:rtl/>
          </w:rPr>
          <w:t>ی</w:t>
        </w:r>
        <w:r w:rsidR="00805B46" w:rsidRPr="00262069">
          <w:rPr>
            <w:rStyle w:val="Hyperlink"/>
            <w:rFonts w:cs="B Lotus" w:hint="eastAsia"/>
            <w:noProof/>
            <w:rtl/>
          </w:rPr>
          <w:t>ز</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Toc464475970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27</w:t>
        </w:r>
        <w:r w:rsidR="00805B46" w:rsidRPr="00262069">
          <w:rPr>
            <w:rStyle w:val="Hyperlink"/>
            <w:rFonts w:cs="B Lotus"/>
            <w:noProof/>
            <w:rtl/>
          </w:rPr>
          <w:fldChar w:fldCharType="end"/>
        </w:r>
      </w:hyperlink>
    </w:p>
    <w:p w14:paraId="6D26F340" w14:textId="77777777" w:rsidR="00805B46" w:rsidRPr="00262069" w:rsidRDefault="008B5A2D" w:rsidP="00805B46">
      <w:pPr>
        <w:pStyle w:val="TableofFigures"/>
        <w:tabs>
          <w:tab w:val="right" w:leader="dot" w:pos="8777"/>
        </w:tabs>
        <w:rPr>
          <w:rFonts w:cs="B Lotus"/>
          <w:b/>
          <w:bCs/>
          <w:noProof/>
          <w:color w:val="0000FF"/>
          <w:sz w:val="24"/>
          <w:szCs w:val="28"/>
          <w:u w:val="single"/>
          <w:rtl/>
        </w:rPr>
      </w:pPr>
      <w:hyperlink w:anchor="_Toc464475971" w:history="1">
        <w:r w:rsidR="00805B46" w:rsidRPr="00262069">
          <w:rPr>
            <w:rStyle w:val="Hyperlink"/>
            <w:rFonts w:cs="B Lotus" w:hint="eastAsia"/>
            <w:noProof/>
            <w:rtl/>
          </w:rPr>
          <w:t>جدول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lang w:bidi="fa-IR"/>
          </w:rPr>
          <w:t>3</w:t>
        </w:r>
        <w:r w:rsidR="00805B46" w:rsidRPr="00262069">
          <w:rPr>
            <w:rStyle w:val="Hyperlink"/>
            <w:rFonts w:cs="B Lotus" w:hint="cs"/>
            <w:noProof/>
            <w:rtl/>
          </w:rPr>
          <w:t xml:space="preserve">): </w:t>
        </w:r>
        <w:r w:rsidR="00805B46" w:rsidRPr="00262069">
          <w:rPr>
            <w:rStyle w:val="Hyperlink"/>
            <w:rFonts w:cs="B Lotus" w:hint="eastAsia"/>
            <w:noProof/>
            <w:rtl/>
          </w:rPr>
          <w:t>موانع</w:t>
        </w:r>
        <w:r w:rsidR="00805B46" w:rsidRPr="00262069">
          <w:rPr>
            <w:rStyle w:val="Hyperlink"/>
            <w:rFonts w:cs="B Lotus"/>
            <w:noProof/>
            <w:rtl/>
          </w:rPr>
          <w:t xml:space="preserve"> </w:t>
        </w:r>
        <w:r w:rsidR="00805B46" w:rsidRPr="00262069">
          <w:rPr>
            <w:rStyle w:val="Hyperlink"/>
            <w:rFonts w:cs="B Lotus" w:hint="eastAsia"/>
            <w:noProof/>
            <w:rtl/>
          </w:rPr>
          <w:t>طرح</w:t>
        </w:r>
        <w:r w:rsidR="00805B46" w:rsidRPr="00262069">
          <w:rPr>
            <w:rStyle w:val="Hyperlink"/>
            <w:rFonts w:cs="B Lotus"/>
            <w:noProof/>
            <w:rtl/>
          </w:rPr>
          <w:softHyphen/>
        </w:r>
        <w:r w:rsidR="00805B46" w:rsidRPr="00262069">
          <w:rPr>
            <w:rStyle w:val="Hyperlink"/>
            <w:rFonts w:cs="B Lotus" w:hint="eastAsia"/>
            <w:noProof/>
            <w:rtl/>
          </w:rPr>
          <w:t>ر</w:t>
        </w:r>
        <w:r w:rsidR="00805B46" w:rsidRPr="00262069">
          <w:rPr>
            <w:rStyle w:val="Hyperlink"/>
            <w:rFonts w:cs="B Lotus" w:hint="cs"/>
            <w:noProof/>
            <w:rtl/>
          </w:rPr>
          <w:t>ی</w:t>
        </w:r>
        <w:r w:rsidR="00805B46" w:rsidRPr="00262069">
          <w:rPr>
            <w:rStyle w:val="Hyperlink"/>
            <w:rFonts w:cs="B Lotus" w:hint="eastAsia"/>
            <w:noProof/>
            <w:rtl/>
          </w:rPr>
          <w:t>ز</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Toc464475971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32</w:t>
        </w:r>
        <w:r w:rsidR="00805B46" w:rsidRPr="00262069">
          <w:rPr>
            <w:rStyle w:val="Hyperlink"/>
            <w:rFonts w:cs="B Lotus"/>
            <w:noProof/>
            <w:rtl/>
          </w:rPr>
          <w:fldChar w:fldCharType="end"/>
        </w:r>
      </w:hyperlink>
    </w:p>
    <w:p w14:paraId="0A4ECB0D"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2" w:history="1">
        <w:r w:rsidR="00805B46" w:rsidRPr="00262069">
          <w:rPr>
            <w:rStyle w:val="Hyperlink"/>
            <w:rFonts w:cs="B Lotus" w:hint="eastAsia"/>
            <w:noProof/>
            <w:rtl/>
          </w:rPr>
          <w:t>جدول</w:t>
        </w:r>
        <w:r w:rsidR="00805B46" w:rsidRPr="00262069">
          <w:rPr>
            <w:rStyle w:val="Hyperlink"/>
            <w:rFonts w:cs="B Lotus"/>
            <w:noProof/>
            <w:rtl/>
          </w:rPr>
          <w:t xml:space="preserve"> (2_4)</w:t>
        </w:r>
        <w:r w:rsidR="00805B46" w:rsidRPr="00262069">
          <w:rPr>
            <w:rFonts w:cs="B Lotus" w:hint="cs"/>
            <w:noProof/>
            <w:rtl/>
          </w:rPr>
          <w:t>: روند طرح</w:t>
        </w:r>
        <w:r w:rsidR="00805B46" w:rsidRPr="00262069">
          <w:rPr>
            <w:rFonts w:cs="B Lotus"/>
            <w:noProof/>
            <w:rtl/>
          </w:rPr>
          <w:softHyphen/>
        </w:r>
        <w:r w:rsidR="00805B46" w:rsidRPr="00262069">
          <w:rPr>
            <w:rFonts w:cs="B Lotus" w:hint="cs"/>
            <w:noProof/>
            <w:rtl/>
          </w:rPr>
          <w:t>ریزی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Toc464475972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39</w:t>
        </w:r>
        <w:r w:rsidR="00805B46" w:rsidRPr="00262069">
          <w:rPr>
            <w:rStyle w:val="Hyperlink"/>
            <w:rFonts w:cs="B Lotus"/>
            <w:noProof/>
            <w:rtl/>
          </w:rPr>
          <w:fldChar w:fldCharType="end"/>
        </w:r>
      </w:hyperlink>
    </w:p>
    <w:p w14:paraId="0BD05B50"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3" w:history="1">
        <w:r w:rsidR="00805B46" w:rsidRPr="00262069">
          <w:rPr>
            <w:rStyle w:val="Hyperlink"/>
            <w:rFonts w:cs="B Lotus" w:hint="eastAsia"/>
            <w:noProof/>
            <w:rtl/>
          </w:rPr>
          <w:t>جدول</w:t>
        </w:r>
        <w:r w:rsidR="00805B46" w:rsidRPr="00262069">
          <w:rPr>
            <w:rStyle w:val="Hyperlink"/>
            <w:rFonts w:cs="B Lotus"/>
            <w:noProof/>
            <w:rtl/>
          </w:rPr>
          <w:t xml:space="preserve"> (2_5)</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کل</w:t>
        </w:r>
        <w:r w:rsidR="00805B46" w:rsidRPr="00262069">
          <w:rPr>
            <w:rStyle w:val="Hyperlink"/>
            <w:rFonts w:cs="B Lotus"/>
            <w:noProof/>
            <w:rtl/>
          </w:rPr>
          <w:t xml:space="preserve"> </w:t>
        </w:r>
        <w:r w:rsidR="00805B46" w:rsidRPr="00262069">
          <w:rPr>
            <w:rStyle w:val="Hyperlink"/>
            <w:rFonts w:cs="B Lotus" w:hint="eastAsia"/>
            <w:noProof/>
            <w:rtl/>
          </w:rPr>
          <w:t>انرژ</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در</w:t>
        </w:r>
        <w:r w:rsidR="00805B46" w:rsidRPr="00262069">
          <w:rPr>
            <w:rStyle w:val="Hyperlink"/>
            <w:rFonts w:cs="B Lotus"/>
            <w:noProof/>
            <w:rtl/>
          </w:rPr>
          <w:t xml:space="preserve"> </w:t>
        </w:r>
        <w:r w:rsidR="00805B46" w:rsidRPr="00262069">
          <w:rPr>
            <w:rStyle w:val="Hyperlink"/>
            <w:rFonts w:cs="B Lotus" w:hint="eastAsia"/>
            <w:noProof/>
            <w:rtl/>
          </w:rPr>
          <w:t>شهر</w:t>
        </w:r>
        <w:r w:rsidR="00805B46" w:rsidRPr="00262069">
          <w:rPr>
            <w:rStyle w:val="Hyperlink"/>
            <w:rFonts w:cs="B Lotus"/>
            <w:noProof/>
            <w:rtl/>
          </w:rPr>
          <w:t xml:space="preserve"> </w:t>
        </w:r>
        <w:r w:rsidR="00805B46" w:rsidRPr="00262069">
          <w:rPr>
            <w:rStyle w:val="Hyperlink"/>
            <w:rFonts w:cs="B Lotus" w:hint="eastAsia"/>
            <w:noProof/>
            <w:rtl/>
          </w:rPr>
          <w:t>انتخاب</w:t>
        </w:r>
        <w:r w:rsidR="00805B46" w:rsidRPr="00262069">
          <w:rPr>
            <w:rStyle w:val="Hyperlink"/>
            <w:rFonts w:cs="B Lotus"/>
            <w:noProof/>
            <w:rtl/>
          </w:rPr>
          <w:t xml:space="preserve"> </w:t>
        </w:r>
        <w:r w:rsidR="00805B46" w:rsidRPr="00262069">
          <w:rPr>
            <w:rStyle w:val="Hyperlink"/>
            <w:rFonts w:cs="B Lotus" w:hint="eastAsia"/>
            <w:noProof/>
            <w:rtl/>
          </w:rPr>
          <w:t>شده</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Toc464475973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43</w:t>
        </w:r>
        <w:r w:rsidR="00805B46" w:rsidRPr="00262069">
          <w:rPr>
            <w:rStyle w:val="Hyperlink"/>
            <w:rFonts w:cs="B Lotus"/>
            <w:noProof/>
            <w:rtl/>
          </w:rPr>
          <w:fldChar w:fldCharType="end"/>
        </w:r>
      </w:hyperlink>
    </w:p>
    <w:p w14:paraId="534BB845"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4" w:history="1">
        <w:r w:rsidR="00805B46" w:rsidRPr="00262069">
          <w:rPr>
            <w:rStyle w:val="Hyperlink"/>
            <w:rFonts w:cs="B Lotus" w:hint="eastAsia"/>
            <w:noProof/>
            <w:rtl/>
          </w:rPr>
          <w:t>جدول</w:t>
        </w:r>
        <w:r w:rsidR="00805B46" w:rsidRPr="00262069">
          <w:rPr>
            <w:rStyle w:val="Hyperlink"/>
            <w:rFonts w:cs="B Lotus"/>
            <w:noProof/>
            <w:rtl/>
          </w:rPr>
          <w:t xml:space="preserve"> (2_6)</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ظرف</w:t>
        </w:r>
        <w:r w:rsidR="00805B46" w:rsidRPr="00262069">
          <w:rPr>
            <w:rStyle w:val="Hyperlink"/>
            <w:rFonts w:cs="B Lotus" w:hint="cs"/>
            <w:noProof/>
            <w:rtl/>
          </w:rPr>
          <w:t>ی</w:t>
        </w:r>
        <w:r w:rsidR="00805B46" w:rsidRPr="00262069">
          <w:rPr>
            <w:rStyle w:val="Hyperlink"/>
            <w:rFonts w:cs="B Lotus" w:hint="eastAsia"/>
            <w:noProof/>
            <w:rtl/>
          </w:rPr>
          <w:t>ت</w:t>
        </w:r>
        <w:r w:rsidR="00805B46" w:rsidRPr="00262069">
          <w:rPr>
            <w:rStyle w:val="Hyperlink"/>
            <w:rFonts w:cs="B Lotus"/>
            <w:noProof/>
            <w:rtl/>
          </w:rPr>
          <w:t xml:space="preserve"> </w:t>
        </w:r>
        <w:r w:rsidR="00805B46" w:rsidRPr="00262069">
          <w:rPr>
            <w:rStyle w:val="Hyperlink"/>
            <w:rFonts w:cs="B Lotus" w:hint="eastAsia"/>
            <w:noProof/>
            <w:rtl/>
          </w:rPr>
          <w:t>نصب</w:t>
        </w:r>
        <w:r w:rsidR="00805B46" w:rsidRPr="00262069">
          <w:rPr>
            <w:rStyle w:val="Hyperlink"/>
            <w:rFonts w:cs="B Lotus"/>
            <w:noProof/>
            <w:rtl/>
          </w:rPr>
          <w:t xml:space="preserve"> </w:t>
        </w:r>
        <w:r w:rsidR="00805B46" w:rsidRPr="00262069">
          <w:rPr>
            <w:rStyle w:val="Hyperlink"/>
            <w:rFonts w:cs="B Lotus" w:hint="eastAsia"/>
            <w:noProof/>
            <w:rtl/>
          </w:rPr>
          <w:t>شده</w:t>
        </w:r>
        <w:r w:rsidR="00805B46" w:rsidRPr="00262069">
          <w:rPr>
            <w:rStyle w:val="Hyperlink"/>
            <w:rFonts w:cs="B Lotus"/>
            <w:noProof/>
            <w:rtl/>
          </w:rPr>
          <w:softHyphen/>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ن</w:t>
        </w:r>
        <w:r w:rsidR="00805B46" w:rsidRPr="00262069">
          <w:rPr>
            <w:rStyle w:val="Hyperlink"/>
            <w:rFonts w:cs="B Lotus" w:hint="cs"/>
            <w:noProof/>
            <w:rtl/>
          </w:rPr>
          <w:t>ی</w:t>
        </w:r>
        <w:r w:rsidR="00805B46" w:rsidRPr="00262069">
          <w:rPr>
            <w:rStyle w:val="Hyperlink"/>
            <w:rFonts w:cs="B Lotus" w:hint="eastAsia"/>
            <w:noProof/>
            <w:rtl/>
          </w:rPr>
          <w:t>روگاه</w:t>
        </w:r>
        <w:r w:rsidR="00805B46" w:rsidRPr="00262069">
          <w:rPr>
            <w:rStyle w:val="Hyperlink"/>
            <w:rFonts w:cs="B Lotus"/>
            <w:noProof/>
            <w:rtl/>
          </w:rPr>
          <w:softHyphen/>
        </w:r>
        <w:r w:rsidR="00805B46" w:rsidRPr="00262069">
          <w:rPr>
            <w:rStyle w:val="Hyperlink"/>
            <w:rFonts w:cs="B Lotus" w:hint="eastAsia"/>
            <w:noProof/>
            <w:rtl/>
          </w:rPr>
          <w:t>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زغال‌سنگ</w:t>
        </w:r>
        <w:r w:rsidR="00805B46" w:rsidRPr="00262069">
          <w:rPr>
            <w:rStyle w:val="Hyperlink"/>
            <w:rFonts w:cs="B Lotus" w:hint="cs"/>
            <w:noProof/>
            <w:rtl/>
          </w:rPr>
          <w:t>ی</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Toc464475974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52</w:t>
        </w:r>
        <w:r w:rsidR="00805B46" w:rsidRPr="00262069">
          <w:rPr>
            <w:rStyle w:val="Hyperlink"/>
            <w:rFonts w:cs="B Lotus"/>
            <w:noProof/>
            <w:rtl/>
          </w:rPr>
          <w:fldChar w:fldCharType="end"/>
        </w:r>
      </w:hyperlink>
    </w:p>
    <w:p w14:paraId="1AE90F5A"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5" w:history="1">
        <w:r w:rsidR="00805B46" w:rsidRPr="00262069">
          <w:rPr>
            <w:rStyle w:val="Hyperlink"/>
            <w:rFonts w:cs="B Lotus" w:hint="eastAsia"/>
            <w:noProof/>
            <w:rtl/>
          </w:rPr>
          <w:t>جدول</w:t>
        </w:r>
        <w:r w:rsidR="00805B46" w:rsidRPr="00262069">
          <w:rPr>
            <w:rStyle w:val="Hyperlink"/>
            <w:rFonts w:cs="B Lotus"/>
            <w:noProof/>
          </w:rPr>
          <w:t xml:space="preserve"> )</w:t>
        </w:r>
        <w:r w:rsidR="00805B46" w:rsidRPr="00262069">
          <w:rPr>
            <w:rStyle w:val="Hyperlink"/>
            <w:rFonts w:cs="B Lotus" w:hint="cs"/>
            <w:noProof/>
            <w:rtl/>
          </w:rPr>
          <w:t>2</w:t>
        </w:r>
        <w:r w:rsidR="00805B46" w:rsidRPr="00262069">
          <w:rPr>
            <w:rStyle w:val="Hyperlink"/>
            <w:rFonts w:cs="B Lotus"/>
            <w:noProof/>
          </w:rPr>
          <w:t>_</w:t>
        </w:r>
        <w:r w:rsidR="00805B46" w:rsidRPr="00262069">
          <w:rPr>
            <w:rStyle w:val="Hyperlink"/>
            <w:rFonts w:cs="B Lotus" w:hint="cs"/>
            <w:noProof/>
            <w:rtl/>
          </w:rPr>
          <w:t>7):</w:t>
        </w:r>
        <w:r w:rsidR="00805B46" w:rsidRPr="00262069">
          <w:rPr>
            <w:rStyle w:val="Hyperlink"/>
            <w:rFonts w:cs="B Lotus"/>
            <w:noProof/>
            <w:rtl/>
          </w:rPr>
          <w:t xml:space="preserve"> </w:t>
        </w:r>
        <w:r w:rsidR="00805B46" w:rsidRPr="00262069">
          <w:rPr>
            <w:rStyle w:val="Hyperlink"/>
            <w:rFonts w:cs="B Lotus" w:hint="eastAsia"/>
            <w:noProof/>
            <w:rtl/>
          </w:rPr>
          <w:t>متغ</w:t>
        </w:r>
        <w:r w:rsidR="00805B46" w:rsidRPr="00262069">
          <w:rPr>
            <w:rStyle w:val="Hyperlink"/>
            <w:rFonts w:cs="B Lotus" w:hint="cs"/>
            <w:noProof/>
            <w:rtl/>
          </w:rPr>
          <w:t>ی</w:t>
        </w:r>
        <w:r w:rsidR="00805B46" w:rsidRPr="00262069">
          <w:rPr>
            <w:rStyle w:val="Hyperlink"/>
            <w:rFonts w:cs="B Lotus" w:hint="eastAsia"/>
            <w:noProof/>
            <w:rtl/>
          </w:rPr>
          <w:t>رها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تصمیم‌گیری</w:t>
        </w:r>
        <w:r w:rsidR="00805B46" w:rsidRPr="00262069">
          <w:rPr>
            <w:rStyle w:val="Hyperlink"/>
            <w:rFonts w:cs="B Lotus"/>
            <w:noProof/>
            <w:rtl/>
          </w:rPr>
          <w:t xml:space="preserve"> </w:t>
        </w:r>
        <w:r w:rsidR="00805B46" w:rsidRPr="00262069">
          <w:rPr>
            <w:rStyle w:val="Hyperlink"/>
            <w:rFonts w:cs="B Lotus" w:hint="eastAsia"/>
            <w:noProof/>
            <w:rtl/>
          </w:rPr>
          <w:t>برا</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به</w:t>
        </w:r>
        <w:r w:rsidR="00805B46" w:rsidRPr="00262069">
          <w:rPr>
            <w:rStyle w:val="Hyperlink"/>
            <w:rFonts w:cs="B Lotus" w:hint="cs"/>
            <w:noProof/>
            <w:rtl/>
          </w:rPr>
          <w:t>ی</w:t>
        </w:r>
        <w:r w:rsidR="00805B46" w:rsidRPr="00262069">
          <w:rPr>
            <w:rStyle w:val="Hyperlink"/>
            <w:rFonts w:cs="B Lotus" w:hint="eastAsia"/>
            <w:noProof/>
            <w:rtl/>
          </w:rPr>
          <w:t>نه</w:t>
        </w:r>
        <w:r w:rsidR="00805B46" w:rsidRPr="00262069">
          <w:rPr>
            <w:rStyle w:val="Hyperlink"/>
            <w:rFonts w:cs="B Lotus"/>
            <w:noProof/>
            <w:rtl/>
          </w:rPr>
          <w:t xml:space="preserve"> </w:t>
        </w:r>
        <w:r w:rsidR="00805B46" w:rsidRPr="00262069">
          <w:rPr>
            <w:rStyle w:val="Hyperlink"/>
            <w:rFonts w:cs="B Lotus" w:hint="eastAsia"/>
            <w:noProof/>
            <w:rtl/>
          </w:rPr>
          <w:t>ساز</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مدل</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Toc464475975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56</w:t>
        </w:r>
        <w:r w:rsidR="00805B46" w:rsidRPr="00262069">
          <w:rPr>
            <w:rStyle w:val="Hyperlink"/>
            <w:rFonts w:cs="B Lotus"/>
            <w:noProof/>
            <w:rtl/>
          </w:rPr>
          <w:fldChar w:fldCharType="end"/>
        </w:r>
      </w:hyperlink>
    </w:p>
    <w:p w14:paraId="79FEB2D4"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6" w:history="1">
        <w:r w:rsidR="00805B46" w:rsidRPr="00262069">
          <w:rPr>
            <w:rStyle w:val="Hyperlink"/>
            <w:rFonts w:cs="B Lotus" w:hint="eastAsia"/>
            <w:noProof/>
            <w:rtl/>
          </w:rPr>
          <w:t>جدول</w:t>
        </w:r>
        <w:r w:rsidR="00805B46" w:rsidRPr="00262069">
          <w:rPr>
            <w:rStyle w:val="Hyperlink"/>
            <w:rFonts w:cs="B Lotus"/>
            <w:noProof/>
            <w:rtl/>
          </w:rPr>
          <w:t xml:space="preserve"> (2_8)</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ضر</w:t>
        </w:r>
        <w:r w:rsidR="00805B46" w:rsidRPr="00262069">
          <w:rPr>
            <w:rStyle w:val="Hyperlink"/>
            <w:rFonts w:cs="B Lotus" w:hint="cs"/>
            <w:noProof/>
            <w:rtl/>
          </w:rPr>
          <w:t>ی</w:t>
        </w:r>
        <w:r w:rsidR="00805B46" w:rsidRPr="00262069">
          <w:rPr>
            <w:rStyle w:val="Hyperlink"/>
            <w:rFonts w:cs="B Lotus" w:hint="eastAsia"/>
            <w:noProof/>
            <w:rtl/>
          </w:rPr>
          <w:t>ب</w:t>
        </w:r>
        <w:r w:rsidR="00805B46" w:rsidRPr="00262069">
          <w:rPr>
            <w:rStyle w:val="Hyperlink"/>
            <w:rFonts w:cs="B Lotus"/>
            <w:noProof/>
            <w:rtl/>
          </w:rPr>
          <w:t xml:space="preserve"> </w:t>
        </w:r>
        <w:r w:rsidR="00805B46" w:rsidRPr="00262069">
          <w:rPr>
            <w:rStyle w:val="Hyperlink"/>
            <w:rFonts w:cs="B Lotus" w:hint="eastAsia"/>
            <w:noProof/>
            <w:rtl/>
          </w:rPr>
          <w:t>کل</w:t>
        </w:r>
        <w:r w:rsidR="00805B46" w:rsidRPr="00262069">
          <w:rPr>
            <w:rStyle w:val="Hyperlink"/>
            <w:rFonts w:cs="B Lotus" w:hint="cs"/>
            <w:noProof/>
            <w:rtl/>
          </w:rPr>
          <w:t>ی</w:t>
        </w:r>
        <w:r w:rsidR="00805B46" w:rsidRPr="00262069">
          <w:rPr>
            <w:rStyle w:val="Hyperlink"/>
            <w:rFonts w:cs="B Lotus"/>
            <w:noProof/>
            <w:rtl/>
          </w:rPr>
          <w:t xml:space="preserve"> </w:t>
        </w:r>
        <w:r w:rsidR="00805B46" w:rsidRPr="00262069">
          <w:rPr>
            <w:rStyle w:val="Hyperlink"/>
            <w:rFonts w:cs="B Lotus" w:hint="eastAsia"/>
            <w:noProof/>
            <w:rtl/>
          </w:rPr>
          <w:t>انتقال</w:t>
        </w:r>
        <w:r w:rsidR="00805B46" w:rsidRPr="00262069">
          <w:rPr>
            <w:rStyle w:val="Hyperlink"/>
            <w:rFonts w:cs="B Lotus"/>
            <w:noProof/>
            <w:rtl/>
          </w:rPr>
          <w:t xml:space="preserve"> </w:t>
        </w:r>
        <w:r w:rsidR="00805B46" w:rsidRPr="00262069">
          <w:rPr>
            <w:rStyle w:val="Hyperlink"/>
            <w:rFonts w:cs="B Lotus" w:hint="eastAsia"/>
            <w:noProof/>
            <w:rtl/>
          </w:rPr>
          <w:t>حرارات</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Toc464475976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56</w:t>
        </w:r>
        <w:r w:rsidR="00805B46" w:rsidRPr="00262069">
          <w:rPr>
            <w:rStyle w:val="Hyperlink"/>
            <w:rFonts w:cs="B Lotus"/>
            <w:noProof/>
            <w:rtl/>
          </w:rPr>
          <w:fldChar w:fldCharType="end"/>
        </w:r>
      </w:hyperlink>
    </w:p>
    <w:p w14:paraId="3B1F65A1" w14:textId="77777777" w:rsidR="00805B46" w:rsidRPr="00262069" w:rsidRDefault="008B5A2D" w:rsidP="00805B46">
      <w:pPr>
        <w:pStyle w:val="TableofFigures"/>
        <w:tabs>
          <w:tab w:val="right" w:leader="dot" w:pos="8777"/>
        </w:tabs>
        <w:rPr>
          <w:rFonts w:asciiTheme="minorHAnsi" w:eastAsiaTheme="minorEastAsia" w:hAnsiTheme="minorHAnsi" w:cs="B Lotus"/>
          <w:noProof/>
          <w:sz w:val="22"/>
          <w:szCs w:val="22"/>
          <w:rtl/>
          <w:lang w:bidi="fa-IR"/>
        </w:rPr>
      </w:pPr>
      <w:hyperlink w:anchor="_Toc464475977" w:history="1">
        <w:r w:rsidR="00805B46" w:rsidRPr="00262069">
          <w:rPr>
            <w:rStyle w:val="Hyperlink"/>
            <w:rFonts w:cs="B Lotus" w:hint="eastAsia"/>
            <w:noProof/>
            <w:rtl/>
          </w:rPr>
          <w:t>جدول</w:t>
        </w:r>
        <w:r w:rsidR="00805B46" w:rsidRPr="00262069">
          <w:rPr>
            <w:rStyle w:val="Hyperlink"/>
            <w:rFonts w:cs="B Lotus"/>
            <w:noProof/>
            <w:rtl/>
          </w:rPr>
          <w:t xml:space="preserve"> (2_9)</w:t>
        </w:r>
        <w:r w:rsidR="00805B46" w:rsidRPr="00262069">
          <w:rPr>
            <w:rStyle w:val="Hyperlink"/>
            <w:rFonts w:cs="B Lotus" w:hint="cs"/>
            <w:noProof/>
            <w:rtl/>
          </w:rPr>
          <w:t>:</w:t>
        </w:r>
        <w:r w:rsidR="00805B46" w:rsidRPr="00262069">
          <w:rPr>
            <w:rStyle w:val="Hyperlink"/>
            <w:rFonts w:cs="B Lotus"/>
            <w:noProof/>
            <w:rtl/>
          </w:rPr>
          <w:t xml:space="preserve"> </w:t>
        </w:r>
        <w:r w:rsidR="00805B46" w:rsidRPr="00262069">
          <w:rPr>
            <w:rStyle w:val="Hyperlink"/>
            <w:rFonts w:cs="B Lotus" w:hint="eastAsia"/>
            <w:noProof/>
            <w:rtl/>
          </w:rPr>
          <w:t>تأثیر</w:t>
        </w:r>
        <w:r w:rsidR="00805B46" w:rsidRPr="00262069">
          <w:rPr>
            <w:rStyle w:val="Hyperlink"/>
            <w:rFonts w:cs="B Lotus"/>
            <w:noProof/>
            <w:rtl/>
          </w:rPr>
          <w:t xml:space="preserve"> </w:t>
        </w:r>
        <w:r w:rsidR="00805B46" w:rsidRPr="00262069">
          <w:rPr>
            <w:rStyle w:val="Hyperlink"/>
            <w:rFonts w:cs="B Lotus" w:hint="eastAsia"/>
            <w:noProof/>
            <w:rtl/>
          </w:rPr>
          <w:t>ارتفاع</w:t>
        </w:r>
        <w:r w:rsidR="00805B46" w:rsidRPr="00262069">
          <w:rPr>
            <w:rFonts w:cs="B Lotus"/>
            <w:noProof/>
            <w:webHidden/>
            <w:rtl/>
          </w:rPr>
          <w:tab/>
        </w:r>
        <w:r w:rsidR="00805B46" w:rsidRPr="00262069">
          <w:rPr>
            <w:rStyle w:val="Hyperlink"/>
            <w:rFonts w:cs="B Lotus"/>
            <w:noProof/>
            <w:rtl/>
          </w:rPr>
          <w:fldChar w:fldCharType="begin"/>
        </w:r>
        <w:r w:rsidR="00805B46" w:rsidRPr="00262069">
          <w:rPr>
            <w:rFonts w:cs="B Lotus"/>
            <w:noProof/>
            <w:webHidden/>
            <w:rtl/>
          </w:rPr>
          <w:instrText xml:space="preserve"> </w:instrText>
        </w:r>
        <w:r w:rsidR="00805B46" w:rsidRPr="00262069">
          <w:rPr>
            <w:rFonts w:cs="B Lotus"/>
            <w:noProof/>
            <w:webHidden/>
          </w:rPr>
          <w:instrText>PAGEREF</w:instrText>
        </w:r>
        <w:r w:rsidR="00805B46" w:rsidRPr="00262069">
          <w:rPr>
            <w:rFonts w:cs="B Lotus"/>
            <w:noProof/>
            <w:webHidden/>
            <w:rtl/>
          </w:rPr>
          <w:instrText xml:space="preserve"> _</w:instrText>
        </w:r>
        <w:r w:rsidR="00805B46" w:rsidRPr="00262069">
          <w:rPr>
            <w:rFonts w:cs="B Lotus"/>
            <w:noProof/>
            <w:webHidden/>
          </w:rPr>
          <w:instrText>Toc464475977 \h</w:instrText>
        </w:r>
        <w:r w:rsidR="00805B46" w:rsidRPr="00262069">
          <w:rPr>
            <w:rFonts w:cs="B Lotus"/>
            <w:noProof/>
            <w:webHidden/>
            <w:rtl/>
          </w:rPr>
          <w:instrText xml:space="preserve"> </w:instrText>
        </w:r>
        <w:r w:rsidR="00805B46" w:rsidRPr="00262069">
          <w:rPr>
            <w:rStyle w:val="Hyperlink"/>
            <w:rFonts w:cs="B Lotus"/>
            <w:noProof/>
            <w:rtl/>
          </w:rPr>
        </w:r>
        <w:r w:rsidR="00805B46" w:rsidRPr="00262069">
          <w:rPr>
            <w:rStyle w:val="Hyperlink"/>
            <w:rFonts w:cs="B Lotus"/>
            <w:noProof/>
            <w:rtl/>
          </w:rPr>
          <w:fldChar w:fldCharType="separate"/>
        </w:r>
        <w:r w:rsidR="00805B46" w:rsidRPr="00262069">
          <w:rPr>
            <w:rFonts w:cs="B Lotus"/>
            <w:noProof/>
            <w:webHidden/>
            <w:rtl/>
          </w:rPr>
          <w:t>57</w:t>
        </w:r>
        <w:r w:rsidR="00805B46" w:rsidRPr="00262069">
          <w:rPr>
            <w:rStyle w:val="Hyperlink"/>
            <w:rFonts w:cs="B Lotus"/>
            <w:noProof/>
            <w:rtl/>
          </w:rPr>
          <w:fldChar w:fldCharType="end"/>
        </w:r>
      </w:hyperlink>
    </w:p>
    <w:p w14:paraId="3E8A99A5" w14:textId="77777777" w:rsidR="00805B46" w:rsidRPr="00262069" w:rsidRDefault="00805B46" w:rsidP="00805B46">
      <w:pPr>
        <w:tabs>
          <w:tab w:val="right" w:leader="dot" w:pos="8777"/>
        </w:tabs>
        <w:ind w:firstLine="0"/>
        <w:rPr>
          <w:rFonts w:cs="B Lotus"/>
          <w:bCs/>
          <w:noProof/>
          <w:sz w:val="20"/>
          <w:rtl/>
          <w:lang w:bidi="fa-IR"/>
        </w:rPr>
      </w:pPr>
      <w:r w:rsidRPr="00262069">
        <w:rPr>
          <w:rFonts w:cs="B Lotus"/>
          <w:bCs/>
          <w:noProof/>
          <w:sz w:val="20"/>
          <w:rtl/>
          <w:lang w:bidi="fa-IR"/>
        </w:rPr>
        <w:fldChar w:fldCharType="end"/>
      </w:r>
    </w:p>
    <w:p w14:paraId="663525B5" w14:textId="77777777" w:rsidR="00805B46" w:rsidRPr="00262069" w:rsidRDefault="00805B46" w:rsidP="00805B46">
      <w:pPr>
        <w:ind w:firstLine="0"/>
        <w:rPr>
          <w:rFonts w:cs="B Lotus"/>
          <w:rtl/>
          <w:lang w:bidi="fa-IR"/>
        </w:rPr>
        <w:sectPr w:rsidR="00805B46" w:rsidRPr="00262069" w:rsidSect="00805B46">
          <w:headerReference w:type="default" r:id="rId9"/>
          <w:footerReference w:type="default" r:id="rId10"/>
          <w:footnotePr>
            <w:numRestart w:val="eachPage"/>
          </w:footnotePr>
          <w:endnotePr>
            <w:numFmt w:val="decimal"/>
          </w:endnotePr>
          <w:pgSz w:w="11906" w:h="16838" w:code="9"/>
          <w:pgMar w:top="1474" w:right="1701" w:bottom="1418" w:left="1418" w:header="1020" w:footer="1020" w:gutter="0"/>
          <w:pgNumType w:fmt="arabicAbjad"/>
          <w:cols w:space="708"/>
          <w:titlePg/>
          <w:bidi/>
          <w:rtlGutter/>
          <w:docGrid w:linePitch="360"/>
        </w:sectPr>
      </w:pPr>
    </w:p>
    <w:p w14:paraId="1FF477A2" w14:textId="77777777" w:rsidR="00805B46" w:rsidRPr="00262069" w:rsidRDefault="00805B46" w:rsidP="00805B46">
      <w:pPr>
        <w:rPr>
          <w:rFonts w:cs="B Lotus"/>
          <w:rtl/>
        </w:rPr>
      </w:pPr>
    </w:p>
    <w:p w14:paraId="009E4464" w14:textId="77777777" w:rsidR="00805B46" w:rsidRPr="00262069" w:rsidRDefault="00805B46" w:rsidP="00805B46">
      <w:pPr>
        <w:rPr>
          <w:rFonts w:cs="B Lotus"/>
          <w:rtl/>
        </w:rPr>
      </w:pPr>
    </w:p>
    <w:p w14:paraId="07282B64" w14:textId="77777777" w:rsidR="00805B46" w:rsidRPr="00262069" w:rsidRDefault="00805B46" w:rsidP="00805B46">
      <w:pPr>
        <w:rPr>
          <w:rFonts w:cs="B Lotus"/>
          <w:rtl/>
          <w:lang w:bidi="fa-IR"/>
        </w:rPr>
      </w:pPr>
    </w:p>
    <w:p w14:paraId="2B156030" w14:textId="77777777" w:rsidR="00805B46" w:rsidRPr="00262069" w:rsidRDefault="00805B46" w:rsidP="00805B46">
      <w:pPr>
        <w:rPr>
          <w:rFonts w:cs="B Lotus"/>
          <w:rtl/>
          <w:lang w:bidi="fa-IR"/>
        </w:rPr>
      </w:pPr>
    </w:p>
    <w:p w14:paraId="6E17E880" w14:textId="77777777" w:rsidR="00805B46" w:rsidRPr="00262069" w:rsidRDefault="00805B46" w:rsidP="00805B46">
      <w:pPr>
        <w:rPr>
          <w:rFonts w:cs="B Lotus"/>
          <w:rtl/>
          <w:lang w:bidi="fa-IR"/>
        </w:rPr>
      </w:pPr>
    </w:p>
    <w:p w14:paraId="263F7940" w14:textId="77777777" w:rsidR="00805B46" w:rsidRPr="00262069" w:rsidRDefault="00805B46" w:rsidP="00805B46">
      <w:pPr>
        <w:rPr>
          <w:rFonts w:cs="B Lotus"/>
          <w:rtl/>
          <w:lang w:bidi="fa-IR"/>
        </w:rPr>
      </w:pPr>
    </w:p>
    <w:p w14:paraId="6C1B64BD" w14:textId="77777777" w:rsidR="00805B46" w:rsidRPr="00262069" w:rsidRDefault="00805B46" w:rsidP="00805B46">
      <w:pPr>
        <w:ind w:firstLine="0"/>
        <w:rPr>
          <w:rFonts w:cs="B Lotus"/>
          <w:rtl/>
          <w:lang w:bidi="fa-IR"/>
        </w:rPr>
      </w:pPr>
    </w:p>
    <w:p w14:paraId="71F4945A" w14:textId="77777777" w:rsidR="00805B46" w:rsidRPr="00262069" w:rsidRDefault="00805B46" w:rsidP="00805B46">
      <w:pPr>
        <w:rPr>
          <w:rFonts w:cs="B Lotus"/>
          <w:rtl/>
          <w:lang w:bidi="fa-IR"/>
        </w:rPr>
      </w:pPr>
    </w:p>
    <w:p w14:paraId="4EEC3DE6" w14:textId="77777777" w:rsidR="00805B46" w:rsidRPr="00262069" w:rsidRDefault="00805B46" w:rsidP="00805B46">
      <w:pPr>
        <w:rPr>
          <w:rFonts w:cs="B Lotus"/>
          <w:rtl/>
        </w:rPr>
      </w:pPr>
    </w:p>
    <w:p w14:paraId="580F8E79" w14:textId="77777777" w:rsidR="00805B46" w:rsidRPr="00262069" w:rsidRDefault="00805B46" w:rsidP="00805B46">
      <w:pPr>
        <w:rPr>
          <w:rFonts w:cs="B Lotus"/>
          <w:rtl/>
        </w:rPr>
      </w:pPr>
    </w:p>
    <w:p w14:paraId="67D9A3B4" w14:textId="77777777" w:rsidR="00805B46" w:rsidRPr="00262069" w:rsidRDefault="00805B46" w:rsidP="00805B46">
      <w:pPr>
        <w:rPr>
          <w:rFonts w:cs="B Lotus"/>
          <w:rtl/>
        </w:rPr>
      </w:pPr>
    </w:p>
    <w:p w14:paraId="236A11E0" w14:textId="77777777" w:rsidR="00805B46" w:rsidRPr="00262069" w:rsidRDefault="00805B46" w:rsidP="00805B46">
      <w:pPr>
        <w:rPr>
          <w:rFonts w:cs="B Lotus"/>
          <w:rtl/>
        </w:rPr>
      </w:pPr>
    </w:p>
    <w:p w14:paraId="373C7DEA" w14:textId="77777777" w:rsidR="00805B46" w:rsidRPr="00262069" w:rsidRDefault="00805B46" w:rsidP="00805B46">
      <w:pPr>
        <w:rPr>
          <w:rFonts w:cs="B Lotus"/>
          <w:rtl/>
        </w:rPr>
      </w:pPr>
    </w:p>
    <w:p w14:paraId="26B7550C" w14:textId="77777777" w:rsidR="00805B46" w:rsidRPr="00262069" w:rsidRDefault="00805B46" w:rsidP="00805B46">
      <w:pPr>
        <w:rPr>
          <w:rFonts w:cs="B Lotus"/>
          <w:rtl/>
        </w:rPr>
      </w:pPr>
    </w:p>
    <w:p w14:paraId="62467B6F" w14:textId="77777777" w:rsidR="00805B46" w:rsidRPr="00262069" w:rsidRDefault="00805B46" w:rsidP="00805B46">
      <w:pPr>
        <w:rPr>
          <w:rFonts w:cs="B Lotus"/>
          <w:rtl/>
        </w:rPr>
      </w:pPr>
    </w:p>
    <w:p w14:paraId="44FA3581" w14:textId="77777777" w:rsidR="00805B46" w:rsidRPr="00262069" w:rsidRDefault="00805B46" w:rsidP="00805B46">
      <w:pPr>
        <w:rPr>
          <w:rFonts w:cs="B Lotus"/>
          <w:rtl/>
        </w:rPr>
      </w:pPr>
    </w:p>
    <w:p w14:paraId="4DE36A15" w14:textId="77777777" w:rsidR="00805B46" w:rsidRPr="00262069" w:rsidRDefault="00805B46" w:rsidP="00805B46">
      <w:pPr>
        <w:rPr>
          <w:rFonts w:cs="B Lotus"/>
        </w:rPr>
      </w:pPr>
    </w:p>
    <w:p w14:paraId="286987C3" w14:textId="60FE7ADC" w:rsidR="00805B46" w:rsidRPr="00262069" w:rsidRDefault="00805B46" w:rsidP="00C25086">
      <w:pPr>
        <w:pStyle w:val="a0"/>
        <w:rPr>
          <w:rFonts w:cs="B Lotus"/>
          <w:rtl/>
        </w:rPr>
      </w:pPr>
      <w:bookmarkStart w:id="3" w:name="_Toc209240156"/>
      <w:bookmarkStart w:id="4" w:name="_Toc209240168"/>
      <w:r w:rsidRPr="00262069">
        <w:rPr>
          <w:rFonts w:cs="B Lotus"/>
          <w:rtl/>
        </w:rPr>
        <w:br/>
      </w:r>
      <w:bookmarkStart w:id="5" w:name="_Toc504164683"/>
      <w:bookmarkEnd w:id="3"/>
      <w:bookmarkEnd w:id="4"/>
      <w:r w:rsidR="00C25086">
        <w:rPr>
          <w:rFonts w:cs="B Lotus" w:hint="cs"/>
          <w:rtl/>
        </w:rPr>
        <w:t>مقدمه</w:t>
      </w:r>
      <w:bookmarkEnd w:id="5"/>
    </w:p>
    <w:p w14:paraId="738A1F66" w14:textId="77777777" w:rsidR="00805B46" w:rsidRPr="00262069" w:rsidRDefault="00805B46" w:rsidP="00805B46">
      <w:pPr>
        <w:pStyle w:val="aa"/>
        <w:rPr>
          <w:rtl/>
          <w:lang w:bidi="fa-IR"/>
        </w:rPr>
      </w:pPr>
    </w:p>
    <w:p w14:paraId="14E38AE9" w14:textId="77777777" w:rsidR="00805B46" w:rsidRPr="00262069" w:rsidRDefault="00805B46" w:rsidP="00805B46">
      <w:pPr>
        <w:pStyle w:val="aa"/>
        <w:rPr>
          <w:rtl/>
          <w:lang w:bidi="fa-IR"/>
        </w:rPr>
      </w:pPr>
    </w:p>
    <w:p w14:paraId="7854D40C" w14:textId="77777777" w:rsidR="00805B46" w:rsidRPr="00262069" w:rsidRDefault="00805B46" w:rsidP="00805B46">
      <w:pPr>
        <w:pStyle w:val="aa"/>
        <w:rPr>
          <w:rtl/>
          <w:lang w:bidi="fa-IR"/>
        </w:rPr>
      </w:pPr>
    </w:p>
    <w:p w14:paraId="6957D488" w14:textId="77777777" w:rsidR="00805B46" w:rsidRPr="00262069" w:rsidRDefault="00805B46" w:rsidP="00805B46">
      <w:pPr>
        <w:pStyle w:val="aa"/>
        <w:rPr>
          <w:rtl/>
          <w:lang w:bidi="fa-IR"/>
        </w:rPr>
      </w:pPr>
    </w:p>
    <w:p w14:paraId="4B65A449" w14:textId="18B855AC" w:rsidR="00262069" w:rsidRPr="00262069" w:rsidRDefault="00262069" w:rsidP="00262069">
      <w:pPr>
        <w:ind w:firstLine="0"/>
        <w:rPr>
          <w:rFonts w:cs="B Lotus"/>
        </w:rPr>
      </w:pPr>
    </w:p>
    <w:p w14:paraId="00FE9D31" w14:textId="77777777" w:rsidR="00262069" w:rsidRPr="00262069" w:rsidRDefault="00262069" w:rsidP="00785B25">
      <w:pPr>
        <w:pStyle w:val="a1"/>
      </w:pPr>
      <w:bookmarkStart w:id="6" w:name="_Toc503303555"/>
      <w:bookmarkStart w:id="7" w:name="_Toc504164684"/>
      <w:r w:rsidRPr="00262069">
        <w:rPr>
          <w:rtl/>
        </w:rPr>
        <w:lastRenderedPageBreak/>
        <w:t>طرح ریزی انرژی</w:t>
      </w:r>
      <w:bookmarkEnd w:id="6"/>
      <w:bookmarkEnd w:id="7"/>
      <w:r w:rsidRPr="00262069">
        <w:rPr>
          <w:rtl/>
        </w:rPr>
        <w:t xml:space="preserve"> </w:t>
      </w:r>
    </w:p>
    <w:p w14:paraId="42E10C42" w14:textId="77777777" w:rsidR="00262069" w:rsidRPr="00262069" w:rsidRDefault="00262069" w:rsidP="00785B25">
      <w:pPr>
        <w:pStyle w:val="a2"/>
        <w:rPr>
          <w:rtl/>
          <w:lang w:bidi="ku-Arab-IQ"/>
        </w:rPr>
      </w:pPr>
      <w:bookmarkStart w:id="8" w:name="_Toc503303556"/>
      <w:bookmarkStart w:id="9" w:name="_Toc504164685"/>
      <w:r w:rsidRPr="00262069">
        <w:rPr>
          <w:rtl/>
          <w:lang w:bidi="ku-Arab-IQ"/>
        </w:rPr>
        <w:t>سیاست گذاری</w:t>
      </w:r>
      <w:bookmarkEnd w:id="8"/>
      <w:bookmarkEnd w:id="9"/>
    </w:p>
    <w:p w14:paraId="493F2DC0" w14:textId="77777777" w:rsidR="0029559C" w:rsidRPr="0029559C" w:rsidRDefault="00262069" w:rsidP="00A90A4F">
      <w:pPr>
        <w:pStyle w:val="a3"/>
      </w:pPr>
      <w:bookmarkStart w:id="10" w:name="_Toc503303557"/>
      <w:bookmarkStart w:id="11" w:name="_Toc504164686"/>
      <w:r w:rsidRPr="00262069">
        <w:rPr>
          <w:rtl/>
        </w:rPr>
        <w:t>طرح</w:t>
      </w:r>
      <w:r w:rsidRPr="00262069">
        <w:rPr>
          <w:rtl/>
        </w:rPr>
        <w:softHyphen/>
        <w:t>ریزی غیرمتمرکز- محلی- اجتماعی</w:t>
      </w:r>
      <w:bookmarkEnd w:id="10"/>
      <w:bookmarkEnd w:id="11"/>
    </w:p>
    <w:p w14:paraId="4079B29A" w14:textId="2684BF5E" w:rsidR="00262069" w:rsidRPr="00262069" w:rsidRDefault="0029559C" w:rsidP="0029559C">
      <w:pPr>
        <w:rPr>
          <w:rFonts w:cs="B Lotus"/>
          <w:rtl/>
        </w:rPr>
      </w:pPr>
      <w:r>
        <w:rPr>
          <w:rFonts w:cs="B Lotus" w:hint="cs"/>
          <w:rtl/>
        </w:rPr>
        <w:t>ر</w:t>
      </w:r>
      <w:r w:rsidR="00262069" w:rsidRPr="00262069">
        <w:rPr>
          <w:rFonts w:cs="B Lotus"/>
          <w:rtl/>
        </w:rPr>
        <w:t xml:space="preserve">وش پیشنهادی </w:t>
      </w:r>
      <w:r w:rsidR="00262069" w:rsidRPr="00262069">
        <w:rPr>
          <w:rFonts w:cs="B Lotus"/>
        </w:rPr>
        <w:t>DEP</w:t>
      </w:r>
      <w:r w:rsidR="00262069" w:rsidRPr="00262069">
        <w:rPr>
          <w:rFonts w:cs="B Lotus"/>
          <w:rtl/>
        </w:rPr>
        <w:t xml:space="preserve"> را ارائه می دهند. این پیاده سازی از طریق مطالعه موردی انجام شده در یک روستای به نام </w:t>
      </w:r>
      <w:r w:rsidR="00262069" w:rsidRPr="00262069">
        <w:rPr>
          <w:rFonts w:cs="B Lotus"/>
        </w:rPr>
        <w:t>Ungra</w:t>
      </w:r>
      <w:r w:rsidR="00262069" w:rsidRPr="00262069">
        <w:rPr>
          <w:rFonts w:cs="B Lotus"/>
          <w:rtl/>
        </w:rPr>
        <w:t xml:space="preserve"> در منطقه </w:t>
      </w:r>
      <w:r w:rsidR="00262069" w:rsidRPr="00262069">
        <w:rPr>
          <w:rFonts w:cs="B Lotus"/>
        </w:rPr>
        <w:t>Tumkur</w:t>
      </w:r>
      <w:r w:rsidR="00262069" w:rsidRPr="00262069">
        <w:rPr>
          <w:rFonts w:cs="B Lotus"/>
          <w:rtl/>
        </w:rPr>
        <w:t xml:space="preserve"> از ایالت کارناتاکا در هند نشان داده شده است. از طریق </w:t>
      </w:r>
      <w:r w:rsidR="00262069" w:rsidRPr="00262069">
        <w:rPr>
          <w:rFonts w:cs="B Lotus"/>
        </w:rPr>
        <w:t>DEP</w:t>
      </w:r>
      <w:r w:rsidR="00262069" w:rsidRPr="00262069">
        <w:rPr>
          <w:rFonts w:cs="B Lotus"/>
          <w:rtl/>
        </w:rPr>
        <w:t xml:space="preserve"> تقاضای انرژی در سال 2020 برای روستای </w:t>
      </w:r>
      <w:r w:rsidR="00262069" w:rsidRPr="00262069">
        <w:rPr>
          <w:rFonts w:cs="B Lotus"/>
        </w:rPr>
        <w:t>Ungra</w:t>
      </w:r>
      <w:r w:rsidR="00262069" w:rsidRPr="00262069">
        <w:rPr>
          <w:rFonts w:cs="B Lotus"/>
          <w:rtl/>
        </w:rPr>
        <w:t xml:space="preserve"> ارائه شده است. </w:t>
      </w:r>
      <w:r w:rsidR="00262069" w:rsidRPr="00262069">
        <w:rPr>
          <w:rFonts w:cs="B Lotus" w:hint="cs"/>
          <w:rtl/>
        </w:rPr>
        <w:t>بیوانرژی دارای مزایای متعددی نسبت به سایر انرژی های</w:t>
      </w:r>
      <w:r w:rsidR="00C25086">
        <w:rPr>
          <w:rFonts w:cs="B Lotus" w:hint="cs"/>
          <w:rtl/>
        </w:rPr>
        <w:t xml:space="preserve"> تجدید پذیر است</w:t>
      </w:r>
      <w:r w:rsidRPr="00262069">
        <w:rPr>
          <w:rFonts w:cs="B Lotus"/>
          <w:rtl/>
        </w:rPr>
        <w:fldChar w:fldCharType="begin" w:fldLock="1"/>
      </w:r>
      <w:r w:rsidR="00881EC8">
        <w:rPr>
          <w:rFonts w:cs="B Lotus"/>
        </w:rPr>
        <w:instrText>ADDIN CSL_CITATION { "citationItems" : [ { "id" : "ITEM-1", "itemData" : { "DOI" : "10.1063/1.3167282", "ISBN" : "19417012", "ISSN" : "19417012", "author" : [ { "dropping-particle" : "", "family" : "Hiremath", "given" : "R. B.", "non-dropping-particle" : "", "parse-names" : false, "suffix" : "" }, { "dropping-particle" : "", "family" : "Kumar", "given" : "Bimlesh", "non-dropping-particle" : "", "parse-names" : false, "suffix" : "" }, { "dropping-particle" : "", "family" : "Deepak", "given" : "P.", "non-dropping-particle" : "", "parse-names" : false, "suffix" : "" }, { "dropping-particle" : "", "family" : "Balachandra", "given" : "P.", "non-dropping-particle" : "", "parse-names" : false, "suffix" : "" }, { "dropping-particle" : "", "family" : "Ravindranath", "given" : "N. H.", "non-dropping-particle" : "", "parse-names" : false, "suffix" : "" }, { "dropping-particle" : "", "family" : "Raghunandan", "given" : "B. N.", "non-dropping-particle" : "", "parse-names" : false, "suffix" : "" } ], "container-title" : "Journal of Renewable and Sustainable Energy", "id" : "ITEM-1", "issue" : "4", "issued" : { "date-parts" : [ [ "2009" ] ] }, "page" : "043103", "title" : "Decentralized energy planning through a case study of a typical village in India", "type" : "article-journal", "volume" : "1" }, "uris" : [ "http://www.mendeley.com/documents/?uuid=a1a403b2-0e57-493f-aaff-415a35e9a293" ] } ], "mendeley" : { "formattedCitation" : "[1]", "plainTextFormattedCitation" : "[1]", "previouslyFormattedCitation" : "(R. B. Hiremath, Kumar, Deepak, et al. 2009)" }, "properties" : {  }, "schema" : "https://github.com/citation-style-language/schema/raw/master/csl-citation.json" }</w:instrText>
      </w:r>
      <w:r w:rsidRPr="00262069">
        <w:rPr>
          <w:rFonts w:cs="B Lotus"/>
          <w:rtl/>
        </w:rPr>
        <w:fldChar w:fldCharType="separate"/>
      </w:r>
      <w:r w:rsidR="00881EC8" w:rsidRPr="00881EC8">
        <w:rPr>
          <w:rFonts w:cs="B Lotus"/>
          <w:noProof/>
        </w:rPr>
        <w:t>[1]</w:t>
      </w:r>
      <w:r w:rsidRPr="00262069">
        <w:rPr>
          <w:rFonts w:cs="B Lotus"/>
          <w:rtl/>
        </w:rPr>
        <w:fldChar w:fldCharType="end"/>
      </w:r>
      <w:r w:rsidR="00C25086">
        <w:rPr>
          <w:rFonts w:cs="B Lotus" w:hint="cs"/>
          <w:rtl/>
        </w:rPr>
        <w:t>.</w:t>
      </w:r>
    </w:p>
    <w:p w14:paraId="122BEDE5" w14:textId="34D95789" w:rsidR="00262069" w:rsidRPr="00262069" w:rsidRDefault="00262069" w:rsidP="00397B0C">
      <w:pPr>
        <w:rPr>
          <w:rFonts w:cs="B Lotus"/>
          <w:rtl/>
        </w:rPr>
      </w:pPr>
      <w:r w:rsidRPr="00262069">
        <w:rPr>
          <w:rFonts w:cs="B Lotus"/>
          <w:rtl/>
        </w:rPr>
        <w:t xml:space="preserve">بر اساس بررسی های </w:t>
      </w:r>
      <w:r w:rsidRPr="00262069">
        <w:rPr>
          <w:rFonts w:cs="B Lotus"/>
          <w:rtl/>
        </w:rPr>
        <w:fldChar w:fldCharType="begin" w:fldLock="1"/>
      </w:r>
      <w:r w:rsidR="00881EC8">
        <w:rPr>
          <w:rFonts w:cs="B Lotus"/>
        </w:rPr>
        <w:instrText>ADDIN CSL_CITATION { "citationItems" : [ { "id" : "ITEM-1", "itemData" : { "DOI" : "10.1016/j.enpol.2010.12.006", "ISBN" : "0301-4215", "ISSN" : "03014215", "abstract" : "Denmark's future energy system is to be entirely based on renewable energy sources. Municipalities will play an important role as local energy planning authorities in terms of adopting and refining this vision in different local contexts. Based on a review of 11 municipal energy plans, this paper examines to what extent municipal energy planning matches national 100% renewable energy strategies. The results indicate a willingness among Danish municipalities to actively carry out energy planning, and the plans reveal a large diversity of (new) activities. At the same time, however, there is a strong need for better coordination of municipal energy planning activities at the central level. It is suggested that the role of municipalities as energy planning authorities needs to be outlined more clearly in, e.g., strategic energy planning which integrates savings, efficiency and renewable energy in all (energy) sectors. This requires the state to provide municipalities with the necessary planning instruments and establish a corresponding planning framework. Consequently, there is a need for a simultaneous centralisation and decentralisation during the implementation of the 100% renewable energy vision. The paper outlines a basic division of tasks between the central and the local level within such a strategic energy planning system. ?? 2010 Elsevier Ltd.", "author" : [ { "dropping-particle" : "", "family" : "Sperling", "given" : "Karl", "non-dropping-particle" : "", "parse-names" : false, "suffix" : "" }, { "dropping-particle" : "", "family" : "Hvelplund", "given" : "Frede", "non-dropping-particle" : "", "parse-names" : false, "suffix" : "" }, { "dropping-particle" : "", "family" : "Mathiesen", "given" : "Brian Vad", "non-dropping-particle" : "", "parse-names" : false, "suffix" : "" } ], "container-title" : "Energy Policy", "id" : "ITEM-1", "issue" : "3", "issued" : { "date-parts" : [ [ "2011" ] ] }, "page" : "1338-1351", "publisher" : "Elsevier", "title" : "Centralisation and decentralisation in strategic municipal energy planning in Denmark", "type" : "article-journal", "volume" : "39" }, "uris" : [ "http://www.mendeley.com/documents/?uuid=88ccdc2f-eafe-4baa-a52d-fd6edc889b07" ] } ], "mendeley" : { "formattedCitation" : "[2]", "plainTextFormattedCitation" : "[2]", "previouslyFormattedCitation" : "(Sperling, Hvelplund, and Mathiesen 2011)" }, "properties" : {  }, "schema" : "https://github.com/citation-style-language/schema/raw/master/csl-citation.json" }</w:instrText>
      </w:r>
      <w:r w:rsidRPr="00262069">
        <w:rPr>
          <w:rFonts w:cs="B Lotus"/>
          <w:rtl/>
        </w:rPr>
        <w:fldChar w:fldCharType="separate"/>
      </w:r>
      <w:r w:rsidR="00881EC8" w:rsidRPr="00881EC8">
        <w:rPr>
          <w:rFonts w:cs="B Lotus"/>
          <w:noProof/>
        </w:rPr>
        <w:t>[2]</w:t>
      </w:r>
      <w:r w:rsidRPr="00262069">
        <w:rPr>
          <w:rFonts w:cs="B Lotus"/>
          <w:rtl/>
        </w:rPr>
        <w:fldChar w:fldCharType="end"/>
      </w:r>
      <w:r w:rsidR="00F5752F">
        <w:rPr>
          <w:rFonts w:cs="B Lotus"/>
          <w:rtl/>
        </w:rPr>
        <w:t xml:space="preserve">. از 11 </w:t>
      </w:r>
      <w:r w:rsidR="00F5752F">
        <w:rPr>
          <w:rFonts w:cs="B Lotus" w:hint="cs"/>
          <w:rtl/>
        </w:rPr>
        <w:t>طرح</w:t>
      </w:r>
      <w:r w:rsidRPr="00262069">
        <w:rPr>
          <w:rFonts w:cs="B Lotus"/>
          <w:rtl/>
        </w:rPr>
        <w:t xml:space="preserve"> انرژی شهری، این مقاله به بررسی تا چه حد برنامه ریزی انرژی شهری منطبق 100</w:t>
      </w:r>
      <w:r w:rsidRPr="00262069">
        <w:rPr>
          <w:rFonts w:cs="Times New Roman" w:hint="cs"/>
          <w:rtl/>
        </w:rPr>
        <w:t>٪</w:t>
      </w:r>
      <w:r w:rsidRPr="00262069">
        <w:rPr>
          <w:rFonts w:cs="B Lotus"/>
          <w:rtl/>
        </w:rPr>
        <w:t xml:space="preserve"> </w:t>
      </w:r>
      <w:r w:rsidRPr="00262069">
        <w:rPr>
          <w:rFonts w:cs="B Lotus" w:hint="cs"/>
          <w:rtl/>
        </w:rPr>
        <w:t>استراتژی</w:t>
      </w:r>
      <w:r w:rsidRPr="00262069">
        <w:rPr>
          <w:rFonts w:cs="B Lotus"/>
          <w:rtl/>
        </w:rPr>
        <w:t xml:space="preserve"> </w:t>
      </w:r>
      <w:r w:rsidRPr="00262069">
        <w:rPr>
          <w:rFonts w:cs="B Lotus" w:hint="cs"/>
          <w:rtl/>
        </w:rPr>
        <w:t>ملی</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تجدید</w:t>
      </w:r>
      <w:r w:rsidR="00F5752F">
        <w:rPr>
          <w:rFonts w:cs="B Lotus" w:hint="cs"/>
          <w:rtl/>
        </w:rPr>
        <w:t xml:space="preserve"> است</w:t>
      </w:r>
      <w:r w:rsidR="00702F4E">
        <w:rPr>
          <w:rFonts w:cs="B Lotus" w:hint="cs"/>
          <w:rtl/>
        </w:rPr>
        <w:t>.</w:t>
      </w:r>
      <w:r w:rsidRPr="00262069">
        <w:rPr>
          <w:rFonts w:cs="B Lotus"/>
          <w:rtl/>
        </w:rPr>
        <w:t xml:space="preserve"> </w:t>
      </w:r>
      <w:r w:rsidRPr="00262069">
        <w:rPr>
          <w:rFonts w:cs="B Lotus" w:hint="cs"/>
          <w:rtl/>
        </w:rPr>
        <w:t>بررسی</w:t>
      </w:r>
      <w:r w:rsidRPr="00262069">
        <w:rPr>
          <w:rFonts w:cs="B Lotus"/>
          <w:rtl/>
        </w:rPr>
        <w:t xml:space="preserve"> 11 </w:t>
      </w:r>
      <w:r w:rsidR="00702F4E">
        <w:rPr>
          <w:rFonts w:cs="B Lotus" w:hint="cs"/>
          <w:rtl/>
        </w:rPr>
        <w:t>طرح</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شهری</w:t>
      </w:r>
      <w:r w:rsidRPr="00262069">
        <w:rPr>
          <w:rFonts w:cs="B Lotus"/>
          <w:rtl/>
        </w:rPr>
        <w:t xml:space="preserve"> </w:t>
      </w:r>
      <w:r w:rsidRPr="00262069">
        <w:rPr>
          <w:rFonts w:cs="B Lotus" w:hint="cs"/>
          <w:rtl/>
        </w:rPr>
        <w:t>نشان</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دهد</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حالی</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طیف</w:t>
      </w:r>
      <w:r w:rsidRPr="00262069">
        <w:rPr>
          <w:rFonts w:cs="B Lotus"/>
          <w:rtl/>
        </w:rPr>
        <w:t xml:space="preserve"> </w:t>
      </w:r>
      <w:r w:rsidRPr="00262069">
        <w:rPr>
          <w:rFonts w:cs="B Lotus" w:hint="cs"/>
          <w:rtl/>
        </w:rPr>
        <w:t>گسترده</w:t>
      </w:r>
      <w:r w:rsidRPr="00262069">
        <w:rPr>
          <w:rFonts w:cs="B Lotus"/>
          <w:rtl/>
        </w:rPr>
        <w:t xml:space="preserve"> </w:t>
      </w:r>
      <w:r w:rsidRPr="00262069">
        <w:rPr>
          <w:rFonts w:cs="B Lotus" w:hint="cs"/>
          <w:rtl/>
        </w:rPr>
        <w:t>ای</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مناطق</w:t>
      </w:r>
      <w:r w:rsidRPr="00262069">
        <w:rPr>
          <w:rFonts w:cs="B Lotus"/>
          <w:rtl/>
        </w:rPr>
        <w:t xml:space="preserve"> </w:t>
      </w:r>
      <w:r w:rsidRPr="00262069">
        <w:rPr>
          <w:rFonts w:cs="B Lotus" w:hint="cs"/>
          <w:rtl/>
        </w:rPr>
        <w:t>پوشش</w:t>
      </w:r>
      <w:r w:rsidRPr="00262069">
        <w:rPr>
          <w:rFonts w:cs="B Lotus"/>
          <w:rtl/>
        </w:rPr>
        <w:t xml:space="preserve"> </w:t>
      </w:r>
      <w:r w:rsidRPr="00262069">
        <w:rPr>
          <w:rFonts w:cs="B Lotus" w:hint="cs"/>
          <w:rtl/>
        </w:rPr>
        <w:t>داده</w:t>
      </w:r>
      <w:r w:rsidRPr="00262069">
        <w:rPr>
          <w:rFonts w:cs="B Lotus"/>
          <w:rtl/>
        </w:rPr>
        <w:t xml:space="preserve"> </w:t>
      </w:r>
      <w:r w:rsidRPr="00262069">
        <w:rPr>
          <w:rFonts w:cs="B Lotus" w:hint="cs"/>
          <w:rtl/>
        </w:rPr>
        <w:t>شده</w:t>
      </w:r>
      <w:r w:rsidRPr="00262069">
        <w:rPr>
          <w:rFonts w:cs="B Lotus"/>
          <w:rtl/>
        </w:rPr>
        <w:t xml:space="preserve"> </w:t>
      </w:r>
      <w:r w:rsidRPr="00262069">
        <w:rPr>
          <w:rFonts w:cs="B Lotus" w:hint="cs"/>
          <w:rtl/>
        </w:rPr>
        <w:t>است،</w:t>
      </w:r>
      <w:r w:rsidRPr="00262069">
        <w:rPr>
          <w:rFonts w:cs="B Lotus"/>
          <w:rtl/>
        </w:rPr>
        <w:t xml:space="preserve"> </w:t>
      </w:r>
      <w:r w:rsidRPr="00262069">
        <w:rPr>
          <w:rFonts w:cs="B Lotus" w:hint="cs"/>
          <w:rtl/>
        </w:rPr>
        <w:t>هیچ</w:t>
      </w:r>
      <w:r w:rsidRPr="00262069">
        <w:rPr>
          <w:rFonts w:cs="B Lotus"/>
          <w:rtl/>
        </w:rPr>
        <w:t xml:space="preserve"> </w:t>
      </w:r>
      <w:r w:rsidRPr="00262069">
        <w:rPr>
          <w:rFonts w:cs="B Lotus" w:hint="cs"/>
          <w:rtl/>
        </w:rPr>
        <w:t>کدام</w:t>
      </w:r>
      <w:r w:rsidRPr="00262069">
        <w:rPr>
          <w:rFonts w:cs="B Lotus"/>
          <w:rtl/>
        </w:rPr>
        <w:t xml:space="preserve"> </w:t>
      </w:r>
      <w:r w:rsidR="00397B0C">
        <w:rPr>
          <w:rFonts w:cs="B Lotus" w:hint="cs"/>
          <w:rtl/>
        </w:rPr>
        <w:t xml:space="preserve">به جز تعداد کمی </w:t>
      </w:r>
      <w:r w:rsidRPr="00262069">
        <w:rPr>
          <w:rFonts w:cs="B Lotus" w:hint="cs"/>
          <w:rtl/>
        </w:rPr>
        <w:t>از</w:t>
      </w:r>
      <w:r w:rsidRPr="00262069">
        <w:rPr>
          <w:rFonts w:cs="B Lotus"/>
          <w:rtl/>
        </w:rPr>
        <w:t xml:space="preserve"> </w:t>
      </w:r>
      <w:r w:rsidRPr="00262069">
        <w:rPr>
          <w:rFonts w:cs="B Lotus" w:hint="cs"/>
          <w:rtl/>
        </w:rPr>
        <w:t>این</w:t>
      </w:r>
      <w:r w:rsidRPr="00262069">
        <w:rPr>
          <w:rFonts w:cs="B Lotus"/>
          <w:rtl/>
        </w:rPr>
        <w:t xml:space="preserve"> </w:t>
      </w:r>
      <w:r w:rsidRPr="00262069">
        <w:rPr>
          <w:rFonts w:cs="B Lotus" w:hint="cs"/>
          <w:rtl/>
        </w:rPr>
        <w:t>طرح</w:t>
      </w:r>
      <w:r w:rsidRPr="00262069">
        <w:rPr>
          <w:rFonts w:cs="B Lotus"/>
          <w:rtl/>
        </w:rPr>
        <w:t xml:space="preserve"> </w:t>
      </w:r>
      <w:r w:rsidRPr="00262069">
        <w:rPr>
          <w:rFonts w:cs="B Lotus" w:hint="cs"/>
          <w:rtl/>
        </w:rPr>
        <w:t>ها</w:t>
      </w:r>
      <w:r w:rsidRPr="00262069">
        <w:rPr>
          <w:rFonts w:cs="B Lotus"/>
          <w:rtl/>
        </w:rPr>
        <w:t xml:space="preserve"> </w:t>
      </w:r>
      <w:r w:rsidRPr="00262069">
        <w:rPr>
          <w:rFonts w:cs="B Lotus" w:hint="cs"/>
          <w:rtl/>
        </w:rPr>
        <w:t>جزئیات</w:t>
      </w:r>
      <w:r w:rsidRPr="00262069">
        <w:rPr>
          <w:rFonts w:cs="B Lotus"/>
          <w:rtl/>
        </w:rPr>
        <w:t xml:space="preserve"> </w:t>
      </w:r>
      <w:r w:rsidRPr="00262069">
        <w:rPr>
          <w:rFonts w:cs="B Lotus" w:hint="cs"/>
          <w:rtl/>
        </w:rPr>
        <w:t>دقیقی</w:t>
      </w:r>
      <w:r w:rsidRPr="00262069">
        <w:rPr>
          <w:rFonts w:cs="B Lotus"/>
          <w:rtl/>
        </w:rPr>
        <w:t xml:space="preserve"> </w:t>
      </w:r>
      <w:r w:rsidRPr="00262069">
        <w:rPr>
          <w:rFonts w:cs="B Lotus" w:hint="cs"/>
          <w:rtl/>
        </w:rPr>
        <w:t>ندارد</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با</w:t>
      </w:r>
      <w:r w:rsidRPr="00262069">
        <w:rPr>
          <w:rFonts w:cs="B Lotus"/>
          <w:rtl/>
        </w:rPr>
        <w:t xml:space="preserve"> </w:t>
      </w:r>
      <w:r w:rsidRPr="00262069">
        <w:rPr>
          <w:rFonts w:cs="B Lotus" w:hint="cs"/>
          <w:rtl/>
        </w:rPr>
        <w:t>یک</w:t>
      </w:r>
      <w:r w:rsidRPr="00262069">
        <w:rPr>
          <w:rFonts w:cs="B Lotus"/>
          <w:rtl/>
        </w:rPr>
        <w:t xml:space="preserve"> </w:t>
      </w:r>
      <w:r w:rsidRPr="00262069">
        <w:rPr>
          <w:rFonts w:cs="B Lotus" w:hint="cs"/>
          <w:rtl/>
        </w:rPr>
        <w:t>استراتژی</w:t>
      </w:r>
      <w:r w:rsidRPr="00262069">
        <w:rPr>
          <w:rFonts w:cs="B Lotus"/>
          <w:rtl/>
        </w:rPr>
        <w:t xml:space="preserve"> 100</w:t>
      </w:r>
      <w:r w:rsidRPr="00262069">
        <w:rPr>
          <w:rFonts w:cs="Times New Roman" w:hint="cs"/>
          <w:rtl/>
        </w:rPr>
        <w:t>٪</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تجدید</w:t>
      </w:r>
      <w:r w:rsidRPr="00262069">
        <w:rPr>
          <w:rFonts w:cs="B Lotus"/>
          <w:rtl/>
        </w:rPr>
        <w:t xml:space="preserve"> </w:t>
      </w:r>
      <w:r w:rsidRPr="00262069">
        <w:rPr>
          <w:rFonts w:cs="B Lotus" w:hint="cs"/>
          <w:rtl/>
        </w:rPr>
        <w:t>پذیر</w:t>
      </w:r>
      <w:r w:rsidRPr="00262069">
        <w:rPr>
          <w:rFonts w:cs="B Lotus"/>
          <w:rtl/>
        </w:rPr>
        <w:t xml:space="preserve"> </w:t>
      </w:r>
      <w:r w:rsidRPr="00262069">
        <w:rPr>
          <w:rFonts w:cs="B Lotus" w:hint="cs"/>
          <w:rtl/>
        </w:rPr>
        <w:t>همراه</w:t>
      </w:r>
      <w:r w:rsidRPr="00262069">
        <w:rPr>
          <w:rFonts w:cs="B Lotus"/>
          <w:rtl/>
        </w:rPr>
        <w:t xml:space="preserve"> </w:t>
      </w:r>
      <w:r w:rsidRPr="00262069">
        <w:rPr>
          <w:rFonts w:cs="B Lotus" w:hint="cs"/>
          <w:rtl/>
        </w:rPr>
        <w:t>باشد</w:t>
      </w:r>
      <w:r w:rsidRPr="00262069">
        <w:rPr>
          <w:rFonts w:cs="B Lotus"/>
          <w:rtl/>
        </w:rPr>
        <w:t xml:space="preserve">. </w:t>
      </w:r>
      <w:r w:rsidRPr="00262069">
        <w:rPr>
          <w:rFonts w:cs="B Lotus" w:hint="cs"/>
          <w:rtl/>
        </w:rPr>
        <w:t>این</w:t>
      </w:r>
      <w:r w:rsidRPr="00262069">
        <w:rPr>
          <w:rFonts w:cs="B Lotus"/>
          <w:rtl/>
        </w:rPr>
        <w:t xml:space="preserve"> </w:t>
      </w:r>
      <w:r w:rsidRPr="00262069">
        <w:rPr>
          <w:rFonts w:cs="B Lotus" w:hint="cs"/>
          <w:rtl/>
        </w:rPr>
        <w:t>امر</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تواند</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دلیل</w:t>
      </w:r>
      <w:r w:rsidRPr="00262069">
        <w:rPr>
          <w:rFonts w:cs="B Lotus"/>
          <w:rtl/>
        </w:rPr>
        <w:t xml:space="preserve"> </w:t>
      </w:r>
      <w:r w:rsidRPr="00262069">
        <w:rPr>
          <w:rFonts w:cs="B Lotus" w:hint="cs"/>
          <w:rtl/>
        </w:rPr>
        <w:t>فقدان</w:t>
      </w:r>
      <w:r w:rsidRPr="00262069">
        <w:rPr>
          <w:rFonts w:cs="B Lotus"/>
          <w:rtl/>
        </w:rPr>
        <w:t xml:space="preserve"> </w:t>
      </w:r>
      <w:r w:rsidRPr="00262069">
        <w:rPr>
          <w:rFonts w:cs="B Lotus" w:hint="cs"/>
          <w:rtl/>
        </w:rPr>
        <w:t>یک</w:t>
      </w:r>
      <w:r w:rsidRPr="00262069">
        <w:rPr>
          <w:rFonts w:cs="B Lotus"/>
          <w:rtl/>
        </w:rPr>
        <w:t xml:space="preserve"> </w:t>
      </w:r>
      <w:r w:rsidRPr="00262069">
        <w:rPr>
          <w:rFonts w:cs="B Lotus" w:hint="cs"/>
          <w:rtl/>
        </w:rPr>
        <w:t>استراتژی</w:t>
      </w:r>
      <w:r w:rsidRPr="00262069">
        <w:rPr>
          <w:rFonts w:cs="B Lotus"/>
          <w:rtl/>
        </w:rPr>
        <w:t xml:space="preserve"> </w:t>
      </w:r>
      <w:r w:rsidRPr="00262069">
        <w:rPr>
          <w:rFonts w:cs="B Lotus" w:hint="cs"/>
          <w:rtl/>
        </w:rPr>
        <w:t>ملی</w:t>
      </w:r>
      <w:r w:rsidRPr="00262069">
        <w:rPr>
          <w:rFonts w:cs="B Lotus"/>
          <w:rtl/>
        </w:rPr>
        <w:t xml:space="preserve"> </w:t>
      </w:r>
      <w:r w:rsidRPr="00262069">
        <w:rPr>
          <w:rFonts w:cs="B Lotus" w:hint="cs"/>
          <w:rtl/>
        </w:rPr>
        <w:t>برای</w:t>
      </w:r>
      <w:r w:rsidRPr="00262069">
        <w:rPr>
          <w:rFonts w:cs="B Lotus"/>
          <w:rtl/>
        </w:rPr>
        <w:t xml:space="preserve"> </w:t>
      </w:r>
      <w:r w:rsidR="00702F4E">
        <w:rPr>
          <w:rFonts w:cs="B Lotus" w:hint="cs"/>
          <w:rtl/>
        </w:rPr>
        <w:t>طرح</w:t>
      </w:r>
      <w:r w:rsidR="00702F4E">
        <w:rPr>
          <w:rFonts w:cs="B Lotus"/>
          <w:rtl/>
        </w:rPr>
        <w:softHyphen/>
      </w:r>
      <w:r w:rsidRPr="00262069">
        <w:rPr>
          <w:rFonts w:cs="B Lotus" w:hint="cs"/>
          <w:rtl/>
        </w:rPr>
        <w:t>ریزی</w:t>
      </w:r>
      <w:r w:rsidRPr="00262069">
        <w:rPr>
          <w:rFonts w:cs="B Lotus"/>
          <w:rtl/>
        </w:rPr>
        <w:t xml:space="preserve"> </w:t>
      </w:r>
      <w:r w:rsidRPr="00262069">
        <w:rPr>
          <w:rFonts w:cs="B Lotus" w:hint="cs"/>
          <w:rtl/>
        </w:rPr>
        <w:t>منابع</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شهری،</w:t>
      </w:r>
      <w:r w:rsidRPr="00262069">
        <w:rPr>
          <w:rFonts w:cs="B Lotus"/>
          <w:rtl/>
        </w:rPr>
        <w:t xml:space="preserve"> </w:t>
      </w:r>
      <w:r w:rsidRPr="00262069">
        <w:rPr>
          <w:rFonts w:cs="B Lotus" w:hint="cs"/>
          <w:rtl/>
        </w:rPr>
        <w:t>چارچوب</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سازمانی</w:t>
      </w:r>
      <w:r w:rsidRPr="00262069">
        <w:rPr>
          <w:rFonts w:cs="B Lotus"/>
          <w:rtl/>
        </w:rPr>
        <w:t xml:space="preserve"> </w:t>
      </w:r>
      <w:r w:rsidRPr="00262069">
        <w:rPr>
          <w:rFonts w:cs="B Lotus" w:hint="cs"/>
          <w:rtl/>
        </w:rPr>
        <w:t>نامناسب</w:t>
      </w:r>
      <w:r w:rsidRPr="00262069">
        <w:rPr>
          <w:rFonts w:cs="B Lotus"/>
          <w:rtl/>
        </w:rPr>
        <w:t xml:space="preserve"> </w:t>
      </w:r>
      <w:r w:rsidRPr="00262069">
        <w:rPr>
          <w:rFonts w:cs="B Lotus" w:hint="cs"/>
          <w:rtl/>
        </w:rPr>
        <w:t>برای</w:t>
      </w:r>
      <w:r w:rsidRPr="00262069">
        <w:rPr>
          <w:rFonts w:cs="B Lotus"/>
          <w:rtl/>
        </w:rPr>
        <w:t xml:space="preserve"> </w:t>
      </w:r>
      <w:r w:rsidRPr="00262069">
        <w:rPr>
          <w:rFonts w:cs="B Lotus" w:hint="cs"/>
          <w:rtl/>
        </w:rPr>
        <w:t>فن</w:t>
      </w:r>
      <w:r w:rsidRPr="00262069">
        <w:rPr>
          <w:rFonts w:cs="B Lotus"/>
          <w:rtl/>
        </w:rPr>
        <w:t xml:space="preserve"> </w:t>
      </w:r>
      <w:r w:rsidRPr="00262069">
        <w:rPr>
          <w:rFonts w:cs="B Lotus" w:hint="cs"/>
          <w:rtl/>
        </w:rPr>
        <w:t>آوری</w:t>
      </w:r>
      <w:r w:rsidRPr="00262069">
        <w:rPr>
          <w:rFonts w:cs="B Lotus"/>
          <w:rtl/>
        </w:rPr>
        <w:t xml:space="preserve"> </w:t>
      </w:r>
      <w:r w:rsidRPr="00262069">
        <w:rPr>
          <w:rFonts w:cs="B Lotus" w:hint="cs"/>
          <w:rtl/>
        </w:rPr>
        <w:t>ها</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راه</w:t>
      </w:r>
      <w:r w:rsidRPr="00262069">
        <w:rPr>
          <w:rFonts w:cs="B Lotus"/>
          <w:rtl/>
        </w:rPr>
        <w:t xml:space="preserve"> </w:t>
      </w:r>
      <w:r w:rsidRPr="00262069">
        <w:rPr>
          <w:rFonts w:cs="B Lotus" w:hint="cs"/>
          <w:rtl/>
        </w:rPr>
        <w:t>حل</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خاص</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نتیجه</w:t>
      </w:r>
      <w:r w:rsidRPr="00262069">
        <w:rPr>
          <w:rFonts w:cs="B Lotus"/>
          <w:rtl/>
        </w:rPr>
        <w:t xml:space="preserve"> </w:t>
      </w:r>
      <w:r w:rsidRPr="00262069">
        <w:rPr>
          <w:rFonts w:cs="B Lotus" w:hint="cs"/>
          <w:rtl/>
        </w:rPr>
        <w:t>فقدان</w:t>
      </w:r>
      <w:r w:rsidRPr="00262069">
        <w:rPr>
          <w:rFonts w:cs="B Lotus"/>
          <w:rtl/>
        </w:rPr>
        <w:t xml:space="preserve"> مهارت </w:t>
      </w:r>
      <w:r w:rsidR="00702F4E">
        <w:rPr>
          <w:rFonts w:cs="B Lotus" w:hint="cs"/>
          <w:rtl/>
        </w:rPr>
        <w:t>طرح</w:t>
      </w:r>
      <w:r w:rsidR="00702F4E">
        <w:rPr>
          <w:rFonts w:cs="B Lotus"/>
          <w:rtl/>
        </w:rPr>
        <w:softHyphen/>
      </w:r>
      <w:r w:rsidRPr="00262069">
        <w:rPr>
          <w:rFonts w:cs="B Lotus"/>
          <w:rtl/>
        </w:rPr>
        <w:t xml:space="preserve">ریزی لازم در شهرها توضیح داده شود. </w:t>
      </w:r>
    </w:p>
    <w:p w14:paraId="3A52168D" w14:textId="01B8AB65" w:rsidR="00262069" w:rsidRPr="00262069" w:rsidRDefault="00262069" w:rsidP="00397B0C">
      <w:pPr>
        <w:rPr>
          <w:rFonts w:cs="B Lotus"/>
          <w:rtl/>
        </w:rPr>
      </w:pPr>
      <w:r w:rsidRPr="00262069">
        <w:rPr>
          <w:rFonts w:cs="B Lotus"/>
          <w:rtl/>
        </w:rPr>
        <w:t xml:space="preserve">مقاله </w:t>
      </w:r>
      <w:r w:rsidRPr="00262069">
        <w:rPr>
          <w:rFonts w:cs="B Lotus"/>
          <w:rtl/>
        </w:rPr>
        <w:fldChar w:fldCharType="begin" w:fldLock="1"/>
      </w:r>
      <w:r w:rsidR="00881EC8">
        <w:rPr>
          <w:rFonts w:cs="B Lotus"/>
        </w:rPr>
        <w:instrText>ADDIN CSL_CITATION { "citationItems" : [ { "id" : "ITEM-1", "itemData" : { "DOI" : "10.1016/j.biombioe.2011.07.018", "ISSN" : "09619534", "abstract" : "Renewable energy sources (RES) are being increasingly considered as key elements in future development strategies on a national, regional and local level. This paper discusses the methodological approach to local energy planning proposed by the authors and identifies the most important drivers for its application at the regional level. This approach is different to the previous 'top-down' or strategic assessments as seen many times in the past in Croatia and is expected to herald a new future for the local community ownership and 'buy-in' to renewable energy, resulting in the greater probability of individual project success where local stakeholder sympathy is retained. The implementation of the developed approach is demonstrated on Karlovac County (western Croatia), which has considerable potential for the utilisation of different RES. The main outcomes are described: approved Regional strategy for utilisation of renewable energy sources in the Karlovac County; number of individual projects identified, supported and launched; and a Regional energy agency created as the implementing body for future renewable energy projects. ?? 2011 Elsevier Ltd.", "author" : [ { "dropping-particle" : "", "family" : "Domac", "given" : "J.", "non-dropping-particle" : "", "parse-names" : false, "suffix" : "" }, { "dropping-particle" : "", "family" : "Segon", "given" : "V.", "non-dropping-particle" : "", "parse-names" : false, "suffix" : "" }, { "dropping-particle" : "", "family" : "Przulj", "given" : "I.", "non-dropping-particle" : "", "parse-names" : false, "suffix" : "" }, { "dropping-particle" : "", "family" : "Rajic", "given" : "K.", "non-dropping-particle" : "", "parse-names" : false, "suffix" : "" } ], "container-title" : "Biomass and Bioenergy", "id" : "ITEM-1", "issue" : "11", "issued" : { "date-parts" : [ [ "2011" ] ] }, "page" : "4504-4510", "publisher" : "Elsevier Ltd", "title" : "Regional energy planning methodology, drivers and implementation - Karlovac County case study", "type" : "article-journal", "volume" : "35" }, "uris" : [ "http://www.mendeley.com/documents/?uuid=894bcc61-a11f-4805-9592-0780bce4e527" ] } ], "mendeley" : { "formattedCitation" : "[3]", "plainTextFormattedCitation" : "[3]", "previouslyFormattedCitation" : "(Domac et al. 2011)" }, "properties" : {  }, "schema" : "https://github.com/citation-style-language/schema/raw/master/csl-citation.json" }</w:instrText>
      </w:r>
      <w:r w:rsidRPr="00262069">
        <w:rPr>
          <w:rFonts w:cs="B Lotus"/>
          <w:rtl/>
        </w:rPr>
        <w:fldChar w:fldCharType="separate"/>
      </w:r>
      <w:r w:rsidR="00881EC8" w:rsidRPr="00881EC8">
        <w:rPr>
          <w:rFonts w:cs="B Lotus"/>
          <w:noProof/>
        </w:rPr>
        <w:t>[3]</w:t>
      </w:r>
      <w:r w:rsidRPr="00262069">
        <w:rPr>
          <w:rFonts w:cs="B Lotus"/>
          <w:rtl/>
        </w:rPr>
        <w:fldChar w:fldCharType="end"/>
      </w:r>
      <w:r w:rsidRPr="00262069">
        <w:rPr>
          <w:rFonts w:cs="B Lotus"/>
          <w:rtl/>
        </w:rPr>
        <w:t xml:space="preserve"> رویکرد </w:t>
      </w:r>
      <w:r w:rsidR="00397B0C">
        <w:rPr>
          <w:rFonts w:cs="B Lotus" w:hint="cs"/>
          <w:rtl/>
        </w:rPr>
        <w:t xml:space="preserve">ارائه می دهند که </w:t>
      </w:r>
      <w:r w:rsidRPr="00262069">
        <w:rPr>
          <w:rFonts w:cs="B Lotus"/>
          <w:rtl/>
        </w:rPr>
        <w:t xml:space="preserve">با ارزیابی های قبلی "بالا به پایین" یا "استراتژی" قبلی متفاوت است، پیاده سازی رویکرد توسعه یافته در شهرستان کارلوکاک (غرب کرواسی) نشان داده شده است که دارای قابلیت بالقوه برای استفاده از </w:t>
      </w:r>
      <w:r w:rsidRPr="00262069">
        <w:rPr>
          <w:rFonts w:cs="B Lotus"/>
        </w:rPr>
        <w:t>RES</w:t>
      </w:r>
      <w:r w:rsidRPr="00262069">
        <w:rPr>
          <w:rFonts w:cs="B Lotus"/>
          <w:rtl/>
        </w:rPr>
        <w:t xml:space="preserve"> مختلف است. نتایج اصلی شرح داده شده است: تصویب استراتژی منطقه ای برای استفاده از منابع انرژی تجدید پذیر در شهرستان </w:t>
      </w:r>
      <w:r w:rsidRPr="00262069">
        <w:rPr>
          <w:rFonts w:cs="B Lotus"/>
        </w:rPr>
        <w:t>Karlovac</w:t>
      </w:r>
      <w:r w:rsidRPr="00262069">
        <w:rPr>
          <w:rFonts w:cs="B Lotus"/>
          <w:rtl/>
        </w:rPr>
        <w:t>؛ تعدادی از پروژه های مشخص شناسایی، پشتیبانی و راه اندازی شده است. و یک آژانس انرژی منطقه ای به عنوان عامل اجرایی برای پروژه های انرژی تجدید پذیر آینده ایجاد شده است.</w:t>
      </w:r>
    </w:p>
    <w:p w14:paraId="4DA8CB86" w14:textId="15BD5A9D" w:rsidR="00262069" w:rsidRPr="00262069" w:rsidRDefault="00262069" w:rsidP="00397B0C">
      <w:pPr>
        <w:rPr>
          <w:rFonts w:cs="B Lotus"/>
          <w:rtl/>
        </w:rPr>
      </w:pPr>
      <w:r w:rsidRPr="00262069">
        <w:rPr>
          <w:rFonts w:cs="B Lotus"/>
          <w:rtl/>
        </w:rPr>
        <w:t xml:space="preserve">یک چارچوب سازمانی جدید از </w:t>
      </w:r>
      <w:r w:rsidRPr="00262069">
        <w:rPr>
          <w:rFonts w:cs="B Lotus"/>
        </w:rPr>
        <w:t>MEEMS</w:t>
      </w:r>
      <w:r w:rsidRPr="00262069">
        <w:rPr>
          <w:rFonts w:cs="B Lotus"/>
          <w:rtl/>
        </w:rPr>
        <w:t xml:space="preserve"> </w:t>
      </w:r>
      <w:r w:rsidR="00397B0C" w:rsidRPr="00262069">
        <w:rPr>
          <w:rFonts w:cs="B Lotus"/>
          <w:rtl/>
        </w:rPr>
        <w:t>(انرژی شهری و سیستم مدیریت محط زیست)</w:t>
      </w:r>
      <w:r w:rsidR="00397B0C">
        <w:rPr>
          <w:rFonts w:cs="B Lotus" w:hint="cs"/>
          <w:rtl/>
        </w:rPr>
        <w:t xml:space="preserve"> </w:t>
      </w:r>
      <w:r w:rsidRPr="00262069">
        <w:rPr>
          <w:rFonts w:cs="B Lotus"/>
          <w:rtl/>
        </w:rPr>
        <w:t xml:space="preserve">پیشنهاد شده است و بر اساس سه پایه تشکیل شده است: ادغام روش متابولیسم شهری، </w:t>
      </w:r>
      <w:r w:rsidRPr="00262069">
        <w:rPr>
          <w:rFonts w:cs="B Lotus"/>
        </w:rPr>
        <w:t>KBS</w:t>
      </w:r>
      <w:r w:rsidRPr="00262069">
        <w:rPr>
          <w:rFonts w:cs="B Lotus"/>
          <w:rtl/>
        </w:rPr>
        <w:t xml:space="preserve"> (سیستم مبتنی بر دانش) و </w:t>
      </w:r>
      <w:r w:rsidRPr="00262069">
        <w:rPr>
          <w:rFonts w:cs="B Lotus"/>
        </w:rPr>
        <w:t>MTIS</w:t>
      </w:r>
      <w:r w:rsidRPr="00262069">
        <w:rPr>
          <w:rFonts w:cs="B Lotus"/>
          <w:rtl/>
        </w:rPr>
        <w:t xml:space="preserve"> (سیستم نوآوری فناوری شهری</w:t>
      </w:r>
      <w:r w:rsidR="005A775D">
        <w:rPr>
          <w:rFonts w:cs="B Lotus" w:hint="cs"/>
          <w:rtl/>
        </w:rPr>
        <w:t xml:space="preserve">. </w:t>
      </w:r>
      <w:r w:rsidRPr="00262069">
        <w:rPr>
          <w:rFonts w:cs="B Lotus"/>
          <w:rtl/>
        </w:rPr>
        <w:t xml:space="preserve">مفهوم ارائه شده </w:t>
      </w:r>
      <w:r w:rsidRPr="00262069">
        <w:rPr>
          <w:rFonts w:cs="B Lotus"/>
        </w:rPr>
        <w:t>MEEMS</w:t>
      </w:r>
      <w:r w:rsidRPr="00262069">
        <w:rPr>
          <w:rFonts w:cs="B Lotus"/>
          <w:rtl/>
        </w:rPr>
        <w:t xml:space="preserve"> یک چارچوب منسجم برای اجرای سیاست مطلوب را معرفی کرد. این ترکیبی از زیر سیستم های متصل به مسائل مربوط به محیط زیست و انرژی می تواند اثر هم افزایی و همچنین پس انداز انرژی، اقتصادی و فنی را ایجاد کند. یکپارچه سازی </w:t>
      </w:r>
      <w:r w:rsidRPr="00262069">
        <w:rPr>
          <w:rFonts w:cs="B Lotus"/>
        </w:rPr>
        <w:t>KBS</w:t>
      </w:r>
      <w:r w:rsidRPr="00262069">
        <w:rPr>
          <w:rFonts w:cs="B Lotus"/>
          <w:rtl/>
        </w:rPr>
        <w:t xml:space="preserve">، مکانیزم نفوذ فناوری، جهت گیری کاربر نهایی و متابولیسم، اشاره گر ارزشمند به کارایی کارآمد </w:t>
      </w:r>
      <w:r w:rsidRPr="00262069">
        <w:rPr>
          <w:rFonts w:cs="B Lotus"/>
        </w:rPr>
        <w:t>MEEMS</w:t>
      </w:r>
      <w:r w:rsidRPr="00262069">
        <w:rPr>
          <w:rFonts w:cs="B Lotus"/>
          <w:rtl/>
        </w:rPr>
        <w:t xml:space="preserve"> است</w:t>
      </w:r>
      <w:r w:rsidRPr="00262069">
        <w:rPr>
          <w:rFonts w:cs="B Lotus"/>
          <w:rtl/>
        </w:rPr>
        <w:fldChar w:fldCharType="begin" w:fldLock="1"/>
      </w:r>
      <w:r w:rsidR="00881EC8">
        <w:rPr>
          <w:rFonts w:cs="B Lotus"/>
        </w:rPr>
        <w:instrText>ADDIN CSL_CITATION { "citationItems" : [ { "id" : "ITEM-1", "itemData" : { "DOI" : "10.1016/j.energy.2013.07.044", "ISBN" : "0360-5442", "ISSN" : "03605442", "abstract" : "Effectively implementing various energy and environmental policies contributes to the acceleration of energy performance, a reduction in negative environmental impacts, and increased deployment of renewable resources. The MEEMS (municipal energy and environmental management system) performs the almost inconceivable role of accomplishing prerequisite targets at the national level and, consequently, the European and World levels also. Therefore, a proper infrastructure for MEEMS needs to be effectively applied in order to implement policy initiatives. A novel organisational framework of MEEMS is proposed and is constituted upon three pillars: integration of the municipal metabolism approach, the KBS (knowledge-based system), and the MTIS (municipal technology innovation system). By properly addressing the dynamics of the MEES (municipal energy and environmental system), and the new conceptual organisation of MEEMS, a need for the inclusion of innovative elements can be defined regarding support mechanisms. Integration of the end-user approach defines the fundamental orientation of modern MEEMS. This new concept paves a pathway towards an intelligent energy and environmental system. This paper describes an implementation of the new conceptual design of MEEMS within the urban municipality energy system of Ptuj, Slovenia. \u00a9 2013 Elsevier Ltd.", "author" : [ { "dropping-particle" : "", "family" : "Kostev\u0161ek", "given" : "Anja", "non-dropping-particle" : "", "parse-names" : false, "suffix" : "" }, { "dropping-particle" : "", "family" : "Petek", "given" : "Janez", "non-dropping-particle" : "", "parse-names" : false, "suffix" : "" }, { "dropping-particle" : "", "family" : "\u010cu\u010dek", "given" : "Lidija", "non-dropping-particle" : "", "parse-names" : false, "suffix" : "" }, { "dropping-particle" : "", "family" : "Pivec", "given" : "Aleksandra", "non-dropping-particle" : "", "parse-names" : false, "suffix" : "" } ], "container-title" : "Energy", "id" : "ITEM-1", "issued" : { "date-parts" : [ [ "2013" ] ] }, "page" : "148-158", "title" : "Conceptual design of a municipal energy and environmental system asan efficient basis for advanced energy planning", "type" : "article-journal", "volume" : "60" }, "uris" : [ "http://www.mendeley.com/documents/?uuid=b636dad5-9bff-4faa-b30a-848afaeae584" ] } ], "mendeley" : { "formattedCitation" : "[4]", "plainTextFormattedCitation" : "[4]", "previouslyFormattedCitation" : "(Kostev\u0161ek et al. 2013)" }, "properties" : {  }, "schema" : "https://github.com/citation-style-language/schema/raw/master/csl-citation.json" }</w:instrText>
      </w:r>
      <w:r w:rsidRPr="00262069">
        <w:rPr>
          <w:rFonts w:cs="B Lotus"/>
          <w:rtl/>
        </w:rPr>
        <w:fldChar w:fldCharType="separate"/>
      </w:r>
      <w:r w:rsidR="00881EC8" w:rsidRPr="00881EC8">
        <w:rPr>
          <w:rFonts w:cs="B Lotus"/>
          <w:noProof/>
        </w:rPr>
        <w:t>[4]</w:t>
      </w:r>
      <w:r w:rsidRPr="00262069">
        <w:rPr>
          <w:rFonts w:cs="B Lotus"/>
          <w:rtl/>
        </w:rPr>
        <w:fldChar w:fldCharType="end"/>
      </w:r>
      <w:r w:rsidRPr="00262069">
        <w:rPr>
          <w:rFonts w:cs="B Lotus"/>
          <w:rtl/>
        </w:rPr>
        <w:t>.</w:t>
      </w:r>
    </w:p>
    <w:p w14:paraId="648427FD" w14:textId="77777777" w:rsidR="00262069" w:rsidRPr="00262069" w:rsidRDefault="00262069" w:rsidP="00A90A4F">
      <w:pPr>
        <w:pStyle w:val="aa"/>
      </w:pPr>
    </w:p>
    <w:p w14:paraId="707DF3FC" w14:textId="5A193B91" w:rsidR="00262069" w:rsidRPr="00210265" w:rsidRDefault="00262069" w:rsidP="00A90A4F">
      <w:pPr>
        <w:pStyle w:val="a3"/>
      </w:pPr>
      <w:bookmarkStart w:id="12" w:name="_Toc503303558"/>
      <w:bookmarkStart w:id="13" w:name="_Toc504164687"/>
      <w:r w:rsidRPr="00262069">
        <w:rPr>
          <w:rtl/>
        </w:rPr>
        <w:t>طرحریزی</w:t>
      </w:r>
      <w:bookmarkEnd w:id="12"/>
      <w:bookmarkEnd w:id="13"/>
      <w:r w:rsidRPr="00262069">
        <w:rPr>
          <w:rtl/>
        </w:rPr>
        <w:t xml:space="preserve"> </w:t>
      </w:r>
    </w:p>
    <w:p w14:paraId="2B05F852" w14:textId="3D06E800" w:rsidR="00262069" w:rsidRPr="00262069" w:rsidRDefault="00262069" w:rsidP="00F648B0">
      <w:pPr>
        <w:rPr>
          <w:rFonts w:cs="B Lotus"/>
          <w:lang w:bidi="fa-IR"/>
        </w:rPr>
      </w:pPr>
      <w:r w:rsidRPr="00262069">
        <w:rPr>
          <w:rFonts w:cs="B Lotus"/>
          <w:rtl/>
          <w:lang w:bidi="fa-IR"/>
        </w:rPr>
        <w:fldChar w:fldCharType="begin" w:fldLock="1"/>
      </w:r>
      <w:r w:rsidR="00881EC8">
        <w:rPr>
          <w:rFonts w:cs="B Lotus"/>
          <w:lang w:bidi="fa-IR"/>
        </w:rPr>
        <w:instrText>ADDIN CSL_CITATION { "citationItems" : [ { "id" : "ITEM-1", "itemData" : { "DOI" : "10.1016/j.enpol.2013.07.021", "ISSN" : "03014215", "abstract" : "The prevalence of energy resources on American Indian lands, the links between energy management and tribal sovereignty, and recent federal government incentives make tribal energy planning an interesting case study for community energy planning in the US. This paper studies the strategic energy planning efforts, energy resource development, and energy efficiency policies established by tribes within the continental US. The paper analyzes the results of a survey of various tribes' energy resource development and planning efforts and supplements the responses with publicly available information on resources, economics, and demographics. We find that incentives and advisory services from the federal government are key to developing the capacity of the tribes to pursue energy planning and energy resource development. These incentives largely avoid the misdeeds of past federal policy by promoting tribal control over energy planning and energy resource development efforts. Tribes with formal energy plans or visions are more likely to develop energy resources than tribes without them and are engaged in a more comprehensive and sustainable approach to energy resource development and energy efficiency. ?? 2013 Elsevier Ltd.", "author" : [ { "dropping-particle" : "", "family" : "Brookshire", "given" : "Daniel", "non-dropping-particle" : "", "parse-names" : false, "suffix" : "" }, { "dropping-particle" : "", "family" : "Kaza", "given" : "Nikhil", "non-dropping-particle" : "", "parse-names" : false, "suffix" : "" } ], "container-title" : "Energy Policy", "id" : "ITEM-1", "issued" : { "date-parts" : [ [ "2013" ] ] }, "page" : "1506-1514", "publisher" : "Elsevier", "title" : "Planning for seven generations: Energy planning of American Indian tribes", "type" : "article-journal", "volume" : "62" }, "uris" : [ "http://www.mendeley.com/documents/?uuid=7868eb9b-d8ec-414d-9b33-e7317a0f9850" ] } ], "mendeley" : { "formattedCitation" : "[5]", "plainTextFormattedCitation" : "[5]", "previouslyFormattedCitation" : "(Brookshire and Kaza 2013)" }, "properties" : {  }, "schema" : "https://github.com/citation-style-language/schema/raw/master/csl-citation.json" }</w:instrText>
      </w:r>
      <w:r w:rsidRPr="00262069">
        <w:rPr>
          <w:rFonts w:cs="B Lotus"/>
          <w:rtl/>
          <w:lang w:bidi="fa-IR"/>
        </w:rPr>
        <w:fldChar w:fldCharType="separate"/>
      </w:r>
      <w:r w:rsidR="00881EC8" w:rsidRPr="00881EC8">
        <w:rPr>
          <w:rFonts w:cs="B Lotus"/>
          <w:noProof/>
          <w:lang w:bidi="fa-IR"/>
        </w:rPr>
        <w:t>[5]</w:t>
      </w:r>
      <w:r w:rsidRPr="00262069">
        <w:rPr>
          <w:rFonts w:cs="B Lotus"/>
          <w:rtl/>
          <w:lang w:bidi="fa-IR"/>
        </w:rPr>
        <w:fldChar w:fldCharType="end"/>
      </w:r>
      <w:r w:rsidRPr="00262069">
        <w:rPr>
          <w:rFonts w:cs="B Lotus"/>
          <w:rtl/>
          <w:lang w:bidi="fa-IR"/>
        </w:rPr>
        <w:t xml:space="preserve"> در این مقاله مطالعات </w:t>
      </w:r>
      <w:r w:rsidR="00210265">
        <w:rPr>
          <w:rFonts w:cs="B Lotus" w:hint="cs"/>
          <w:rtl/>
          <w:lang w:bidi="fa-IR"/>
        </w:rPr>
        <w:t>طرح</w:t>
      </w:r>
      <w:r w:rsidR="00210265">
        <w:rPr>
          <w:rFonts w:cs="B Lotus"/>
          <w:rtl/>
          <w:lang w:bidi="fa-IR"/>
        </w:rPr>
        <w:softHyphen/>
      </w:r>
      <w:r w:rsidRPr="00262069">
        <w:rPr>
          <w:rFonts w:cs="B Lotus"/>
          <w:rtl/>
          <w:lang w:bidi="fa-IR"/>
        </w:rPr>
        <w:t xml:space="preserve">ریزی انرژی استراتژیک، توسعه منابع انرژی و سیاست های بهره وری انرژی ایجاد شده توسط قبایل درون قاره آمریکا را بررسی می کنند.. آنها دریافتند که مشوق ها و خدمات مشاوره ای از دولت فدرال </w:t>
      </w:r>
      <w:r w:rsidRPr="00262069">
        <w:rPr>
          <w:rFonts w:cs="B Lotus"/>
          <w:rtl/>
          <w:lang w:bidi="fa-IR"/>
        </w:rPr>
        <w:lastRenderedPageBreak/>
        <w:t xml:space="preserve">کلیدی برای توسعه ظرفیت قبایل برای پیگیری </w:t>
      </w:r>
      <w:r w:rsidR="00210265">
        <w:rPr>
          <w:rFonts w:cs="B Lotus" w:hint="cs"/>
          <w:rtl/>
          <w:lang w:bidi="fa-IR"/>
        </w:rPr>
        <w:t>طرح</w:t>
      </w:r>
      <w:r w:rsidR="00210265">
        <w:rPr>
          <w:rFonts w:cs="B Lotus"/>
          <w:rtl/>
          <w:lang w:bidi="fa-IR"/>
        </w:rPr>
        <w:softHyphen/>
      </w:r>
      <w:r w:rsidRPr="00262069">
        <w:rPr>
          <w:rFonts w:cs="B Lotus"/>
          <w:rtl/>
          <w:lang w:bidi="fa-IR"/>
        </w:rPr>
        <w:t xml:space="preserve">ای انرژی و توسعه منابع انرژی هستند. قبایل با </w:t>
      </w:r>
      <w:r w:rsidR="00210265">
        <w:rPr>
          <w:rFonts w:cs="B Lotus" w:hint="cs"/>
          <w:rtl/>
          <w:lang w:bidi="fa-IR"/>
        </w:rPr>
        <w:t>طرح</w:t>
      </w:r>
      <w:r w:rsidR="00210265">
        <w:rPr>
          <w:rFonts w:cs="B Lotus"/>
          <w:rtl/>
          <w:lang w:bidi="fa-IR"/>
        </w:rPr>
        <w:softHyphen/>
      </w:r>
      <w:r w:rsidRPr="00262069">
        <w:rPr>
          <w:rFonts w:cs="B Lotus"/>
          <w:rtl/>
          <w:lang w:bidi="fa-IR"/>
        </w:rPr>
        <w:t xml:space="preserve">های رسمی انرژی و یا چشم انداز بیشتر احتمال دارد که منابع انرژی را توسعه دهند </w:t>
      </w:r>
      <w:r w:rsidR="00AF100E">
        <w:rPr>
          <w:rFonts w:cs="B Lotus" w:hint="cs"/>
          <w:rtl/>
          <w:lang w:bidi="fa-IR"/>
        </w:rPr>
        <w:t>نسبت به</w:t>
      </w:r>
      <w:r w:rsidRPr="00262069">
        <w:rPr>
          <w:rFonts w:cs="B Lotus"/>
          <w:rtl/>
          <w:lang w:bidi="fa-IR"/>
        </w:rPr>
        <w:t xml:space="preserve"> قبایل بدون آنها و در یک رویکرد جامع و پایدار برای توسعه منابع انرژی و بهره وری انرژی مشارکت دارند.</w:t>
      </w:r>
    </w:p>
    <w:p w14:paraId="04E2C95D" w14:textId="3E0F1419" w:rsidR="00262069" w:rsidRPr="00262069" w:rsidRDefault="00262069" w:rsidP="00AF100E">
      <w:pPr>
        <w:rPr>
          <w:rFonts w:cs="B Lotus"/>
          <w:rtl/>
        </w:rPr>
      </w:pPr>
      <w:r w:rsidRPr="00262069">
        <w:rPr>
          <w:rFonts w:cs="B Lotus"/>
          <w:rtl/>
        </w:rPr>
        <w:fldChar w:fldCharType="begin" w:fldLock="1"/>
      </w:r>
      <w:r w:rsidR="00881EC8">
        <w:rPr>
          <w:rFonts w:cs="B Lotus"/>
        </w:rPr>
        <w:instrText>ADDIN CSL_CITATION { "citationItems" : [ { "id" : "ITEM-1", "itemData" : { "DOI" : "10.1016/j.energy.2016.02.004", "ISBN" : "0360-5442", "ISSN" : "03605442", "abstract" : "The Spanish power generation sector is facing dire problems: generation overcapacity, various tariff hikes over recent years, uncertainty over the financial viability of many power plants and a regulatory framework that lacks stability. This situation is the consequence of both poor energy policies and the economic crisis in the late 2000s and early 2010s. In this paper we analyze the following three points from an energy planning perspective: how the country has arrived at this situation; whether other alternatives would have been possible through adequate planning; and the quantitative benefits that would have been accrued from such planning. We do so by developing a LEAP model, and building three scenarios that allow to segregate the costs of the economic crisis from the costs of the lack of planning. We find that appropriate energy planning could have reduced investments in the Spanish power sector by 2010\u20ac28.6 billion without compromising on performance in terms of sustainability or energy security, while improving affordability. The main causes of these surplus investments were two supply bubbles: those of gas combined cycles and of solar technologies. The results of this work highlight the value of rigorous, quantitative energy planning, and the high costs of not doing it.", "author" : [ { "dropping-particle" : "", "family" : "G\u00f3mez", "given" : "Antonio", "non-dropping-particle" : "", "parse-names" : false, "suffix" : "" }, { "dropping-particle" : "", "family" : "Dopazo", "given" : "C\u00e9sar", "non-dropping-particle" : "", "parse-names" : false, "suffix" : "" }, { "dropping-particle" : "", "family" : "Fueyo", "given" : "Norberto", "non-dropping-particle" : "", "parse-names" : false, "suffix" : "" } ], "container-title" : "Energy", "id" : "ITEM-1", "issued" : { "date-parts" : [ [ "2016" ] ] }, "page" : "434-446", "title" : "The \"cost of not doing\" energy planning: The Spanish energy bubble", "type" : "article-journal", "volume" : "101" }, "uris" : [ "http://www.mendeley.com/documents/?uuid=d87a36ff-b29c-4de9-b7fa-5fe8507b4844" ] } ], "mendeley" : { "formattedCitation" : "[6]", "plainTextFormattedCitation" : "[6]", "previouslyFormattedCitation" : "(G\u00f3mez, Dopazo, and Fueyo 2016)" }, "properties" : {  }, "schema" : "https://github.com/citation-style-language/schema/raw/master/csl-citation.json" }</w:instrText>
      </w:r>
      <w:r w:rsidRPr="00262069">
        <w:rPr>
          <w:rFonts w:cs="B Lotus"/>
          <w:rtl/>
        </w:rPr>
        <w:fldChar w:fldCharType="separate"/>
      </w:r>
      <w:r w:rsidR="00881EC8" w:rsidRPr="00881EC8">
        <w:rPr>
          <w:rFonts w:cs="B Lotus"/>
          <w:noProof/>
        </w:rPr>
        <w:t>[6]</w:t>
      </w:r>
      <w:r w:rsidRPr="00262069">
        <w:rPr>
          <w:rFonts w:cs="B Lotus"/>
          <w:rtl/>
        </w:rPr>
        <w:fldChar w:fldCharType="end"/>
      </w:r>
      <w:r w:rsidRPr="00262069">
        <w:rPr>
          <w:rFonts w:cs="B Lotus"/>
          <w:rtl/>
        </w:rPr>
        <w:t xml:space="preserve"> با ایجاد یک مدل </w:t>
      </w:r>
      <w:r w:rsidRPr="00262069">
        <w:rPr>
          <w:rFonts w:cs="B Lotus"/>
        </w:rPr>
        <w:t>LEAP</w:t>
      </w:r>
      <w:r w:rsidRPr="00262069">
        <w:rPr>
          <w:rFonts w:cs="B Lotus"/>
          <w:rtl/>
        </w:rPr>
        <w:t xml:space="preserve"> </w:t>
      </w:r>
      <w:r w:rsidRPr="00262069">
        <w:rPr>
          <w:rFonts w:cs="B Lotus" w:hint="cs"/>
          <w:rtl/>
        </w:rPr>
        <w:t>و ایجاد سه سناریو که می توانند هزینه های بحران اقتصادی را از هزینه های کمبود برنامه ریزی جدا سازند، انجام می دادند.آنها دریافتند که برنامه ریزی مناسب انرژی می تواند سرمایه گذاری در بخش برق اسپانیا را تا سال 2010 با 28.6 میلیارد دلار کاهش دهد بدون آنکه پایداری و امنیت انرژی به خطر بیفتد و در عین حال بهبود قیمت گذاری نیز موثر باشد. علل اصلی این سرمایه گذاری مازاد دو حباب عرضه بود: سیکل های ترکیبی گاز و فناوری های خورشیدی</w:t>
      </w:r>
      <w:r w:rsidR="00AF100E">
        <w:rPr>
          <w:rFonts w:cs="B Lotus" w:hint="cs"/>
          <w:rtl/>
        </w:rPr>
        <w:t>.</w:t>
      </w:r>
    </w:p>
    <w:p w14:paraId="0B53B0E2" w14:textId="67577502" w:rsidR="00262069" w:rsidRPr="00262069" w:rsidRDefault="00262069" w:rsidP="008E5E40">
      <w:pPr>
        <w:rPr>
          <w:rFonts w:cs="B Lotus"/>
        </w:rPr>
      </w:pPr>
      <w:r w:rsidRPr="00262069">
        <w:rPr>
          <w:rFonts w:cs="B Lotus"/>
          <w:rtl/>
        </w:rPr>
        <w:t xml:space="preserve">هدف </w:t>
      </w:r>
      <w:r w:rsidRPr="00262069">
        <w:rPr>
          <w:rFonts w:cs="B Lotus"/>
          <w:rtl/>
        </w:rPr>
        <w:fldChar w:fldCharType="begin" w:fldLock="1"/>
      </w:r>
      <w:r w:rsidR="00881EC8">
        <w:rPr>
          <w:rFonts w:cs="B Lotus"/>
        </w:rPr>
        <w:instrText>ADDIN CSL_CITATION { "citationItems" : [ { "id" : "ITEM-1", "itemData" : { "author" : [ { "dropping-particle" : "", "family" : "Lee", "given" : "Nathan Coenen", "non-dropping-particle" : "", "parse-names" : false, "suffix" : "" } ], "id" : "ITEM-1", "issue" : "August", "issued" : { "date-parts" : [ [ "2016" ] ] }, "title" : "Decision support methodology for national energy planning in developing countries: An implementation focused approach", "type" : "article-journal" }, "uris" : [ "http://www.mendeley.com/documents/?uuid=54869974-0683-4156-b763-cc90825d2ff9" ] } ], "mendeley" : { "formattedCitation" : "[7]", "plainTextFormattedCitation" : "[7]", "previouslyFormattedCitation" : "(Lee 2016)" }, "properties" : {  }, "schema" : "https://github.com/citation-style-language/schema/raw/master/csl-citation.json" }</w:instrText>
      </w:r>
      <w:r w:rsidRPr="00262069">
        <w:rPr>
          <w:rFonts w:cs="B Lotus"/>
          <w:rtl/>
        </w:rPr>
        <w:fldChar w:fldCharType="separate"/>
      </w:r>
      <w:r w:rsidR="00881EC8" w:rsidRPr="00881EC8">
        <w:rPr>
          <w:rFonts w:cs="B Lotus"/>
          <w:noProof/>
        </w:rPr>
        <w:t>[7]</w:t>
      </w:r>
      <w:r w:rsidRPr="00262069">
        <w:rPr>
          <w:rFonts w:cs="B Lotus"/>
          <w:rtl/>
        </w:rPr>
        <w:fldChar w:fldCharType="end"/>
      </w:r>
      <w:r w:rsidRPr="00262069">
        <w:rPr>
          <w:rFonts w:cs="B Lotus"/>
          <w:rtl/>
        </w:rPr>
        <w:t xml:space="preserve"> از این تحقیق شناسایی اهداف </w:t>
      </w:r>
      <w:r w:rsidRPr="00262069">
        <w:rPr>
          <w:rFonts w:cs="B Lotus"/>
        </w:rPr>
        <w:t>EP</w:t>
      </w:r>
      <w:r w:rsidRPr="00262069">
        <w:rPr>
          <w:rFonts w:cs="B Lotus"/>
          <w:rtl/>
        </w:rPr>
        <w:t xml:space="preserve"> </w:t>
      </w:r>
      <w:r w:rsidRPr="00262069">
        <w:rPr>
          <w:rFonts w:cs="B Lotus" w:hint="cs"/>
          <w:rtl/>
        </w:rPr>
        <w:t xml:space="preserve">مربوط به زمینه محلی کشورهای در حال توسعه، همراه با ویژگی های عملیاتی نسبی آنها و ساختن آنها در روش های تصمیم گیری چند منظوره شفاف برای </w:t>
      </w:r>
      <w:r w:rsidRPr="00262069">
        <w:rPr>
          <w:rFonts w:cs="B Lotus"/>
        </w:rPr>
        <w:t>EP</w:t>
      </w:r>
      <w:r w:rsidRPr="00262069">
        <w:rPr>
          <w:rFonts w:cs="B Lotus"/>
          <w:rtl/>
        </w:rPr>
        <w:t xml:space="preserve"> </w:t>
      </w:r>
      <w:r w:rsidRPr="00262069">
        <w:rPr>
          <w:rFonts w:cs="B Lotus" w:hint="cs"/>
          <w:rtl/>
        </w:rPr>
        <w:t xml:space="preserve">در سطح ملی است. مدل ملی انرژی برای حمایت از این روش </w:t>
      </w:r>
      <w:r w:rsidRPr="00262069">
        <w:rPr>
          <w:rFonts w:cs="B Lotus"/>
        </w:rPr>
        <w:t>EP</w:t>
      </w:r>
      <w:r w:rsidRPr="00262069">
        <w:rPr>
          <w:rFonts w:cs="B Lotus"/>
          <w:rtl/>
        </w:rPr>
        <w:t xml:space="preserve"> </w:t>
      </w:r>
      <w:r w:rsidRPr="00262069">
        <w:rPr>
          <w:rFonts w:cs="B Lotus" w:hint="cs"/>
          <w:rtl/>
        </w:rPr>
        <w:t>ساخته شد. کشورهای عضو جامعه اقتصادی کشورهای غرب آفریقا (</w:t>
      </w:r>
      <w:r w:rsidRPr="00262069">
        <w:rPr>
          <w:rFonts w:cs="B Lotus"/>
        </w:rPr>
        <w:t>ECOWAS</w:t>
      </w:r>
      <w:r w:rsidRPr="00262069">
        <w:rPr>
          <w:rFonts w:cs="B Lotus"/>
          <w:rtl/>
        </w:rPr>
        <w:t>) به عنوان یک منطقه نمایشی از مطالعه مورد استفاده قرار گرفتند.</w:t>
      </w:r>
      <w:r w:rsidR="00F20DE7" w:rsidRPr="00F20DE7">
        <w:rPr>
          <w:rtl/>
        </w:rPr>
        <w:t xml:space="preserve"> </w:t>
      </w:r>
      <w:r w:rsidR="00F20DE7" w:rsidRPr="00F20DE7">
        <w:rPr>
          <w:rFonts w:cs="B Lotus"/>
          <w:rtl/>
        </w:rPr>
        <w:t xml:space="preserve">دو مورد اهداف </w:t>
      </w:r>
      <w:r w:rsidR="00F20DE7" w:rsidRPr="00F20DE7">
        <w:rPr>
          <w:rFonts w:cs="B Lotus"/>
        </w:rPr>
        <w:t>EP</w:t>
      </w:r>
      <w:r w:rsidR="00F20DE7" w:rsidRPr="00F20DE7">
        <w:rPr>
          <w:rFonts w:cs="B Lotus"/>
          <w:rtl/>
        </w:rPr>
        <w:t xml:space="preserve"> اختصاص</w:t>
      </w:r>
      <w:r w:rsidR="00F20DE7" w:rsidRPr="00F20DE7">
        <w:rPr>
          <w:rFonts w:cs="B Lotus" w:hint="cs"/>
          <w:rtl/>
        </w:rPr>
        <w:t>ی</w:t>
      </w:r>
      <w:r w:rsidR="00F20DE7" w:rsidRPr="00F20DE7">
        <w:rPr>
          <w:rFonts w:cs="B Lotus"/>
          <w:rtl/>
        </w:rPr>
        <w:t xml:space="preserve"> به زم</w:t>
      </w:r>
      <w:r w:rsidR="00F20DE7" w:rsidRPr="00F20DE7">
        <w:rPr>
          <w:rFonts w:cs="B Lotus" w:hint="cs"/>
          <w:rtl/>
        </w:rPr>
        <w:t>ی</w:t>
      </w:r>
      <w:r w:rsidR="00F20DE7" w:rsidRPr="00F20DE7">
        <w:rPr>
          <w:rFonts w:cs="B Lotus" w:hint="eastAsia"/>
          <w:rtl/>
        </w:rPr>
        <w:t>نه</w:t>
      </w:r>
      <w:r w:rsidR="00F20DE7" w:rsidRPr="00F20DE7">
        <w:rPr>
          <w:rFonts w:cs="B Lotus"/>
          <w:rtl/>
        </w:rPr>
        <w:t xml:space="preserve"> محل</w:t>
      </w:r>
      <w:r w:rsidR="00F20DE7" w:rsidRPr="00F20DE7">
        <w:rPr>
          <w:rFonts w:cs="B Lotus" w:hint="cs"/>
          <w:rtl/>
        </w:rPr>
        <w:t>ی</w:t>
      </w:r>
      <w:r w:rsidR="00F20DE7" w:rsidRPr="00F20DE7">
        <w:rPr>
          <w:rFonts w:cs="B Lotus"/>
          <w:rtl/>
        </w:rPr>
        <w:t xml:space="preserve"> است که ممکن است بر اجرا</w:t>
      </w:r>
      <w:r w:rsidR="00F20DE7" w:rsidRPr="00F20DE7">
        <w:rPr>
          <w:rFonts w:cs="B Lotus" w:hint="cs"/>
          <w:rtl/>
        </w:rPr>
        <w:t>ی</w:t>
      </w:r>
      <w:r w:rsidR="00F20DE7" w:rsidRPr="00F20DE7">
        <w:rPr>
          <w:rFonts w:cs="B Lotus"/>
          <w:rtl/>
        </w:rPr>
        <w:t xml:space="preserve"> موفق</w:t>
      </w:r>
      <w:r w:rsidR="00F20DE7" w:rsidRPr="00F20DE7">
        <w:rPr>
          <w:rFonts w:cs="B Lotus" w:hint="cs"/>
          <w:rtl/>
        </w:rPr>
        <w:t>ی</w:t>
      </w:r>
      <w:r w:rsidR="00F20DE7" w:rsidRPr="00F20DE7">
        <w:rPr>
          <w:rFonts w:cs="B Lotus" w:hint="eastAsia"/>
          <w:rtl/>
        </w:rPr>
        <w:t>ت</w:t>
      </w:r>
      <w:r w:rsidR="00F20DE7" w:rsidRPr="00F20DE7">
        <w:rPr>
          <w:rFonts w:cs="B Lotus"/>
          <w:rtl/>
        </w:rPr>
        <w:t xml:space="preserve"> آم</w:t>
      </w:r>
      <w:r w:rsidR="00F20DE7" w:rsidRPr="00F20DE7">
        <w:rPr>
          <w:rFonts w:cs="B Lotus" w:hint="cs"/>
          <w:rtl/>
        </w:rPr>
        <w:t>ی</w:t>
      </w:r>
      <w:r w:rsidR="00F20DE7" w:rsidRPr="00F20DE7">
        <w:rPr>
          <w:rFonts w:cs="B Lotus" w:hint="eastAsia"/>
          <w:rtl/>
        </w:rPr>
        <w:t>ز</w:t>
      </w:r>
      <w:r w:rsidR="00F20DE7" w:rsidRPr="00F20DE7">
        <w:rPr>
          <w:rFonts w:cs="B Lotus"/>
          <w:rtl/>
        </w:rPr>
        <w:t xml:space="preserve"> </w:t>
      </w:r>
      <w:r w:rsidR="008E5E40">
        <w:rPr>
          <w:rFonts w:cs="B Lotus" w:hint="cs"/>
          <w:rtl/>
        </w:rPr>
        <w:t>طرح</w:t>
      </w:r>
      <w:r w:rsidR="008E5E40">
        <w:rPr>
          <w:rFonts w:cs="B Lotus"/>
          <w:rtl/>
        </w:rPr>
        <w:softHyphen/>
      </w:r>
      <w:r w:rsidR="00F20DE7" w:rsidRPr="00F20DE7">
        <w:rPr>
          <w:rFonts w:cs="B Lotus"/>
          <w:rtl/>
        </w:rPr>
        <w:t>ها</w:t>
      </w:r>
      <w:r w:rsidR="00F20DE7" w:rsidRPr="00F20DE7">
        <w:rPr>
          <w:rFonts w:cs="B Lotus" w:hint="cs"/>
          <w:rtl/>
        </w:rPr>
        <w:t>ی</w:t>
      </w:r>
      <w:r w:rsidR="00F20DE7" w:rsidRPr="00F20DE7">
        <w:rPr>
          <w:rFonts w:cs="B Lotus"/>
          <w:rtl/>
        </w:rPr>
        <w:t xml:space="preserve"> انرژ</w:t>
      </w:r>
      <w:r w:rsidR="00F20DE7" w:rsidRPr="00F20DE7">
        <w:rPr>
          <w:rFonts w:cs="B Lotus" w:hint="cs"/>
          <w:rtl/>
        </w:rPr>
        <w:t>ی</w:t>
      </w:r>
      <w:r w:rsidR="00F20DE7" w:rsidRPr="00F20DE7">
        <w:rPr>
          <w:rFonts w:cs="B Lotus"/>
          <w:rtl/>
        </w:rPr>
        <w:t xml:space="preserve"> </w:t>
      </w:r>
      <w:r w:rsidR="008E5E40" w:rsidRPr="00F20DE7">
        <w:rPr>
          <w:rFonts w:cs="B Lotus"/>
          <w:rtl/>
        </w:rPr>
        <w:t>در زم</w:t>
      </w:r>
      <w:r w:rsidR="008E5E40" w:rsidRPr="00F20DE7">
        <w:rPr>
          <w:rFonts w:cs="B Lotus" w:hint="cs"/>
          <w:rtl/>
        </w:rPr>
        <w:t>ی</w:t>
      </w:r>
      <w:r w:rsidR="008E5E40" w:rsidRPr="00F20DE7">
        <w:rPr>
          <w:rFonts w:cs="B Lotus" w:hint="eastAsia"/>
          <w:rtl/>
        </w:rPr>
        <w:t>نه</w:t>
      </w:r>
      <w:r w:rsidR="008E5E40" w:rsidRPr="00F20DE7">
        <w:rPr>
          <w:rFonts w:cs="B Lotus"/>
          <w:rtl/>
        </w:rPr>
        <w:t xml:space="preserve"> </w:t>
      </w:r>
      <w:r w:rsidR="008E5E40" w:rsidRPr="00F20DE7">
        <w:rPr>
          <w:rFonts w:cs="B Lotus"/>
        </w:rPr>
        <w:t>ECOWAS</w:t>
      </w:r>
      <w:r w:rsidR="008E5E40" w:rsidRPr="00F20DE7">
        <w:rPr>
          <w:rFonts w:cs="B Lotus"/>
          <w:rtl/>
        </w:rPr>
        <w:t xml:space="preserve"> </w:t>
      </w:r>
      <w:r w:rsidR="00F20DE7" w:rsidRPr="00F20DE7">
        <w:rPr>
          <w:rFonts w:cs="B Lotus"/>
          <w:rtl/>
        </w:rPr>
        <w:t>تأث</w:t>
      </w:r>
      <w:r w:rsidR="00F20DE7" w:rsidRPr="00F20DE7">
        <w:rPr>
          <w:rFonts w:cs="B Lotus" w:hint="cs"/>
          <w:rtl/>
        </w:rPr>
        <w:t>ی</w:t>
      </w:r>
      <w:r w:rsidR="00F20DE7" w:rsidRPr="00F20DE7">
        <w:rPr>
          <w:rFonts w:cs="B Lotus" w:hint="eastAsia"/>
          <w:rtl/>
        </w:rPr>
        <w:t>ر</w:t>
      </w:r>
      <w:r w:rsidR="00F20DE7" w:rsidRPr="00F20DE7">
        <w:rPr>
          <w:rFonts w:cs="B Lotus"/>
          <w:rtl/>
        </w:rPr>
        <w:t xml:space="preserve"> بگذارد. </w:t>
      </w:r>
      <w:r w:rsidR="008E5E40" w:rsidRPr="008E5E40">
        <w:rPr>
          <w:rFonts w:cs="B Lotus"/>
          <w:rtl/>
        </w:rPr>
        <w:t>(1) به حداکثر رساندن نگهدار</w:t>
      </w:r>
      <w:r w:rsidR="008E5E40" w:rsidRPr="008E5E40">
        <w:rPr>
          <w:rFonts w:cs="B Lotus" w:hint="cs"/>
          <w:rtl/>
        </w:rPr>
        <w:t>ی</w:t>
      </w:r>
      <w:r w:rsidR="008E5E40" w:rsidRPr="008E5E40">
        <w:rPr>
          <w:rFonts w:cs="B Lotus"/>
          <w:rtl/>
        </w:rPr>
        <w:t xml:space="preserve"> از س</w:t>
      </w:r>
      <w:r w:rsidR="008E5E40" w:rsidRPr="008E5E40">
        <w:rPr>
          <w:rFonts w:cs="B Lotus" w:hint="cs"/>
          <w:rtl/>
        </w:rPr>
        <w:t>ی</w:t>
      </w:r>
      <w:r w:rsidR="008E5E40" w:rsidRPr="008E5E40">
        <w:rPr>
          <w:rFonts w:cs="B Lotus" w:hint="eastAsia"/>
          <w:rtl/>
        </w:rPr>
        <w:t>ستم</w:t>
      </w:r>
      <w:r w:rsidR="008E5E40" w:rsidRPr="008E5E40">
        <w:rPr>
          <w:rFonts w:cs="B Lotus"/>
          <w:rtl/>
        </w:rPr>
        <w:t xml:space="preserve"> عرضه </w:t>
      </w:r>
      <w:r w:rsidR="008E5E40" w:rsidRPr="008E5E40">
        <w:rPr>
          <w:rFonts w:cs="B Lotus"/>
        </w:rPr>
        <w:t>FE</w:t>
      </w:r>
      <w:r w:rsidR="008E5E40">
        <w:rPr>
          <w:rFonts w:cs="B Lotus" w:hint="cs"/>
          <w:rtl/>
          <w:lang w:bidi="fa-IR"/>
        </w:rPr>
        <w:t>(انرژی نهایی)</w:t>
      </w:r>
      <w:r w:rsidR="008E5E40" w:rsidRPr="008E5E40">
        <w:rPr>
          <w:rFonts w:cs="B Lotus"/>
          <w:rtl/>
        </w:rPr>
        <w:t>، و (2) به حداکثر رساندن دسترس</w:t>
      </w:r>
      <w:r w:rsidR="008E5E40" w:rsidRPr="008E5E40">
        <w:rPr>
          <w:rFonts w:cs="B Lotus" w:hint="cs"/>
          <w:rtl/>
        </w:rPr>
        <w:t>ی</w:t>
      </w:r>
      <w:r w:rsidR="008E5E40" w:rsidRPr="008E5E40">
        <w:rPr>
          <w:rFonts w:cs="B Lotus"/>
          <w:rtl/>
        </w:rPr>
        <w:t xml:space="preserve"> به خدمات </w:t>
      </w:r>
      <w:r w:rsidR="008E5E40" w:rsidRPr="008E5E40">
        <w:rPr>
          <w:rFonts w:cs="B Lotus"/>
        </w:rPr>
        <w:t>FE</w:t>
      </w:r>
      <w:r w:rsidR="008E5E40" w:rsidRPr="008E5E40">
        <w:rPr>
          <w:rFonts w:cs="B Lotus"/>
          <w:rtl/>
        </w:rPr>
        <w:t xml:space="preserve"> (انرژ</w:t>
      </w:r>
      <w:r w:rsidR="008E5E40" w:rsidRPr="008E5E40">
        <w:rPr>
          <w:rFonts w:cs="B Lotus" w:hint="cs"/>
          <w:rtl/>
        </w:rPr>
        <w:t>ی</w:t>
      </w:r>
      <w:r w:rsidR="008E5E40" w:rsidRPr="008E5E40">
        <w:rPr>
          <w:rFonts w:cs="B Lotus"/>
          <w:rtl/>
        </w:rPr>
        <w:t xml:space="preserve"> مدرن).</w:t>
      </w:r>
    </w:p>
    <w:p w14:paraId="605BB1E7" w14:textId="1996061E" w:rsidR="00262069" w:rsidRPr="00262069" w:rsidRDefault="00262069" w:rsidP="00084B51">
      <w:pPr>
        <w:rPr>
          <w:rFonts w:cs="B Lotus"/>
        </w:rPr>
      </w:pPr>
      <w:r w:rsidRPr="00262069">
        <w:rPr>
          <w:rFonts w:cs="B Lotus"/>
          <w:rtl/>
        </w:rPr>
        <w:fldChar w:fldCharType="begin" w:fldLock="1"/>
      </w:r>
      <w:r w:rsidR="00881EC8">
        <w:rPr>
          <w:rFonts w:cs="B Lotus"/>
        </w:rPr>
        <w:instrText>ADDIN CSL_CITATION { "citationItems" : [ { "id" : "ITEM-1", "itemData" : { "DOI" : "10.1016/j.scs.2017.02.003", "ISSN" : "22106707", "abstract" : "Cities are expected to play a key role in achieving the ambitious energy targets set by the European Union. By looking at opportunities beyond the single building scale, urban planners can significantly contribute to shape energy-efficient and low-carbon cities. However, the complexity involved in such a broad task impedes the realization of any simple solution. This paper aims to make clear the many interrelated challenges and obstacles which hinder efficient urban energy planning. After reviewing the new requirements and goals of urban planning and its links with energy issues, a systematic framework to analyze the issues at stake is presented. The importance of such a structured and comprehensive definition and understanding of the problem is discussed, arguing that it is a necessary step to improve and develop adapted solutions which embrace the entirety of the problem. The approach is applied to a case-study in Switzerland, mapping out the different challenges and corresponding solutions related to energy planning encountered in an urban development project.", "author" : [ { "dropping-particle" : "", "family" : "Cajot", "given" : "S.", "non-dropping-particle" : "", "parse-names" : false, "suffix" : "" }, { "dropping-particle" : "", "family" : "Peter", "given" : "M.", "non-dropping-particle" : "", "parse-names" : false, "suffix" : "" }, { "dropping-particle" : "", "family" : "Bahu", "given" : "J.-M.", "non-dropping-particle" : "", "parse-names" : false, "suffix" : "" }, { "dropping-particle" : "", "family" : "Guignet", "given" : "F.", "non-dropping-particle" : "", "parse-names" : false, "suffix" : "" }, { "dropping-particle" : "", "family" : "Koch", "given" : "A.", "non-dropping-particle" : "", "parse-names" : false, "suffix" : "" }, { "dropping-particle" : "", "family" : "Mar\u00e9chal", "given" : "F.", "non-dropping-particle" : "", "parse-names" : false, "suffix" : "" } ], "container-title" : "Sustainable Cities and Society", "id" : "ITEM-1", "issued" : { "date-parts" : [ [ "2017" ] ] }, "page" : "223-236", "publisher" : "Elsevier B.V.", "title" : "Obstacles in energy planning at the urban scale", "type" : "article-journal", "volume" : "30" }, "uris" : [ "http://www.mendeley.com/documents/?uuid=9dd14cab-95ee-486c-bae1-d6742a90de33" ] } ], "mendeley" : { "formattedCitation" : "[8]", "plainTextFormattedCitation" : "[8]", "previouslyFormattedCitation" : "(Cajot et al. 2017)" }, "properties" : {  }, "schema" : "https://github.com/citation-style-language/schema/raw/master/csl-citation.json" }</w:instrText>
      </w:r>
      <w:r w:rsidRPr="00262069">
        <w:rPr>
          <w:rFonts w:cs="B Lotus"/>
          <w:rtl/>
        </w:rPr>
        <w:fldChar w:fldCharType="separate"/>
      </w:r>
      <w:r w:rsidR="00881EC8" w:rsidRPr="00881EC8">
        <w:rPr>
          <w:rFonts w:cs="B Lotus"/>
          <w:noProof/>
        </w:rPr>
        <w:t>[8]</w:t>
      </w:r>
      <w:r w:rsidRPr="00262069">
        <w:rPr>
          <w:rFonts w:cs="B Lotus"/>
          <w:rtl/>
        </w:rPr>
        <w:fldChar w:fldCharType="end"/>
      </w:r>
      <w:r w:rsidRPr="00262069">
        <w:rPr>
          <w:rFonts w:cs="B Lotus"/>
          <w:rtl/>
        </w:rPr>
        <w:t xml:space="preserve"> پس از بررسی الزامات و اهداف جدید </w:t>
      </w:r>
      <w:r w:rsidR="00AF100E">
        <w:rPr>
          <w:rFonts w:cs="B Lotus" w:hint="cs"/>
          <w:rtl/>
        </w:rPr>
        <w:t>طرح</w:t>
      </w:r>
      <w:r w:rsidR="00AF100E">
        <w:rPr>
          <w:rFonts w:cs="B Lotus"/>
          <w:rtl/>
        </w:rPr>
        <w:softHyphen/>
      </w:r>
      <w:r w:rsidRPr="00262069">
        <w:rPr>
          <w:rFonts w:cs="B Lotus"/>
          <w:rtl/>
        </w:rPr>
        <w:t>ریزی شهری و ارتباط آن با مسائل انرژی، یک چارچوب سیستماتیک برای تجزیه و تحلیل مسائل مورد نظر ارا</w:t>
      </w:r>
      <w:r w:rsidR="00C64631">
        <w:rPr>
          <w:rFonts w:cs="B Lotus"/>
          <w:rtl/>
        </w:rPr>
        <w:t>ئه شده است</w:t>
      </w:r>
      <w:r w:rsidR="00AF100E">
        <w:rPr>
          <w:rFonts w:cs="B Lotus" w:hint="cs"/>
          <w:rtl/>
        </w:rPr>
        <w:t>.</w:t>
      </w:r>
      <w:r w:rsidRPr="00262069">
        <w:rPr>
          <w:rFonts w:cs="B Lotus"/>
          <w:rtl/>
        </w:rPr>
        <w:t xml:space="preserve"> این رویکرد در یک مطالعه موردی در سوئیس مورد استفاده قرار می گیرد و چالش ه</w:t>
      </w:r>
      <w:r w:rsidR="00AF100E">
        <w:rPr>
          <w:rFonts w:cs="B Lotus"/>
          <w:rtl/>
        </w:rPr>
        <w:t xml:space="preserve">ای مختلف و راه حل های مربوط به </w:t>
      </w:r>
      <w:r w:rsidR="00AF100E">
        <w:rPr>
          <w:rFonts w:cs="B Lotus" w:hint="cs"/>
          <w:rtl/>
        </w:rPr>
        <w:t>طرح</w:t>
      </w:r>
      <w:r w:rsidR="00AF100E">
        <w:rPr>
          <w:rFonts w:cs="B Lotus"/>
          <w:rtl/>
        </w:rPr>
        <w:softHyphen/>
      </w:r>
      <w:r w:rsidRPr="00262069">
        <w:rPr>
          <w:rFonts w:cs="B Lotus"/>
          <w:rtl/>
        </w:rPr>
        <w:t>ریزی انرژی که در یک پروژه توسعه شهری دیده می شود، تهیه شده است</w:t>
      </w:r>
      <w:r w:rsidR="00084B51">
        <w:rPr>
          <w:rFonts w:cs="B Lotus" w:hint="cs"/>
          <w:rtl/>
          <w:lang w:bidi="fa-IR"/>
        </w:rPr>
        <w:t xml:space="preserve">. </w:t>
      </w:r>
      <w:r w:rsidR="00084B51" w:rsidRPr="00084B51">
        <w:rPr>
          <w:rFonts w:cs="B Lotus"/>
          <w:rtl/>
        </w:rPr>
        <w:t xml:space="preserve">مسائل </w:t>
      </w:r>
      <w:r w:rsidR="00084B51">
        <w:rPr>
          <w:rFonts w:cs="B Lotus" w:hint="cs"/>
          <w:rtl/>
        </w:rPr>
        <w:t>اثرگذار</w:t>
      </w:r>
      <w:r w:rsidR="00084B51" w:rsidRPr="00084B51">
        <w:rPr>
          <w:rFonts w:cs="B Lotus"/>
          <w:rtl/>
        </w:rPr>
        <w:t xml:space="preserve"> مربوط به انرژ</w:t>
      </w:r>
      <w:r w:rsidR="00084B51" w:rsidRPr="00084B51">
        <w:rPr>
          <w:rFonts w:cs="B Lotus" w:hint="cs"/>
          <w:rtl/>
        </w:rPr>
        <w:t>ی</w:t>
      </w:r>
      <w:r w:rsidR="00084B51" w:rsidRPr="00084B51">
        <w:rPr>
          <w:rFonts w:cs="B Lotus"/>
          <w:rtl/>
        </w:rPr>
        <w:t xml:space="preserve"> ممکن است فرصت</w:t>
      </w:r>
      <w:r w:rsidR="00084B51" w:rsidRPr="00084B51">
        <w:rPr>
          <w:rFonts w:cs="B Lotus" w:hint="cs"/>
          <w:rtl/>
        </w:rPr>
        <w:t>ی</w:t>
      </w:r>
      <w:r w:rsidR="00084B51" w:rsidRPr="00084B51">
        <w:rPr>
          <w:rFonts w:cs="B Lotus"/>
          <w:rtl/>
        </w:rPr>
        <w:t xml:space="preserve"> مناسب برا</w:t>
      </w:r>
      <w:r w:rsidR="00084B51" w:rsidRPr="00084B51">
        <w:rPr>
          <w:rFonts w:cs="B Lotus" w:hint="cs"/>
          <w:rtl/>
        </w:rPr>
        <w:t>ی</w:t>
      </w:r>
      <w:r w:rsidR="00084B51" w:rsidRPr="00084B51">
        <w:rPr>
          <w:rFonts w:cs="B Lotus"/>
          <w:rtl/>
        </w:rPr>
        <w:t xml:space="preserve"> تجد</w:t>
      </w:r>
      <w:r w:rsidR="00084B51" w:rsidRPr="00084B51">
        <w:rPr>
          <w:rFonts w:cs="B Lotus" w:hint="cs"/>
          <w:rtl/>
        </w:rPr>
        <w:t>ی</w:t>
      </w:r>
      <w:r w:rsidR="00084B51" w:rsidRPr="00084B51">
        <w:rPr>
          <w:rFonts w:cs="B Lotus" w:hint="eastAsia"/>
          <w:rtl/>
        </w:rPr>
        <w:t>د</w:t>
      </w:r>
      <w:r w:rsidR="00084B51" w:rsidRPr="00084B51">
        <w:rPr>
          <w:rFonts w:cs="B Lotus"/>
          <w:rtl/>
        </w:rPr>
        <w:t xml:space="preserve"> نظر در مورد چگونگ</w:t>
      </w:r>
      <w:r w:rsidR="00084B51" w:rsidRPr="00084B51">
        <w:rPr>
          <w:rFonts w:cs="B Lotus" w:hint="cs"/>
          <w:rtl/>
        </w:rPr>
        <w:t>ی</w:t>
      </w:r>
      <w:r w:rsidR="00084B51" w:rsidRPr="00084B51">
        <w:rPr>
          <w:rFonts w:cs="B Lotus"/>
          <w:rtl/>
        </w:rPr>
        <w:t xml:space="preserve"> استفاده از چن</w:t>
      </w:r>
      <w:r w:rsidR="00084B51" w:rsidRPr="00084B51">
        <w:rPr>
          <w:rFonts w:cs="B Lotus" w:hint="cs"/>
          <w:rtl/>
        </w:rPr>
        <w:t>ی</w:t>
      </w:r>
      <w:r w:rsidR="00084B51" w:rsidRPr="00084B51">
        <w:rPr>
          <w:rFonts w:cs="B Lotus" w:hint="eastAsia"/>
          <w:rtl/>
        </w:rPr>
        <w:t>ن</w:t>
      </w:r>
      <w:r w:rsidR="00084B51" w:rsidRPr="00084B51">
        <w:rPr>
          <w:rFonts w:cs="B Lotus"/>
          <w:rtl/>
        </w:rPr>
        <w:t xml:space="preserve"> ابزارها</w:t>
      </w:r>
      <w:r w:rsidR="00084B51" w:rsidRPr="00084B51">
        <w:rPr>
          <w:rFonts w:cs="B Lotus" w:hint="cs"/>
          <w:rtl/>
        </w:rPr>
        <w:t>یی</w:t>
      </w:r>
      <w:r w:rsidR="00084B51" w:rsidRPr="00084B51">
        <w:rPr>
          <w:rFonts w:cs="B Lotus"/>
          <w:rtl/>
        </w:rPr>
        <w:t xml:space="preserve"> برا</w:t>
      </w:r>
      <w:r w:rsidR="00084B51" w:rsidRPr="00084B51">
        <w:rPr>
          <w:rFonts w:cs="B Lotus" w:hint="cs"/>
          <w:rtl/>
        </w:rPr>
        <w:t>ی</w:t>
      </w:r>
      <w:r w:rsidR="00084B51" w:rsidRPr="00084B51">
        <w:rPr>
          <w:rFonts w:cs="B Lotus"/>
          <w:rtl/>
        </w:rPr>
        <w:t xml:space="preserve"> </w:t>
      </w:r>
      <w:r w:rsidR="00084B51">
        <w:rPr>
          <w:rFonts w:cs="B Lotus" w:hint="cs"/>
          <w:rtl/>
        </w:rPr>
        <w:t>آگاه</w:t>
      </w:r>
      <w:r w:rsidR="00084B51">
        <w:rPr>
          <w:rFonts w:cs="B Lotus"/>
          <w:rtl/>
        </w:rPr>
        <w:softHyphen/>
      </w:r>
      <w:r w:rsidR="00084B51">
        <w:rPr>
          <w:rFonts w:cs="B Lotus" w:hint="cs"/>
          <w:rtl/>
        </w:rPr>
        <w:t>سازی</w:t>
      </w:r>
      <w:r w:rsidR="00084B51" w:rsidRPr="00084B51">
        <w:rPr>
          <w:rFonts w:cs="B Lotus"/>
          <w:rtl/>
        </w:rPr>
        <w:t xml:space="preserve"> به </w:t>
      </w:r>
      <w:r w:rsidR="00084B51">
        <w:rPr>
          <w:rFonts w:cs="B Lotus" w:hint="cs"/>
          <w:rtl/>
        </w:rPr>
        <w:t>طرح</w:t>
      </w:r>
      <w:r w:rsidR="00084B51">
        <w:rPr>
          <w:rFonts w:cs="B Lotus"/>
          <w:rtl/>
        </w:rPr>
        <w:softHyphen/>
      </w:r>
      <w:r w:rsidR="00084B51" w:rsidRPr="00084B51">
        <w:rPr>
          <w:rFonts w:cs="B Lotus"/>
          <w:rtl/>
        </w:rPr>
        <w:t>ر</w:t>
      </w:r>
      <w:r w:rsidR="00084B51" w:rsidRPr="00084B51">
        <w:rPr>
          <w:rFonts w:cs="B Lotus" w:hint="cs"/>
          <w:rtl/>
        </w:rPr>
        <w:t>ی</w:t>
      </w:r>
      <w:r w:rsidR="00084B51" w:rsidRPr="00084B51">
        <w:rPr>
          <w:rFonts w:cs="B Lotus" w:hint="eastAsia"/>
          <w:rtl/>
        </w:rPr>
        <w:t>ز</w:t>
      </w:r>
      <w:r w:rsidR="00084B51" w:rsidRPr="00084B51">
        <w:rPr>
          <w:rFonts w:cs="B Lotus" w:hint="cs"/>
          <w:rtl/>
        </w:rPr>
        <w:t>ی</w:t>
      </w:r>
      <w:r w:rsidR="00084B51" w:rsidRPr="00084B51">
        <w:rPr>
          <w:rFonts w:cs="B Lotus"/>
          <w:rtl/>
        </w:rPr>
        <w:t xml:space="preserve"> را نشان دهند</w:t>
      </w:r>
      <w:r w:rsidRPr="00262069">
        <w:rPr>
          <w:rFonts w:cs="B Lotus"/>
          <w:rtl/>
        </w:rPr>
        <w:t>.</w:t>
      </w:r>
    </w:p>
    <w:p w14:paraId="747461D4" w14:textId="02F42013" w:rsidR="00262069" w:rsidRPr="00262069" w:rsidRDefault="00262069" w:rsidP="00262069">
      <w:pPr>
        <w:rPr>
          <w:rFonts w:cs="B Lotus"/>
        </w:rPr>
      </w:pPr>
      <w:r w:rsidRPr="00262069">
        <w:rPr>
          <w:rFonts w:cs="B Lotus"/>
          <w:rtl/>
        </w:rPr>
        <w:t>نتیجه گیری از کارهایی که از نظر تکنولوژی های تجدید پذیر پیامدهای سیاست گذاری شده آنها مورد تجزیه و تحلیل قرار گرفته است. و</w:t>
      </w:r>
      <w:r w:rsidRPr="00262069">
        <w:rPr>
          <w:rFonts w:cs="B Lotus" w:hint="cs"/>
        </w:rPr>
        <w:t xml:space="preserve"> </w:t>
      </w:r>
      <w:r w:rsidRPr="00262069">
        <w:rPr>
          <w:rFonts w:cs="B Lotus"/>
          <w:rtl/>
        </w:rPr>
        <w:t>بر اساس یافته های ما نتیجه گیری های زیر می تواند از مطالعه ما گرفته می شود:</w:t>
      </w:r>
    </w:p>
    <w:p w14:paraId="2D4735EE" w14:textId="77777777" w:rsidR="00262069" w:rsidRPr="00262069" w:rsidRDefault="00262069" w:rsidP="00262069">
      <w:pPr>
        <w:rPr>
          <w:rFonts w:cs="B Lotus"/>
        </w:rPr>
      </w:pPr>
      <w:r w:rsidRPr="00262069">
        <w:rPr>
          <w:rFonts w:cs="Times New Roman" w:hint="cs"/>
          <w:rtl/>
        </w:rPr>
        <w:t>•</w:t>
      </w:r>
      <w:r w:rsidRPr="00262069">
        <w:rPr>
          <w:rFonts w:cs="B Lotus"/>
          <w:rtl/>
        </w:rPr>
        <w:t xml:space="preserve"> </w:t>
      </w:r>
      <w:r w:rsidRPr="00262069">
        <w:rPr>
          <w:rFonts w:cs="B Lotus" w:hint="cs"/>
          <w:rtl/>
        </w:rPr>
        <w:t>مطالعاتی</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براساس</w:t>
      </w:r>
      <w:r w:rsidRPr="00262069">
        <w:rPr>
          <w:rFonts w:cs="B Lotus"/>
          <w:rtl/>
        </w:rPr>
        <w:t xml:space="preserve"> </w:t>
      </w:r>
      <w:r w:rsidRPr="00262069">
        <w:rPr>
          <w:rFonts w:cs="B Lotus" w:hint="cs"/>
          <w:rtl/>
        </w:rPr>
        <w:t>کاربرد</w:t>
      </w:r>
      <w:r w:rsidRPr="00262069">
        <w:rPr>
          <w:rFonts w:cs="B Lotus"/>
          <w:rtl/>
        </w:rPr>
        <w:t xml:space="preserve"> </w:t>
      </w:r>
      <w:r w:rsidRPr="00262069">
        <w:rPr>
          <w:rFonts w:cs="B Lotus" w:hint="cs"/>
          <w:rtl/>
        </w:rPr>
        <w:t>معیارهای</w:t>
      </w:r>
      <w:r w:rsidRPr="00262069">
        <w:rPr>
          <w:rFonts w:cs="B Lotus"/>
          <w:rtl/>
        </w:rPr>
        <w:t xml:space="preserve"> </w:t>
      </w:r>
      <w:r w:rsidRPr="00262069">
        <w:rPr>
          <w:rFonts w:cs="B Lotus" w:hint="cs"/>
          <w:rtl/>
        </w:rPr>
        <w:t>اقتصادی</w:t>
      </w:r>
      <w:r w:rsidRPr="00262069">
        <w:rPr>
          <w:rFonts w:cs="B Lotus"/>
          <w:rtl/>
        </w:rPr>
        <w:t xml:space="preserve"> </w:t>
      </w:r>
      <w:r w:rsidRPr="00262069">
        <w:rPr>
          <w:rFonts w:cs="B Lotus" w:hint="cs"/>
          <w:rtl/>
        </w:rPr>
        <w:t>انجام</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دهند،</w:t>
      </w:r>
      <w:r w:rsidRPr="00262069">
        <w:rPr>
          <w:rFonts w:cs="B Lotus"/>
          <w:rtl/>
        </w:rPr>
        <w:t xml:space="preserve"> </w:t>
      </w:r>
      <w:r w:rsidRPr="00262069">
        <w:rPr>
          <w:rFonts w:cs="B Lotus" w:hint="cs"/>
          <w:rtl/>
        </w:rPr>
        <w:t>مرزهای</w:t>
      </w:r>
      <w:r w:rsidRPr="00262069">
        <w:rPr>
          <w:rFonts w:cs="B Lotus"/>
          <w:rtl/>
        </w:rPr>
        <w:t xml:space="preserve"> </w:t>
      </w:r>
      <w:r w:rsidRPr="00262069">
        <w:rPr>
          <w:rFonts w:cs="B Lotus" w:hint="cs"/>
          <w:rtl/>
        </w:rPr>
        <w:t>ریسک</w:t>
      </w:r>
      <w:r w:rsidRPr="00262069">
        <w:rPr>
          <w:rFonts w:cs="B Lotus"/>
          <w:rtl/>
        </w:rPr>
        <w:t xml:space="preserve"> </w:t>
      </w:r>
      <w:r w:rsidRPr="00262069">
        <w:rPr>
          <w:rFonts w:cs="B Lotus" w:hint="cs"/>
          <w:rtl/>
        </w:rPr>
        <w:t>بازگشت</w:t>
      </w:r>
      <w:r w:rsidRPr="00262069">
        <w:rPr>
          <w:rFonts w:cs="B Lotus"/>
          <w:rtl/>
        </w:rPr>
        <w:t xml:space="preserve"> (</w:t>
      </w:r>
      <w:r w:rsidRPr="00262069">
        <w:rPr>
          <w:rFonts w:cs="B Lotus" w:hint="cs"/>
          <w:rtl/>
        </w:rPr>
        <w:t>بازده</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عنوان</w:t>
      </w:r>
      <w:r w:rsidRPr="00262069">
        <w:rPr>
          <w:rFonts w:cs="B Lotus"/>
          <w:rtl/>
        </w:rPr>
        <w:t xml:space="preserve"> </w:t>
      </w:r>
      <w:r w:rsidRPr="00262069">
        <w:rPr>
          <w:rFonts w:cs="B Lotus" w:hint="cs"/>
          <w:rtl/>
        </w:rPr>
        <w:t>معکوس</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هزینه،</w:t>
      </w:r>
      <w:r w:rsidRPr="00262069">
        <w:rPr>
          <w:rFonts w:cs="B Lotus"/>
          <w:rtl/>
        </w:rPr>
        <w:t xml:space="preserve"> </w:t>
      </w:r>
      <w:r w:rsidRPr="00262069">
        <w:rPr>
          <w:rFonts w:cs="B Lotus"/>
        </w:rPr>
        <w:t>NPV</w:t>
      </w:r>
      <w:r w:rsidRPr="00262069">
        <w:rPr>
          <w:rFonts w:cs="B Lotus"/>
          <w:rtl/>
        </w:rPr>
        <w:t xml:space="preserve">، </w:t>
      </w:r>
      <w:r w:rsidRPr="00262069">
        <w:rPr>
          <w:rFonts w:cs="B Lotus"/>
        </w:rPr>
        <w:t>IRR</w:t>
      </w:r>
      <w:r w:rsidRPr="00262069">
        <w:rPr>
          <w:rFonts w:cs="B Lotus"/>
          <w:rtl/>
        </w:rPr>
        <w:t xml:space="preserve">) و مرزهای هزینه-خطر را تولید می کند. </w:t>
      </w:r>
    </w:p>
    <w:p w14:paraId="1FECC334" w14:textId="1E86A816" w:rsidR="00262069" w:rsidRPr="00262069" w:rsidRDefault="00262069" w:rsidP="00C64631">
      <w:pPr>
        <w:rPr>
          <w:rFonts w:cs="B Lotus"/>
        </w:rPr>
      </w:pPr>
      <w:r w:rsidRPr="00262069">
        <w:rPr>
          <w:rFonts w:cs="Times New Roman" w:hint="cs"/>
          <w:rtl/>
        </w:rPr>
        <w:t>•</w:t>
      </w:r>
      <w:r w:rsidRPr="00262069">
        <w:rPr>
          <w:rFonts w:cs="B Lotus"/>
          <w:rtl/>
        </w:rPr>
        <w:t xml:space="preserve"> </w:t>
      </w:r>
      <w:r w:rsidRPr="00262069">
        <w:rPr>
          <w:rFonts w:cs="B Lotus" w:hint="cs"/>
          <w:rtl/>
        </w:rPr>
        <w:t>استفاده</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تئوری</w:t>
      </w:r>
      <w:r w:rsidRPr="00262069">
        <w:rPr>
          <w:rFonts w:cs="B Lotus"/>
          <w:rtl/>
        </w:rPr>
        <w:t xml:space="preserve"> </w:t>
      </w:r>
      <w:r w:rsidRPr="00262069">
        <w:rPr>
          <w:rFonts w:cs="B Lotus" w:hint="cs"/>
          <w:rtl/>
        </w:rPr>
        <w:t>نمونه</w:t>
      </w:r>
      <w:r w:rsidRPr="00262069">
        <w:rPr>
          <w:rFonts w:cs="B Lotus"/>
          <w:rtl/>
        </w:rPr>
        <w:t xml:space="preserve"> </w:t>
      </w:r>
      <w:r w:rsidRPr="00262069">
        <w:rPr>
          <w:rFonts w:cs="B Lotus" w:hint="cs"/>
          <w:rtl/>
        </w:rPr>
        <w:t>کارها</w:t>
      </w:r>
      <w:r w:rsidRPr="00262069">
        <w:rPr>
          <w:rFonts w:cs="B Lotus"/>
          <w:rtl/>
        </w:rPr>
        <w:t xml:space="preserve"> </w:t>
      </w:r>
      <w:r w:rsidRPr="00262069">
        <w:rPr>
          <w:rFonts w:cs="B Lotus" w:hint="cs"/>
          <w:rtl/>
        </w:rPr>
        <w:t>مدرن</w:t>
      </w:r>
      <w:r w:rsidRPr="00262069">
        <w:rPr>
          <w:rFonts w:cs="B Lotus"/>
          <w:rtl/>
        </w:rPr>
        <w:t xml:space="preserve"> (</w:t>
      </w:r>
      <w:r w:rsidRPr="00262069">
        <w:rPr>
          <w:rFonts w:cs="B Lotus"/>
        </w:rPr>
        <w:t>MPT</w:t>
      </w:r>
      <w:r w:rsidRPr="00262069">
        <w:rPr>
          <w:rFonts w:cs="B Lotus"/>
          <w:rtl/>
        </w:rPr>
        <w:t xml:space="preserve">) به </w:t>
      </w:r>
      <w:r w:rsidR="00C64631">
        <w:rPr>
          <w:rFonts w:cs="B Lotus" w:hint="cs"/>
          <w:rtl/>
        </w:rPr>
        <w:t>طرح</w:t>
      </w:r>
      <w:r w:rsidR="00C64631">
        <w:rPr>
          <w:rFonts w:cs="B Lotus"/>
          <w:rtl/>
        </w:rPr>
        <w:softHyphen/>
      </w:r>
      <w:r w:rsidRPr="00262069">
        <w:rPr>
          <w:rFonts w:cs="B Lotus"/>
          <w:rtl/>
        </w:rPr>
        <w:t>ریزی انرژی به طور گسترده پذیرفته شده است و توسط مطالعات متعدد تایید شده است</w:t>
      </w:r>
    </w:p>
    <w:p w14:paraId="10FCD872" w14:textId="7164C16D" w:rsidR="00262069" w:rsidRPr="00262069" w:rsidRDefault="00262069" w:rsidP="00A41D7D">
      <w:pPr>
        <w:rPr>
          <w:rFonts w:cs="B Lotus"/>
        </w:rPr>
      </w:pPr>
      <w:r w:rsidRPr="00262069">
        <w:rPr>
          <w:rFonts w:cs="Times New Roman" w:hint="cs"/>
          <w:rtl/>
        </w:rPr>
        <w:t>•</w:t>
      </w:r>
      <w:r w:rsidRPr="00262069">
        <w:rPr>
          <w:rFonts w:cs="B Lotus"/>
          <w:rtl/>
        </w:rPr>
        <w:t xml:space="preserve"> </w:t>
      </w:r>
      <w:r w:rsidRPr="00262069">
        <w:rPr>
          <w:rFonts w:cs="B Lotus" w:hint="cs"/>
          <w:rtl/>
        </w:rPr>
        <w:t>مطالعات</w:t>
      </w:r>
      <w:r w:rsidRPr="00262069">
        <w:rPr>
          <w:rFonts w:cs="B Lotus"/>
          <w:rtl/>
        </w:rPr>
        <w:t xml:space="preserve"> </w:t>
      </w:r>
      <w:r w:rsidRPr="00262069">
        <w:rPr>
          <w:rFonts w:cs="B Lotus" w:hint="cs"/>
          <w:rtl/>
        </w:rPr>
        <w:t>عموما</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نظر</w:t>
      </w:r>
      <w:r w:rsidRPr="00262069">
        <w:rPr>
          <w:rFonts w:cs="B Lotus"/>
          <w:rtl/>
        </w:rPr>
        <w:t xml:space="preserve"> </w:t>
      </w:r>
      <w:r w:rsidRPr="00262069">
        <w:rPr>
          <w:rFonts w:cs="B Lotus" w:hint="cs"/>
          <w:rtl/>
        </w:rPr>
        <w:t>دارند</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استفاده</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تکنولوژی</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rPr>
        <w:t>RES</w:t>
      </w:r>
      <w:r w:rsidRPr="00262069">
        <w:rPr>
          <w:rFonts w:cs="B Lotus"/>
          <w:rtl/>
        </w:rPr>
        <w:t xml:space="preserve"> </w:t>
      </w:r>
      <w:r w:rsidRPr="00262069">
        <w:rPr>
          <w:rFonts w:cs="B Lotus" w:hint="cs"/>
          <w:rtl/>
        </w:rPr>
        <w:t>به کا</w:t>
      </w:r>
      <w:r w:rsidR="00C64631">
        <w:rPr>
          <w:rFonts w:cs="B Lotus" w:hint="cs"/>
          <w:rtl/>
        </w:rPr>
        <w:t>هش ریسک نمونه کارها کمک می کند</w:t>
      </w:r>
      <w:r w:rsidR="00A41D7D">
        <w:rPr>
          <w:rFonts w:cs="B Lotus" w:hint="cs"/>
          <w:rtl/>
        </w:rPr>
        <w:t xml:space="preserve"> و منابع فسیلی میزان ریسم را بالا می برند</w:t>
      </w:r>
      <w:r w:rsidR="00C64631">
        <w:rPr>
          <w:rFonts w:cs="B Lotus" w:hint="cs"/>
          <w:rtl/>
        </w:rPr>
        <w:t>.</w:t>
      </w:r>
      <w:r w:rsidRPr="00262069">
        <w:rPr>
          <w:rFonts w:cs="B Lotus"/>
          <w:rtl/>
        </w:rPr>
        <w:fldChar w:fldCharType="begin" w:fldLock="1"/>
      </w:r>
      <w:r w:rsidR="00881EC8">
        <w:rPr>
          <w:rFonts w:cs="B Lotus"/>
        </w:rPr>
        <w:instrText>ADDIN CSL_CITATION { "citationItems" : [ { "id" : "ITEM-1", "itemData" : { "DOI" : "10.1016/j.rser.2017.04.045", "ISSN" : "18790690", "abstract" : "Modern portfolio theory (MPT) stands as a widely accepted methodology to meet the challenges associated with the definition of energy planning for a particular territory or region. Energy planning is thus framed as an investment selection problem. MPT is characterized by having a wider capacity and conceptual richness than the other previously used methodologies, such as the individual least cost alternative. The portfolio approach is based on solving for an objective function that seeks to minimize either the cost or the risk of the portfolio, subject to different constraints, considering that real electricity generation assets can be defined in terms of cost or return and economic risk for each alternative technology. The relevant portfolios are the result of solving the optimization model, to determine the efficient cost-risk frontier. The work presented here consists of an exhaustive review of the literature in relation to the application of MPT methodology to the field of energy planning and electricity production. A new classification is proposed from a financial perspective of the selection of investments from the preceding studies. It delves deeper into the explanation of the limits to the methodology and into the concept of risk, which is key from both a financial and an energy perspective. The main methodological contributions found in the literature are examined that are aimed at improving the capacity of the model and adjusting it to the reality of the electricity market, Finally, conclusions are provided from the works analyzed in terms of renewable technologies and the policy implications derived from them. In most studies, a preference has been shown for the inclusion of renewable technologies in the efficient portfolios. However, in order to implement the decision to increase the share of renewable technologies, greater flexibility in the interconnection capacity between states and in storage capacity is needed.", "author" : [ { "dropping-particle" : "", "family" : "DeLlano-Paz", "given" : "Fernando", "non-dropping-particle" : "", "parse-names" : false, "suffix" : "" }, { "dropping-particle" : "", "family" : "Calvo-Silvosa", "given" : "Anxo", "non-dropping-particle" : "", "parse-names" : false, "suffix" : "" }, { "dropping-particle" : "", "family" : "Antelo", "given" : "Susana Iglesias", "non-dropping-particle" : "", "parse-names" : false, "suffix" : "" }, { "dropping-particle" : "", "family" : "Soares", "given" : "Isabel", "non-dropping-particle" : "", "parse-names" : false, "suffix" : "" } ], "container-title" : "Renewable and Sustainable Energy Reviews", "id" : "ITEM-1", "issue" : "March 2016", "issued" : { "date-parts" : [ [ "2017" ] ] }, "page" : "636-651", "publisher" : "Elsevier Ltd", "title" : "Energy planning and modern portfolio theory: A review", "type" : "article-journal", "volume" : "77" }, "uris" : [ "http://www.mendeley.com/documents/?uuid=104214f9-b9dd-4bf4-80a5-6069c2043ae4" ] } ], "mendeley" : { "formattedCitation" : "[9]", "plainTextFormattedCitation" : "[9]", "previouslyFormattedCitation" : "(DeLlano-Paz et al. 2017)" }, "properties" : {  }, "schema" : "https://github.com/citation-style-language/schema/raw/master/csl-citation.json" }</w:instrText>
      </w:r>
      <w:r w:rsidRPr="00262069">
        <w:rPr>
          <w:rFonts w:cs="B Lotus"/>
          <w:rtl/>
        </w:rPr>
        <w:fldChar w:fldCharType="separate"/>
      </w:r>
      <w:r w:rsidR="00881EC8" w:rsidRPr="00881EC8">
        <w:rPr>
          <w:rFonts w:cs="B Lotus"/>
          <w:noProof/>
        </w:rPr>
        <w:t>[9]</w:t>
      </w:r>
      <w:r w:rsidRPr="00262069">
        <w:rPr>
          <w:rFonts w:cs="B Lotus"/>
          <w:rtl/>
        </w:rPr>
        <w:fldChar w:fldCharType="end"/>
      </w:r>
      <w:r w:rsidRPr="00262069">
        <w:rPr>
          <w:rFonts w:cs="B Lotus"/>
          <w:rtl/>
        </w:rPr>
        <w:t>.</w:t>
      </w:r>
    </w:p>
    <w:p w14:paraId="06E505F7" w14:textId="6C7458B8" w:rsidR="00262069" w:rsidRPr="00262069" w:rsidRDefault="00262069" w:rsidP="004819A6">
      <w:pPr>
        <w:pStyle w:val="NormalWeb"/>
        <w:bidi/>
        <w:spacing w:before="0" w:beforeAutospacing="0" w:after="0" w:afterAutospacing="0"/>
        <w:rPr>
          <w:rFonts w:cs="B Lotus"/>
          <w:rtl/>
        </w:rPr>
      </w:pPr>
      <w:r w:rsidRPr="00262069">
        <w:rPr>
          <w:rFonts w:cs="B Lotus" w:hint="cs"/>
          <w:rtl/>
        </w:rPr>
        <w:t xml:space="preserve">این مقاله گزارش شده در مورد </w:t>
      </w:r>
      <w:r w:rsidRPr="00262069">
        <w:rPr>
          <w:rFonts w:cs="B Lotus"/>
        </w:rPr>
        <w:t>SEA</w:t>
      </w:r>
      <w:r w:rsidRPr="00262069">
        <w:rPr>
          <w:rFonts w:cs="B Lotus" w:hint="cs"/>
          <w:rtl/>
        </w:rPr>
        <w:t xml:space="preserve"> اعمال شده در بخش انرژی باد در انگلستان و آلمان است. به طور کلی، تأثیر </w:t>
      </w:r>
      <w:r w:rsidRPr="00262069">
        <w:rPr>
          <w:rFonts w:cs="B Lotus"/>
        </w:rPr>
        <w:t>SEA</w:t>
      </w:r>
      <w:r w:rsidRPr="00262069">
        <w:rPr>
          <w:rFonts w:cs="B Lotus" w:hint="cs"/>
          <w:rtl/>
        </w:rPr>
        <w:t xml:space="preserve"> بر روی ساختن طرح انرژی باد در آلمان، پایین آمده و تأثیر </w:t>
      </w:r>
      <w:r w:rsidRPr="00262069">
        <w:rPr>
          <w:rFonts w:cs="B Lotus"/>
        </w:rPr>
        <w:t>SEA</w:t>
      </w:r>
      <w:r w:rsidRPr="00262069">
        <w:rPr>
          <w:rFonts w:cs="B Lotus" w:hint="cs"/>
          <w:rtl/>
        </w:rPr>
        <w:t xml:space="preserve"> در برنامه های انگلیس مورد توجه قرار گرفته است. برنامه های آلمان نفوذ کمتری را به دست آوردند که عمدتا به دلیل عملکرد محیط زیست بالا در طرح های پایه در نظر گرفته شده است. یافته های </w:t>
      </w:r>
      <w:r w:rsidR="00A41D7D">
        <w:rPr>
          <w:rFonts w:cs="B Lotus" w:hint="cs"/>
          <w:rtl/>
        </w:rPr>
        <w:t xml:space="preserve">آنها </w:t>
      </w:r>
      <w:r w:rsidRPr="00262069">
        <w:rPr>
          <w:rFonts w:cs="B Lotus" w:hint="cs"/>
          <w:rtl/>
        </w:rPr>
        <w:t xml:space="preserve">به برخی از ناتوانی های عملی </w:t>
      </w:r>
      <w:r w:rsidRPr="00262069">
        <w:rPr>
          <w:rFonts w:cs="B Lotus"/>
        </w:rPr>
        <w:t>SEA</w:t>
      </w:r>
      <w:r w:rsidRPr="00262069">
        <w:rPr>
          <w:rFonts w:cs="B Lotus" w:hint="cs"/>
          <w:rtl/>
        </w:rPr>
        <w:t xml:space="preserve"> در مطالعات قبلی در مورد اثربخشی </w:t>
      </w:r>
      <w:r w:rsidRPr="00262069">
        <w:rPr>
          <w:rFonts w:cs="B Lotus"/>
        </w:rPr>
        <w:t>SEA</w:t>
      </w:r>
      <w:r w:rsidRPr="00262069">
        <w:rPr>
          <w:rFonts w:cs="B Lotus" w:hint="cs"/>
          <w:rtl/>
        </w:rPr>
        <w:t xml:space="preserve">، از جمله پیش بینی های ضعیف و بخش های اهمیت و فقدان </w:t>
      </w:r>
      <w:r w:rsidR="00A41D7D">
        <w:rPr>
          <w:rFonts w:cs="B Lotus" w:hint="cs"/>
          <w:rtl/>
        </w:rPr>
        <w:t>طرح</w:t>
      </w:r>
      <w:r w:rsidR="00A41D7D">
        <w:rPr>
          <w:rFonts w:cs="B Lotus"/>
          <w:rtl/>
        </w:rPr>
        <w:softHyphen/>
      </w:r>
      <w:r w:rsidRPr="00262069">
        <w:rPr>
          <w:rFonts w:cs="B Lotus" w:hint="cs"/>
          <w:rtl/>
        </w:rPr>
        <w:t>های نظارت دقیق برای پیاده سازی پس از پیگیری اشاره می کند</w:t>
      </w:r>
      <w:r w:rsidRPr="00262069">
        <w:rPr>
          <w:rFonts w:cs="B Lotus" w:hint="cs"/>
          <w:rtl/>
        </w:rPr>
        <w:fldChar w:fldCharType="begin" w:fldLock="1"/>
      </w:r>
      <w:r w:rsidR="00881EC8">
        <w:rPr>
          <w:rFonts w:cs="B Lotus"/>
        </w:rPr>
        <w:instrText>ADDIN CSL_CITATION { "citationItems" : [ { "id" : "ITEM-1", "itemData" : { "DOI" : "10.1016/j.eiar.2014.09.013", "ISSN" : "01959255", "abstract" : "This paper reports on SEA applied in the wind energy sector in the UK and Germany. Based on a review of 18 SEAs, it is found that the quality of SEA documentation is variable, with over a third of them being deemed unsatisfactory. Furthermore, SEA processes are conducted to varying degrees of effectiveness, with scoping a strength but impact prediction and mitigation weaknesses. Generally speaking, the influence of SEA on German wind energy plan making was found to be low and the influence of SEA on UK plans deemed to be moderate. The German plans had a low influence mainly because of a perceived high environmental performance of the underlying plans in the first instance. Substantive outcomes of SEA are not always clear and the influence of SEA on decision making is said to be limited in many cases. Finally, a lack of effective tiering between SEA and project level EIA is also observed. In addition, our findings echo some of the weaknesses of SEA practice found in previous studies of SEA effectiveness, including poor impact prediction and significance sections and a lack of detailed monitoring programmes for post plan implementation.", "author" : [ { "dropping-particle" : "", "family" : "Phylip-Jones", "given" : "J.", "non-dropping-particle" : "", "parse-names" : false, "suffix" : "" }, { "dropping-particle" : "", "family" : "Fischer", "given" : "T. B.", "non-dropping-particle" : "", "parse-names" : false, "suffix" : "" } ], "container-title" : "Environmental Impact Assessment Review", "id" : "ITEM-1", "issued" : { "date-parts" : [ [ "2015" ] ] }, "page" : "203-212", "publisher" : "Elsevier B.V.", "title" : "Strategic environmental assessment (SEA) for wind energy planning: Lessons from the United Kingdom and Germany", "type" : "article-journal", "volume" : "50" }, "uris" : [ "http://www.mendeley.com/documents/?uuid=915376c2-a713-4f83-9e1e-c0d169c2722b" ] } ], "mendeley" : { "formattedCitation" : "[10]", "plainTextFormattedCitation" : "[10]", "previouslyFormattedCitation" : "(Phylip-Jones and Fischer 2015)" }, "properties" : {  }, "schema" : "https://github.com/citation-style-language/schema/raw/master/csl-citation.json" }</w:instrText>
      </w:r>
      <w:r w:rsidRPr="00262069">
        <w:rPr>
          <w:rFonts w:cs="B Lotus" w:hint="cs"/>
          <w:rtl/>
        </w:rPr>
        <w:fldChar w:fldCharType="separate"/>
      </w:r>
      <w:r w:rsidR="00881EC8" w:rsidRPr="00881EC8">
        <w:rPr>
          <w:rFonts w:cs="B Lotus"/>
          <w:noProof/>
        </w:rPr>
        <w:t>[10]</w:t>
      </w:r>
      <w:r w:rsidRPr="00262069">
        <w:rPr>
          <w:rFonts w:cs="B Lotus" w:hint="cs"/>
          <w:rtl/>
        </w:rPr>
        <w:fldChar w:fldCharType="end"/>
      </w:r>
      <w:r w:rsidRPr="00262069">
        <w:rPr>
          <w:rFonts w:cs="B Lotus" w:hint="cs"/>
          <w:rtl/>
        </w:rPr>
        <w:t>..</w:t>
      </w:r>
    </w:p>
    <w:p w14:paraId="18515999" w14:textId="77777777" w:rsidR="00262069" w:rsidRPr="00262069" w:rsidRDefault="00262069" w:rsidP="00262069">
      <w:pPr>
        <w:rPr>
          <w:rFonts w:cs="B Lotus"/>
        </w:rPr>
      </w:pPr>
    </w:p>
    <w:p w14:paraId="03E70CD7" w14:textId="77777777" w:rsidR="00262069" w:rsidRPr="00262069" w:rsidRDefault="00262069" w:rsidP="00A90A4F">
      <w:pPr>
        <w:pStyle w:val="a3"/>
      </w:pPr>
      <w:bookmarkStart w:id="14" w:name="_Toc503303559"/>
      <w:bookmarkStart w:id="15" w:name="_Toc504164688"/>
      <w:r w:rsidRPr="00262069">
        <w:rPr>
          <w:rtl/>
        </w:rPr>
        <w:lastRenderedPageBreak/>
        <w:t>طرح ریزی بلند مدت انرژی</w:t>
      </w:r>
      <w:bookmarkEnd w:id="14"/>
      <w:bookmarkEnd w:id="15"/>
    </w:p>
    <w:p w14:paraId="51E447CE" w14:textId="052D5A60" w:rsidR="00262069" w:rsidRPr="00262069" w:rsidRDefault="00262069" w:rsidP="004819A6">
      <w:pPr>
        <w:rPr>
          <w:rFonts w:cs="B Lotus"/>
          <w:rtl/>
        </w:rPr>
      </w:pPr>
      <w:r w:rsidRPr="00262069">
        <w:rPr>
          <w:rFonts w:cs="B Lotus"/>
          <w:rtl/>
        </w:rPr>
        <w:fldChar w:fldCharType="begin" w:fldLock="1"/>
      </w:r>
      <w:r w:rsidR="00881EC8">
        <w:rPr>
          <w:rFonts w:cs="B Lotus"/>
        </w:rPr>
        <w:instrText>ADDIN CSL_CITATION { "citationItems" : [ { "id" : "ITEM-1", "itemData" : { "DOI" : "10.1016/j.apenergy.2015.05.087", "ISSN" : "03062619", "abstract" : "Conventional energy planning focused on energy cost, GHG emission and renewable contribution based on future energy demand, fuel price, etc. Uncertainty in the projected variables such as energy demand, volatile fuel price and evolution of renewable technologies will influence the cost of energy when projected over a period of 15-30. years. Inaccurate projected variables could affect energy security and lead to the risk of high energy cost, high emission and low energy security. The energy security is an ability of generation capacity to meet the future energy demand. In order to minimize the risks, a generic methodology is presented to determine an optimal energy mix for a period of around 15. years. The proposed optimal energy mix is a right combination of energy sources that minimize the risk caused due to future uncertainties related to the energy sources. The proposed methodology uses stochastic optimization to address future uncertainties over a planning horizon and minimize the variations in the desired performance criteria such as energy security and costs. The developed methodology is validated using a case study for a South East Asian region with diverse fuel sources consists of wind, solar, geothermal, coal, biomass and natural gas, etc. The derived optimal energy mix decision outperformed the conventional energy planning by remaining stable and feasible against 79% of future energy demand scenarios at the expense of 0-10% increase in the energy cost. Including the nuclear option in the energy mix resulted 26.7% reduction in the total energy cost, 53.2% reduction in the GHG emission and guarantees feasibility against 79% of future energy demand scenarios over a 15. year planning horizon.", "author" : [ { "dropping-particle" : "", "family" : "Thangavelu", "given" : "Sundar Raj", "non-dropping-particle" : "", "parse-names" : false, "suffix" : "" }, { "dropping-particle" : "", "family" : "Khambadkone", "given" : "Ashwin M.", "non-dropping-particle" : "", "parse-names" : false, "suffix" : "" }, { "dropping-particle" : "", "family" : "Karimi", "given" : "Iftekhar A.", "non-dropping-particle" : "", "parse-names" : false, "suffix" : "" } ], "container-title" : "Applied Energy", "id" : "ITEM-1", "issued" : { "date-parts" : [ [ "2015" ] ] }, "page" : "959-969", "publisher" : "Elsevier Ltd", "title" : "Long-term optimal energy mix planning towards high energy security and low GHG emission", "type" : "article-journal", "volume" : "154" }, "uris" : [ "http://www.mendeley.com/documents/?uuid=b0227ada-fd35-48df-bfd1-a3dece4f1094" ] } ], "mendeley" : { "formattedCitation" : "[11]", "plainTextFormattedCitation" : "[11]", "previouslyFormattedCitation" : "(Thangavelu, Khambadkone, and Karimi 2015)" }, "properties" : {  }, "schema" : "https://github.com/citation-style-language/schema/raw/master/csl-citation.json" }</w:instrText>
      </w:r>
      <w:r w:rsidRPr="00262069">
        <w:rPr>
          <w:rFonts w:cs="B Lotus"/>
          <w:rtl/>
        </w:rPr>
        <w:fldChar w:fldCharType="separate"/>
      </w:r>
      <w:r w:rsidR="00881EC8" w:rsidRPr="00881EC8">
        <w:rPr>
          <w:rFonts w:cs="B Lotus"/>
          <w:noProof/>
        </w:rPr>
        <w:t>[11]</w:t>
      </w:r>
      <w:r w:rsidRPr="00262069">
        <w:rPr>
          <w:rFonts w:cs="B Lotus"/>
          <w:rtl/>
        </w:rPr>
        <w:fldChar w:fldCharType="end"/>
      </w:r>
      <w:r w:rsidRPr="00262069">
        <w:rPr>
          <w:rFonts w:cs="B Lotus"/>
          <w:rtl/>
          <w:lang w:bidi="fa-IR"/>
        </w:rPr>
        <w:t xml:space="preserve"> </w:t>
      </w:r>
      <w:r w:rsidRPr="00262069">
        <w:rPr>
          <w:rFonts w:cs="B Lotus"/>
          <w:rtl/>
        </w:rPr>
        <w:t xml:space="preserve">برای به حداقل رساندن خطرات، یک روش </w:t>
      </w:r>
      <w:r w:rsidR="00A41D7D">
        <w:rPr>
          <w:rFonts w:cs="B Lotus" w:hint="cs"/>
          <w:rtl/>
        </w:rPr>
        <w:t xml:space="preserve">برای </w:t>
      </w:r>
      <w:r w:rsidRPr="00262069">
        <w:rPr>
          <w:rFonts w:cs="B Lotus"/>
          <w:rtl/>
        </w:rPr>
        <w:t>مدت حدود 15 سال ارائه کردند</w:t>
      </w:r>
      <w:r w:rsidR="004819A6">
        <w:rPr>
          <w:rFonts w:cs="B Lotus"/>
        </w:rPr>
        <w:t xml:space="preserve">. </w:t>
      </w:r>
      <w:r w:rsidRPr="00262069">
        <w:rPr>
          <w:rFonts w:cs="B Lotus"/>
          <w:rtl/>
        </w:rPr>
        <w:t xml:space="preserve">روش پیشنهادی از بهینه سازی تصادفی </w:t>
      </w:r>
      <w:r w:rsidR="004819A6">
        <w:rPr>
          <w:rFonts w:cs="B Lotus" w:hint="cs"/>
          <w:rtl/>
          <w:lang w:bidi="fa-IR"/>
        </w:rPr>
        <w:t xml:space="preserve">است که </w:t>
      </w:r>
      <w:r w:rsidRPr="00262069">
        <w:rPr>
          <w:rFonts w:cs="B Lotus"/>
          <w:rtl/>
        </w:rPr>
        <w:t xml:space="preserve"> معیارهای مورد نظر مانند امنیت انرژی و هزینه ها را به حداقل می رساند. روش پیشنهادی با استفاده از یک مطالعه موردی برای یک منطقه جنوب شرقی آسیا با منابع متنوع سوخت شامل باد، خورشیدی، زمین گرمایی، ذغال سنگ، جیوه زیستی و گاز طبیعی و غیره اعتبارسنجی شده است. </w:t>
      </w:r>
      <w:r w:rsidRPr="00262069">
        <w:rPr>
          <w:rFonts w:cs="B Lotus" w:hint="cs"/>
          <w:rtl/>
        </w:rPr>
        <w:t>از</w:t>
      </w:r>
      <w:r w:rsidRPr="00262069">
        <w:rPr>
          <w:rFonts w:cs="B Lotus"/>
          <w:rtl/>
        </w:rPr>
        <w:t xml:space="preserve"> </w:t>
      </w:r>
      <w:r w:rsidRPr="00262069">
        <w:rPr>
          <w:rFonts w:cs="B Lotus" w:hint="cs"/>
          <w:rtl/>
        </w:rPr>
        <w:t>جمله</w:t>
      </w:r>
      <w:r w:rsidRPr="00262069">
        <w:rPr>
          <w:rFonts w:cs="B Lotus"/>
          <w:rtl/>
        </w:rPr>
        <w:t xml:space="preserve"> </w:t>
      </w:r>
      <w:r w:rsidRPr="00262069">
        <w:rPr>
          <w:rFonts w:cs="B Lotus" w:hint="cs"/>
          <w:rtl/>
        </w:rPr>
        <w:t>گزینه</w:t>
      </w:r>
      <w:r w:rsidRPr="00262069">
        <w:rPr>
          <w:rFonts w:cs="B Lotus"/>
          <w:rtl/>
        </w:rPr>
        <w:t xml:space="preserve"> </w:t>
      </w:r>
      <w:r w:rsidRPr="00262069">
        <w:rPr>
          <w:rFonts w:cs="B Lotus" w:hint="cs"/>
          <w:rtl/>
        </w:rPr>
        <w:t>هسته</w:t>
      </w:r>
      <w:r w:rsidRPr="00262069">
        <w:rPr>
          <w:rFonts w:cs="B Lotus"/>
          <w:rtl/>
        </w:rPr>
        <w:t xml:space="preserve"> </w:t>
      </w:r>
      <w:r w:rsidRPr="00262069">
        <w:rPr>
          <w:rFonts w:cs="B Lotus" w:hint="cs"/>
          <w:rtl/>
        </w:rPr>
        <w:t>ای</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ترکیب</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کاهش</w:t>
      </w:r>
      <w:r w:rsidRPr="00262069">
        <w:rPr>
          <w:rFonts w:cs="B Lotus"/>
          <w:rtl/>
        </w:rPr>
        <w:t xml:space="preserve"> 26.7 </w:t>
      </w:r>
      <w:r w:rsidRPr="00262069">
        <w:rPr>
          <w:rFonts w:cs="B Lotus" w:hint="cs"/>
          <w:rtl/>
        </w:rPr>
        <w:t>درصدی</w:t>
      </w:r>
      <w:r w:rsidRPr="00262069">
        <w:rPr>
          <w:rFonts w:cs="B Lotus"/>
          <w:rtl/>
        </w:rPr>
        <w:t xml:space="preserve"> </w:t>
      </w:r>
      <w:r w:rsidRPr="00262069">
        <w:rPr>
          <w:rFonts w:cs="B Lotus" w:hint="cs"/>
          <w:rtl/>
        </w:rPr>
        <w:t>هزینه</w:t>
      </w:r>
      <w:r w:rsidRPr="00262069">
        <w:rPr>
          <w:rFonts w:cs="B Lotus"/>
          <w:rtl/>
        </w:rPr>
        <w:t xml:space="preserve"> </w:t>
      </w:r>
      <w:r w:rsidRPr="00262069">
        <w:rPr>
          <w:rFonts w:cs="B Lotus" w:hint="cs"/>
          <w:rtl/>
        </w:rPr>
        <w:t>کل</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کاهش</w:t>
      </w:r>
      <w:r w:rsidRPr="00262069">
        <w:rPr>
          <w:rFonts w:cs="B Lotus"/>
          <w:rtl/>
        </w:rPr>
        <w:t xml:space="preserve"> 53.2 </w:t>
      </w:r>
      <w:r w:rsidRPr="00262069">
        <w:rPr>
          <w:rFonts w:cs="B Lotus" w:hint="cs"/>
          <w:rtl/>
        </w:rPr>
        <w:t>درصدی</w:t>
      </w:r>
      <w:r w:rsidRPr="00262069">
        <w:rPr>
          <w:rFonts w:cs="B Lotus"/>
          <w:rtl/>
        </w:rPr>
        <w:t xml:space="preserve"> </w:t>
      </w:r>
      <w:r w:rsidRPr="00262069">
        <w:rPr>
          <w:rFonts w:cs="B Lotus" w:hint="cs"/>
          <w:rtl/>
        </w:rPr>
        <w:t>انتشار</w:t>
      </w:r>
      <w:r w:rsidRPr="00262069">
        <w:rPr>
          <w:rFonts w:cs="B Lotus"/>
          <w:rtl/>
        </w:rPr>
        <w:t xml:space="preserve"> </w:t>
      </w:r>
      <w:r w:rsidRPr="00262069">
        <w:rPr>
          <w:rFonts w:cs="B Lotus" w:hint="cs"/>
          <w:rtl/>
        </w:rPr>
        <w:t>گازهای</w:t>
      </w:r>
      <w:r w:rsidRPr="00262069">
        <w:rPr>
          <w:rFonts w:cs="B Lotus"/>
          <w:rtl/>
        </w:rPr>
        <w:t xml:space="preserve"> </w:t>
      </w:r>
      <w:r w:rsidRPr="00262069">
        <w:rPr>
          <w:rFonts w:cs="B Lotus" w:hint="cs"/>
          <w:rtl/>
        </w:rPr>
        <w:t>گلخانه</w:t>
      </w:r>
      <w:r w:rsidRPr="00262069">
        <w:rPr>
          <w:rFonts w:cs="B Lotus"/>
          <w:rtl/>
        </w:rPr>
        <w:t xml:space="preserve"> </w:t>
      </w:r>
      <w:r w:rsidRPr="00262069">
        <w:rPr>
          <w:rFonts w:cs="B Lotus" w:hint="cs"/>
          <w:rtl/>
        </w:rPr>
        <w:t>ای</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تضمین</w:t>
      </w:r>
      <w:r w:rsidRPr="00262069">
        <w:rPr>
          <w:rFonts w:cs="B Lotus"/>
          <w:rtl/>
        </w:rPr>
        <w:t xml:space="preserve"> </w:t>
      </w:r>
      <w:r w:rsidRPr="00262069">
        <w:rPr>
          <w:rFonts w:cs="B Lotus" w:hint="cs"/>
          <w:rtl/>
        </w:rPr>
        <w:t>امکان</w:t>
      </w:r>
      <w:r w:rsidRPr="00262069">
        <w:rPr>
          <w:rFonts w:cs="B Lotus"/>
          <w:rtl/>
        </w:rPr>
        <w:t xml:space="preserve"> </w:t>
      </w:r>
      <w:r w:rsidRPr="00262069">
        <w:rPr>
          <w:rFonts w:cs="B Lotus" w:hint="cs"/>
          <w:rtl/>
        </w:rPr>
        <w:t>دستیابی</w:t>
      </w:r>
      <w:r w:rsidRPr="00262069">
        <w:rPr>
          <w:rFonts w:cs="B Lotus"/>
          <w:rtl/>
        </w:rPr>
        <w:t xml:space="preserve"> </w:t>
      </w:r>
      <w:r w:rsidRPr="00262069">
        <w:rPr>
          <w:rFonts w:cs="B Lotus" w:hint="cs"/>
          <w:rtl/>
        </w:rPr>
        <w:t>به</w:t>
      </w:r>
      <w:r w:rsidRPr="00262069">
        <w:rPr>
          <w:rFonts w:cs="B Lotus"/>
          <w:rtl/>
        </w:rPr>
        <w:t xml:space="preserve"> 79 </w:t>
      </w:r>
      <w:r w:rsidRPr="00262069">
        <w:rPr>
          <w:rFonts w:cs="B Lotus" w:hint="cs"/>
          <w:rtl/>
        </w:rPr>
        <w:t>درصد</w:t>
      </w:r>
      <w:r w:rsidRPr="00262069">
        <w:rPr>
          <w:rFonts w:cs="B Lotus"/>
          <w:rtl/>
        </w:rPr>
        <w:t xml:space="preserve"> </w:t>
      </w:r>
      <w:r w:rsidRPr="00262069">
        <w:rPr>
          <w:rFonts w:cs="B Lotus" w:hint="cs"/>
          <w:rtl/>
        </w:rPr>
        <w:t>ا</w:t>
      </w:r>
      <w:r w:rsidRPr="00262069">
        <w:rPr>
          <w:rFonts w:cs="B Lotus"/>
          <w:rtl/>
        </w:rPr>
        <w:t>ز سناریوهای تقاضای انرژی در آینده طی یک افق</w:t>
      </w:r>
      <w:r w:rsidR="0098115A">
        <w:rPr>
          <w:rFonts w:cs="B Lotus" w:hint="cs"/>
          <w:rtl/>
        </w:rPr>
        <w:t xml:space="preserve"> طرح</w:t>
      </w:r>
      <w:r w:rsidR="0098115A">
        <w:rPr>
          <w:rFonts w:cs="B Lotus"/>
          <w:rtl/>
        </w:rPr>
        <w:softHyphen/>
      </w:r>
      <w:r w:rsidRPr="00262069">
        <w:rPr>
          <w:rFonts w:cs="B Lotus"/>
          <w:rtl/>
        </w:rPr>
        <w:t>ریزی 15 ساله را به دنبال دارد</w:t>
      </w:r>
      <w:r w:rsidR="00A41D7D">
        <w:rPr>
          <w:rFonts w:cs="B Lotus" w:hint="cs"/>
          <w:rtl/>
        </w:rPr>
        <w:t>.</w:t>
      </w:r>
      <w:r w:rsidRPr="00262069">
        <w:rPr>
          <w:rFonts w:cs="B Lotus"/>
          <w:rtl/>
        </w:rPr>
        <w:t xml:space="preserve"> </w:t>
      </w:r>
    </w:p>
    <w:p w14:paraId="3DA3906A" w14:textId="68CA259B" w:rsidR="00262069" w:rsidRPr="00262069" w:rsidRDefault="00262069" w:rsidP="00927D86">
      <w:pPr>
        <w:rPr>
          <w:rFonts w:cs="B Lotus"/>
        </w:rPr>
      </w:pPr>
      <w:r w:rsidRPr="00262069">
        <w:rPr>
          <w:rFonts w:cs="B Lotus"/>
          <w:rtl/>
        </w:rPr>
        <w:t xml:space="preserve"> یک رویکرد پیشنهادی دوطرفه با بهینه سازی چند هدفه در سطح جهانی، برای طراحی یک سیستم انرژی کرواسی (</w:t>
      </w:r>
      <w:r w:rsidRPr="00262069">
        <w:rPr>
          <w:rFonts w:cs="B Lotus"/>
        </w:rPr>
        <w:t>CES</w:t>
      </w:r>
      <w:r w:rsidRPr="00262069">
        <w:rPr>
          <w:rFonts w:cs="B Lotus"/>
          <w:rtl/>
        </w:rPr>
        <w:t>)</w:t>
      </w:r>
      <w:r w:rsidR="004264A3">
        <w:rPr>
          <w:rFonts w:cs="B Lotus" w:hint="cs"/>
          <w:rtl/>
          <w:lang w:bidi="fa-IR"/>
        </w:rPr>
        <w:t>ارائه شده است</w:t>
      </w:r>
      <w:r w:rsidRPr="00262069">
        <w:rPr>
          <w:rFonts w:cs="B Lotus"/>
          <w:rtl/>
        </w:rPr>
        <w:t>، که در آن وسایل الکتریکی (</w:t>
      </w:r>
      <w:r w:rsidRPr="00262069">
        <w:rPr>
          <w:rFonts w:cs="B Lotus"/>
        </w:rPr>
        <w:t>EVs</w:t>
      </w:r>
      <w:r w:rsidRPr="00262069">
        <w:rPr>
          <w:rFonts w:cs="B Lotus"/>
          <w:rtl/>
        </w:rPr>
        <w:t>) به عنوان ذخیره سازی باتری در خودرو به شبکه حالت (</w:t>
      </w:r>
      <w:r w:rsidRPr="00262069">
        <w:rPr>
          <w:rFonts w:cs="B Lotus"/>
        </w:rPr>
        <w:t>V2G</w:t>
      </w:r>
      <w:r w:rsidRPr="00262069">
        <w:rPr>
          <w:rFonts w:cs="B Lotus"/>
          <w:rtl/>
        </w:rPr>
        <w:t>) ، برای یک سناریو بین 2015 و 2050در نظر گرفته شده است. علاوه بر این، مطالعه مورد شامل نه نیروگاه آبی مرکب،</w:t>
      </w:r>
      <w:r w:rsidR="004264A3">
        <w:rPr>
          <w:rFonts w:cs="B Lotus" w:hint="cs"/>
          <w:rtl/>
        </w:rPr>
        <w:t xml:space="preserve"> متعلق به</w:t>
      </w:r>
      <w:r w:rsidR="0083551E">
        <w:rPr>
          <w:rFonts w:cs="B Lotus"/>
          <w:rtl/>
        </w:rPr>
        <w:t xml:space="preserve"> هر حوضه رودخا</w:t>
      </w:r>
      <w:r w:rsidR="0083551E">
        <w:rPr>
          <w:rFonts w:cs="B Lotus" w:hint="cs"/>
          <w:rtl/>
        </w:rPr>
        <w:t>نه</w:t>
      </w:r>
      <w:r w:rsidR="0083551E">
        <w:rPr>
          <w:rFonts w:cs="B Lotus" w:hint="cs"/>
          <w:rtl/>
          <w:lang w:bidi="fa-IR"/>
        </w:rPr>
        <w:t xml:space="preserve"> </w:t>
      </w:r>
      <w:r w:rsidRPr="00262069">
        <w:rPr>
          <w:rFonts w:cs="B Lotus"/>
          <w:rtl/>
        </w:rPr>
        <w:t xml:space="preserve"> </w:t>
      </w:r>
      <w:r w:rsidR="004264A3">
        <w:rPr>
          <w:rFonts w:cs="B Lotus" w:hint="cs"/>
          <w:rtl/>
        </w:rPr>
        <w:t xml:space="preserve">و </w:t>
      </w:r>
      <w:r w:rsidRPr="00262069">
        <w:rPr>
          <w:rFonts w:cs="B Lotus"/>
          <w:rtl/>
        </w:rPr>
        <w:t xml:space="preserve">همچنین شامل </w:t>
      </w:r>
      <w:r w:rsidR="009D1672">
        <w:rPr>
          <w:rFonts w:cs="B Lotus"/>
          <w:rtl/>
        </w:rPr>
        <w:t>نیروگاه های خورشیدی و باد است</w:t>
      </w:r>
      <w:r w:rsidR="00927D86">
        <w:rPr>
          <w:rFonts w:cs="B Lotus" w:hint="cs"/>
          <w:rtl/>
          <w:lang w:bidi="fa-IR"/>
        </w:rPr>
        <w:t xml:space="preserve">. </w:t>
      </w:r>
      <w:r w:rsidRPr="00262069">
        <w:rPr>
          <w:rFonts w:cs="B Lotus"/>
          <w:rtl/>
        </w:rPr>
        <w:t xml:space="preserve">سطح خاصی از منابع انرژی متعارف باید در سیستم انرژی برای پوشش شرایط نامساعد آب و هوایی و برای پوشش دادن حرارت تقاضا همچنین، سهم </w:t>
      </w:r>
      <w:r w:rsidRPr="00262069">
        <w:rPr>
          <w:rFonts w:cs="B Lotus"/>
        </w:rPr>
        <w:t>RES</w:t>
      </w:r>
      <w:r w:rsidRPr="00262069">
        <w:rPr>
          <w:rFonts w:cs="B Lotus"/>
          <w:rtl/>
        </w:rPr>
        <w:t xml:space="preserve"> بیشتر دارای فاکتور بار کل سیستم انرژی پایین و ظرفیت نصب شده به طور قابل توجهی بالاتر است. </w:t>
      </w:r>
      <w:r w:rsidRPr="00262069">
        <w:rPr>
          <w:rFonts w:cs="B Lotus"/>
          <w:rtl/>
        </w:rPr>
        <w:fldChar w:fldCharType="begin" w:fldLock="1"/>
      </w:r>
      <w:r w:rsidR="00881EC8">
        <w:rPr>
          <w:rFonts w:cs="B Lotus"/>
        </w:rPr>
        <w:instrText>ADDIN CSL_CITATION { "citationItems" : [ { "id" : "ITEM-1", "itemData" : { "DOI" : "10.1016/j.apenergy.2016.03.086", "ISSN" : "03062619", "abstract" : "Due to the stochastic nature and variability of renewable energy sources (RES), it is necessary to integrate still expensive storage capacities into an energy system with a high share of RES and to model appropriate energy market. The study presented here considers all energy carriers, however, only the electricity carrier is modeled in detail, with notion taken for the heating demand that is covered but without proper modeling of storage. A proposed two-level approach with multi-objective optimization on the global level, was used to design a Croatian Energy System (CES), where electric vehicles (EVs) are integrated to serve as battery storage in Vehicle-to-Grid (V2G) mode, for a scenario between 2015 and 2050. In addition, case study includes nine aggregated hydro power plants, one for each river basin in Croatia. Also, case study includes solar and wind power plants modeled for six locations in Croatia: Osijek, Zagreb, Rijeka, Sibenik, Split and Dubrovnik. The resulting Pareto front suggests that with assumed future costs of fuels and technology certain level of conventional energy sources will have to remain in the energy system to take into the account unfavourable weather conditions and to cover heating demand, which also results in significantly lower load factors for those power plants. Also, variants with more RES share have lower total energy system load factor and significantly higher installed capacity.", "author" : [ { "dropping-particle" : "", "family" : "Prebeg", "given" : "Pero", "non-dropping-particle" : "", "parse-names" : false, "suffix" : "" }, { "dropping-particle" : "", "family" : "Gasparovic", "given" : "Goran", "non-dropping-particle" : "", "parse-names" : false, "suffix" : "" }, { "dropping-particle" : "", "family" : "Krajacic", "given" : "Goran", "non-dropping-particle" : "", "parse-names" : false, "suffix" : "" }, { "dropping-particle" : "", "family" : "Duic", "given" : "Neven", "non-dropping-particle" : "", "parse-names" : false, "suffix" : "" } ], "container-title" : "Applied Energy", "id" : "ITEM-1", "issued" : { "date-parts" : [ [ "2016" ] ] }, "page" : "1493-1507", "publisher" : "Elsevier Ltd", "title" : "Long-term energy planning of Croatian power system using multi-objective optimization with focus on renewable energy and integration of electric vehicles", "type" : "article-journal", "volume" : "184" }, "uris" : [ "http://www.mendeley.com/documents/?uuid=6ca13c0a-b0f8-4ec7-9e3f-feca8d2016c0" ] } ], "mendeley" : { "formattedCitation" : "[12]", "plainTextFormattedCitation" : "[12]", "previouslyFormattedCitation" : "(Prebeg et al. 2016)" }, "properties" : {  }, "schema" : "https://github.com/citation-style-language/schema/raw/master/csl-citation.json" }</w:instrText>
      </w:r>
      <w:r w:rsidRPr="00262069">
        <w:rPr>
          <w:rFonts w:cs="B Lotus"/>
          <w:rtl/>
        </w:rPr>
        <w:fldChar w:fldCharType="separate"/>
      </w:r>
      <w:r w:rsidR="00881EC8" w:rsidRPr="00881EC8">
        <w:rPr>
          <w:rFonts w:cs="B Lotus"/>
          <w:noProof/>
        </w:rPr>
        <w:t>[12]</w:t>
      </w:r>
      <w:r w:rsidRPr="00262069">
        <w:rPr>
          <w:rFonts w:cs="B Lotus"/>
          <w:rtl/>
        </w:rPr>
        <w:fldChar w:fldCharType="end"/>
      </w:r>
      <w:r w:rsidRPr="00262069">
        <w:rPr>
          <w:rFonts w:cs="B Lotus"/>
          <w:rtl/>
        </w:rPr>
        <w:t>.</w:t>
      </w:r>
    </w:p>
    <w:p w14:paraId="46E7FF89" w14:textId="77777777" w:rsidR="00262069" w:rsidRPr="00262069" w:rsidRDefault="00262069" w:rsidP="00262069">
      <w:pPr>
        <w:rPr>
          <w:rFonts w:cs="B Lotus"/>
        </w:rPr>
      </w:pPr>
    </w:p>
    <w:p w14:paraId="4D42FA1E" w14:textId="77777777" w:rsidR="00262069" w:rsidRPr="00262069" w:rsidRDefault="00262069" w:rsidP="00A90A4F">
      <w:pPr>
        <w:pStyle w:val="a3"/>
      </w:pPr>
      <w:bookmarkStart w:id="16" w:name="_Toc503303560"/>
      <w:bookmarkStart w:id="17" w:name="_Toc504164689"/>
      <w:r w:rsidRPr="00262069">
        <w:rPr>
          <w:rtl/>
        </w:rPr>
        <w:t>طرح ریزی چند شاخصه</w:t>
      </w:r>
      <w:bookmarkEnd w:id="16"/>
      <w:bookmarkEnd w:id="17"/>
    </w:p>
    <w:p w14:paraId="27BC6EAB" w14:textId="2D3F8B8E" w:rsidR="00262069" w:rsidRPr="00262069" w:rsidRDefault="00262069" w:rsidP="004819A6">
      <w:pPr>
        <w:rPr>
          <w:rFonts w:cs="B Lotus"/>
          <w:lang w:bidi="fa-IR"/>
        </w:rPr>
      </w:pPr>
      <w:r w:rsidRPr="00262069">
        <w:rPr>
          <w:rFonts w:cs="B Lotus"/>
          <w:rtl/>
        </w:rPr>
        <w:fldChar w:fldCharType="begin" w:fldLock="1"/>
      </w:r>
      <w:r w:rsidR="00881EC8">
        <w:rPr>
          <w:rFonts w:cs="B Lotus"/>
        </w:rPr>
        <w:instrText>ADDIN CSL_CITATION { "citationItems" : [ { "id" : "ITEM-1", "itemData" : { "DOI" : "10.1016/S0360-5442(03)00160-9", "ISBN" : "0360-5442", "ISSN" : "03605442", "abstract" : "Environmental concerns and the increase in oil prices in the fall of 2000 made energy one of the priority issues in the industrial world. Research shows that the problem of selecting an energy resource requires a detailed multi-dimensional analysis. Most forms of renewable energy are dependent on geographic and environmental factors that vary immensely from place to place. As a result, each country has to work out its own policies in accordance with its geographical and political conditions. This paper is concerned with the multi-attribute decision making evaluation of energy resources that will enable the selection of a suitable electricity generation alternative for Turkey. It also provides an integrated decision aid (IDEA) framework for the selection of the most suitable multi-attribute method and presents ranking of alternatives and robustness analysis as recommendation to the authorities. \u00a9 2003 Elsevier Ltd. All rights reserved.", "author" : [ { "dropping-particle" : "", "family" : "Topcu", "given" : "Y. I.", "non-dropping-particle" : "", "parse-names" : false, "suffix" : "" }, { "dropping-particle" : "", "family" : "Ulengin", "given" : "F.", "non-dropping-particle" : "", "parse-names" : false, "suffix" : "" } ], "container-title" : "Energy", "id" : "ITEM-1", "issue" : "1", "issued" : { "date-parts" : [ [ "2004" ] ] }, "page" : "137-154", "title" : "Energy for the future: An integrated decision aid for the case of Turkey", "type" : "article-journal", "volume" : "29" }, "uris" : [ "http://www.mendeley.com/documents/?uuid=d3dac1be-f71c-4b34-b65f-f2c78cae544f" ] } ], "mendeley" : { "formattedCitation" : "[13]", "plainTextFormattedCitation" : "[13]", "previouslyFormattedCitation" : "(Topcu and Ulengin 2004)" }, "properties" : {  }, "schema" : "https://github.com/citation-style-language/schema/raw/master/csl-citation.json" }</w:instrText>
      </w:r>
      <w:r w:rsidRPr="00262069">
        <w:rPr>
          <w:rFonts w:cs="B Lotus"/>
          <w:rtl/>
        </w:rPr>
        <w:fldChar w:fldCharType="separate"/>
      </w:r>
      <w:r w:rsidR="00881EC8" w:rsidRPr="00881EC8">
        <w:rPr>
          <w:rFonts w:cs="B Lotus"/>
          <w:noProof/>
        </w:rPr>
        <w:t>[13]</w:t>
      </w:r>
      <w:r w:rsidRPr="00262069">
        <w:rPr>
          <w:rFonts w:cs="B Lotus"/>
          <w:rtl/>
        </w:rPr>
        <w:fldChar w:fldCharType="end"/>
      </w:r>
      <w:r w:rsidRPr="00262069">
        <w:rPr>
          <w:rFonts w:cs="B Lotus"/>
          <w:rtl/>
        </w:rPr>
        <w:t xml:space="preserve"> این مقاله ارزیابی تصمیم گیری چند</w:t>
      </w:r>
      <w:r w:rsidR="0083551E">
        <w:rPr>
          <w:rFonts w:cs="B Lotus" w:hint="cs"/>
          <w:rtl/>
        </w:rPr>
        <w:t xml:space="preserve"> شاخصه</w:t>
      </w:r>
      <w:r w:rsidRPr="00262069">
        <w:rPr>
          <w:rFonts w:cs="B Lotus"/>
          <w:rtl/>
        </w:rPr>
        <w:t xml:space="preserve"> از منابع انرژی است که امکان انتخاب یک جایگزین مناسب تولید برق برای ترکیه را فراهم می کنند. این همچنین یک چارچوب تصمیم گیری یکپارچه (</w:t>
      </w:r>
      <w:r w:rsidRPr="00262069">
        <w:rPr>
          <w:rFonts w:cs="B Lotus"/>
        </w:rPr>
        <w:t>IDEA</w:t>
      </w:r>
      <w:r w:rsidRPr="00262069">
        <w:rPr>
          <w:rFonts w:cs="B Lotus"/>
          <w:rtl/>
        </w:rPr>
        <w:t>) را برای انتخاب مناسب ترین روش چند شاخصی ارائه می دهد و یک رتبه بندی برای جایگزین ها و تجزیه و تحلیل قوی را به عنوان توصیه به مقامات ارائه می دهد</w:t>
      </w:r>
      <w:r w:rsidR="00CD26AC">
        <w:rPr>
          <w:rFonts w:cs="B Lotus" w:hint="cs"/>
          <w:rtl/>
          <w:lang w:bidi="fa-IR"/>
        </w:rPr>
        <w:t xml:space="preserve">. </w:t>
      </w:r>
      <w:r w:rsidR="00CD26AC" w:rsidRPr="00CD26AC">
        <w:rPr>
          <w:rFonts w:cs="B Lotus"/>
          <w:rtl/>
          <w:lang w:bidi="fa-IR"/>
        </w:rPr>
        <w:t>مطالعات نشان م</w:t>
      </w:r>
      <w:r w:rsidR="00CD26AC" w:rsidRPr="00CD26AC">
        <w:rPr>
          <w:rFonts w:cs="B Lotus" w:hint="cs"/>
          <w:rtl/>
          <w:lang w:bidi="fa-IR"/>
        </w:rPr>
        <w:t>ی</w:t>
      </w:r>
      <w:r w:rsidR="00CD26AC" w:rsidRPr="00CD26AC">
        <w:rPr>
          <w:rFonts w:cs="B Lotus"/>
          <w:rtl/>
          <w:lang w:bidi="fa-IR"/>
        </w:rPr>
        <w:t xml:space="preserve"> دهد که تجز</w:t>
      </w:r>
      <w:r w:rsidR="00CD26AC" w:rsidRPr="00CD26AC">
        <w:rPr>
          <w:rFonts w:cs="B Lotus" w:hint="cs"/>
          <w:rtl/>
          <w:lang w:bidi="fa-IR"/>
        </w:rPr>
        <w:t>ی</w:t>
      </w:r>
      <w:r w:rsidR="00CD26AC" w:rsidRPr="00CD26AC">
        <w:rPr>
          <w:rFonts w:cs="B Lotus" w:hint="eastAsia"/>
          <w:rtl/>
          <w:lang w:bidi="fa-IR"/>
        </w:rPr>
        <w:t>ه</w:t>
      </w:r>
      <w:r w:rsidR="00CD26AC" w:rsidRPr="00CD26AC">
        <w:rPr>
          <w:rFonts w:cs="B Lotus"/>
          <w:rtl/>
          <w:lang w:bidi="fa-IR"/>
        </w:rPr>
        <w:t xml:space="preserve"> و تحل</w:t>
      </w:r>
      <w:r w:rsidR="00CD26AC" w:rsidRPr="00CD26AC">
        <w:rPr>
          <w:rFonts w:cs="B Lotus" w:hint="cs"/>
          <w:rtl/>
          <w:lang w:bidi="fa-IR"/>
        </w:rPr>
        <w:t>ی</w:t>
      </w:r>
      <w:r w:rsidR="00CD26AC" w:rsidRPr="00CD26AC">
        <w:rPr>
          <w:rFonts w:cs="B Lotus" w:hint="eastAsia"/>
          <w:rtl/>
          <w:lang w:bidi="fa-IR"/>
        </w:rPr>
        <w:t>ل</w:t>
      </w:r>
      <w:r w:rsidR="00CD26AC" w:rsidRPr="00CD26AC">
        <w:rPr>
          <w:rFonts w:cs="B Lotus"/>
          <w:rtl/>
          <w:lang w:bidi="fa-IR"/>
        </w:rPr>
        <w:t xml:space="preserve"> چند مع</w:t>
      </w:r>
      <w:r w:rsidR="00CD26AC" w:rsidRPr="00CD26AC">
        <w:rPr>
          <w:rFonts w:cs="B Lotus" w:hint="cs"/>
          <w:rtl/>
          <w:lang w:bidi="fa-IR"/>
        </w:rPr>
        <w:t>ی</w:t>
      </w:r>
      <w:r w:rsidR="00CD26AC" w:rsidRPr="00CD26AC">
        <w:rPr>
          <w:rFonts w:cs="B Lotus" w:hint="eastAsia"/>
          <w:rtl/>
          <w:lang w:bidi="fa-IR"/>
        </w:rPr>
        <w:t>اره</w:t>
      </w:r>
      <w:r w:rsidR="00CD26AC" w:rsidRPr="00CD26AC">
        <w:rPr>
          <w:rFonts w:cs="B Lotus"/>
          <w:rtl/>
          <w:lang w:bidi="fa-IR"/>
        </w:rPr>
        <w:t xml:space="preserve"> برا</w:t>
      </w:r>
      <w:r w:rsidR="00CD26AC" w:rsidRPr="00CD26AC">
        <w:rPr>
          <w:rFonts w:cs="B Lotus" w:hint="cs"/>
          <w:rtl/>
          <w:lang w:bidi="fa-IR"/>
        </w:rPr>
        <w:t>ی</w:t>
      </w:r>
      <w:r w:rsidR="00CD26AC" w:rsidRPr="00CD26AC">
        <w:rPr>
          <w:rFonts w:cs="B Lotus"/>
          <w:rtl/>
          <w:lang w:bidi="fa-IR"/>
        </w:rPr>
        <w:t xml:space="preserve"> ارز</w:t>
      </w:r>
      <w:r w:rsidR="00CD26AC" w:rsidRPr="00CD26AC">
        <w:rPr>
          <w:rFonts w:cs="B Lotus" w:hint="cs"/>
          <w:rtl/>
          <w:lang w:bidi="fa-IR"/>
        </w:rPr>
        <w:t>ی</w:t>
      </w:r>
      <w:r w:rsidR="00CD26AC" w:rsidRPr="00CD26AC">
        <w:rPr>
          <w:rFonts w:cs="B Lotus" w:hint="eastAsia"/>
          <w:rtl/>
          <w:lang w:bidi="fa-IR"/>
        </w:rPr>
        <w:t>اب</w:t>
      </w:r>
      <w:r w:rsidR="00CD26AC" w:rsidRPr="00CD26AC">
        <w:rPr>
          <w:rFonts w:cs="B Lotus" w:hint="cs"/>
          <w:rtl/>
          <w:lang w:bidi="fa-IR"/>
        </w:rPr>
        <w:t>ی</w:t>
      </w:r>
      <w:r w:rsidR="00CD26AC" w:rsidRPr="00CD26AC">
        <w:rPr>
          <w:rFonts w:cs="B Lotus"/>
          <w:rtl/>
          <w:lang w:bidi="fa-IR"/>
        </w:rPr>
        <w:t xml:space="preserve"> منابع جا</w:t>
      </w:r>
      <w:r w:rsidR="00CD26AC" w:rsidRPr="00CD26AC">
        <w:rPr>
          <w:rFonts w:cs="B Lotus" w:hint="cs"/>
          <w:rtl/>
          <w:lang w:bidi="fa-IR"/>
        </w:rPr>
        <w:t>ی</w:t>
      </w:r>
      <w:r w:rsidR="00CD26AC" w:rsidRPr="00CD26AC">
        <w:rPr>
          <w:rFonts w:cs="B Lotus" w:hint="eastAsia"/>
          <w:rtl/>
          <w:lang w:bidi="fa-IR"/>
        </w:rPr>
        <w:t>گز</w:t>
      </w:r>
      <w:r w:rsidR="00CD26AC" w:rsidRPr="00CD26AC">
        <w:rPr>
          <w:rFonts w:cs="B Lotus" w:hint="cs"/>
          <w:rtl/>
          <w:lang w:bidi="fa-IR"/>
        </w:rPr>
        <w:t>ی</w:t>
      </w:r>
      <w:r w:rsidR="00CD26AC" w:rsidRPr="00CD26AC">
        <w:rPr>
          <w:rFonts w:cs="B Lotus" w:hint="eastAsia"/>
          <w:rtl/>
          <w:lang w:bidi="fa-IR"/>
        </w:rPr>
        <w:t>ن</w:t>
      </w:r>
      <w:r w:rsidR="00CD26AC" w:rsidRPr="00CD26AC">
        <w:rPr>
          <w:rFonts w:cs="B Lotus"/>
          <w:rtl/>
          <w:lang w:bidi="fa-IR"/>
        </w:rPr>
        <w:t xml:space="preserve"> با توجه به و</w:t>
      </w:r>
      <w:r w:rsidR="00CD26AC" w:rsidRPr="00CD26AC">
        <w:rPr>
          <w:rFonts w:cs="B Lotus" w:hint="cs"/>
          <w:rtl/>
          <w:lang w:bidi="fa-IR"/>
        </w:rPr>
        <w:t>ی</w:t>
      </w:r>
      <w:r w:rsidR="00CD26AC" w:rsidRPr="00CD26AC">
        <w:rPr>
          <w:rFonts w:cs="B Lotus" w:hint="eastAsia"/>
          <w:rtl/>
          <w:lang w:bidi="fa-IR"/>
        </w:rPr>
        <w:t>ژگ</w:t>
      </w:r>
      <w:r w:rsidR="00CD26AC" w:rsidRPr="00CD26AC">
        <w:rPr>
          <w:rFonts w:cs="B Lotus" w:hint="cs"/>
          <w:rtl/>
          <w:lang w:bidi="fa-IR"/>
        </w:rPr>
        <w:t>ی</w:t>
      </w:r>
      <w:r w:rsidR="00CD26AC" w:rsidRPr="00CD26AC">
        <w:rPr>
          <w:rFonts w:cs="B Lotus"/>
          <w:rtl/>
          <w:lang w:bidi="fa-IR"/>
        </w:rPr>
        <w:t xml:space="preserve"> ها</w:t>
      </w:r>
      <w:r w:rsidR="00CD26AC" w:rsidRPr="00CD26AC">
        <w:rPr>
          <w:rFonts w:cs="B Lotus" w:hint="cs"/>
          <w:rtl/>
          <w:lang w:bidi="fa-IR"/>
        </w:rPr>
        <w:t>ی</w:t>
      </w:r>
      <w:r w:rsidR="00CD26AC" w:rsidRPr="00CD26AC">
        <w:rPr>
          <w:rFonts w:cs="B Lotus"/>
          <w:rtl/>
          <w:lang w:bidi="fa-IR"/>
        </w:rPr>
        <w:t xml:space="preserve"> متما</w:t>
      </w:r>
      <w:r w:rsidR="00CD26AC" w:rsidRPr="00CD26AC">
        <w:rPr>
          <w:rFonts w:cs="B Lotus" w:hint="cs"/>
          <w:rtl/>
          <w:lang w:bidi="fa-IR"/>
        </w:rPr>
        <w:t>ی</w:t>
      </w:r>
      <w:r w:rsidR="00CD26AC" w:rsidRPr="00CD26AC">
        <w:rPr>
          <w:rFonts w:cs="B Lotus" w:hint="eastAsia"/>
          <w:rtl/>
          <w:lang w:bidi="fa-IR"/>
        </w:rPr>
        <w:t>ز</w:t>
      </w:r>
      <w:r w:rsidR="00CD26AC" w:rsidRPr="00CD26AC">
        <w:rPr>
          <w:rFonts w:cs="B Lotus"/>
          <w:rtl/>
          <w:lang w:bidi="fa-IR"/>
        </w:rPr>
        <w:t xml:space="preserve"> و به طور کل</w:t>
      </w:r>
      <w:r w:rsidR="00CD26AC" w:rsidRPr="00CD26AC">
        <w:rPr>
          <w:rFonts w:cs="B Lotus" w:hint="cs"/>
          <w:rtl/>
          <w:lang w:bidi="fa-IR"/>
        </w:rPr>
        <w:t>ی</w:t>
      </w:r>
      <w:r w:rsidR="00CD26AC" w:rsidRPr="00CD26AC">
        <w:rPr>
          <w:rFonts w:cs="B Lotus"/>
          <w:rtl/>
          <w:lang w:bidi="fa-IR"/>
        </w:rPr>
        <w:t xml:space="preserve"> متضاد ضرور</w:t>
      </w:r>
      <w:r w:rsidR="00CD26AC" w:rsidRPr="00CD26AC">
        <w:rPr>
          <w:rFonts w:cs="B Lotus" w:hint="cs"/>
          <w:rtl/>
          <w:lang w:bidi="fa-IR"/>
        </w:rPr>
        <w:t>ی</w:t>
      </w:r>
      <w:r w:rsidR="00CD26AC" w:rsidRPr="00CD26AC">
        <w:rPr>
          <w:rFonts w:cs="B Lotus"/>
          <w:rtl/>
          <w:lang w:bidi="fa-IR"/>
        </w:rPr>
        <w:t xml:space="preserve"> است.</w:t>
      </w:r>
      <w:r w:rsidR="00CD26AC" w:rsidRPr="00CD26AC">
        <w:rPr>
          <w:rtl/>
        </w:rPr>
        <w:t xml:space="preserve"> </w:t>
      </w:r>
      <w:r w:rsidR="00CD26AC" w:rsidRPr="00CD26AC">
        <w:rPr>
          <w:rFonts w:cs="B Lotus"/>
          <w:rtl/>
          <w:lang w:bidi="fa-IR"/>
        </w:rPr>
        <w:t>نتا</w:t>
      </w:r>
      <w:r w:rsidR="00CD26AC" w:rsidRPr="00CD26AC">
        <w:rPr>
          <w:rFonts w:cs="B Lotus" w:hint="cs"/>
          <w:rtl/>
          <w:lang w:bidi="fa-IR"/>
        </w:rPr>
        <w:t>ی</w:t>
      </w:r>
      <w:r w:rsidR="00CD26AC" w:rsidRPr="00CD26AC">
        <w:rPr>
          <w:rFonts w:cs="B Lotus" w:hint="eastAsia"/>
          <w:rtl/>
          <w:lang w:bidi="fa-IR"/>
        </w:rPr>
        <w:t>ج</w:t>
      </w:r>
      <w:r w:rsidR="00CD26AC" w:rsidRPr="00CD26AC">
        <w:rPr>
          <w:rFonts w:cs="B Lotus"/>
          <w:rtl/>
          <w:lang w:bidi="fa-IR"/>
        </w:rPr>
        <w:t xml:space="preserve"> نشان م</w:t>
      </w:r>
      <w:r w:rsidR="00CD26AC" w:rsidRPr="00CD26AC">
        <w:rPr>
          <w:rFonts w:cs="B Lotus" w:hint="cs"/>
          <w:rtl/>
          <w:lang w:bidi="fa-IR"/>
        </w:rPr>
        <w:t>ی</w:t>
      </w:r>
      <w:r w:rsidR="00CD26AC" w:rsidRPr="00CD26AC">
        <w:rPr>
          <w:rFonts w:cs="B Lotus"/>
          <w:rtl/>
          <w:lang w:bidi="fa-IR"/>
        </w:rPr>
        <w:t xml:space="preserve"> دهد که قدرت باد بهتر</w:t>
      </w:r>
      <w:r w:rsidR="00CD26AC" w:rsidRPr="00CD26AC">
        <w:rPr>
          <w:rFonts w:cs="B Lotus" w:hint="cs"/>
          <w:rtl/>
          <w:lang w:bidi="fa-IR"/>
        </w:rPr>
        <w:t>ی</w:t>
      </w:r>
      <w:r w:rsidR="00CD26AC" w:rsidRPr="00CD26AC">
        <w:rPr>
          <w:rFonts w:cs="B Lotus" w:hint="eastAsia"/>
          <w:rtl/>
          <w:lang w:bidi="fa-IR"/>
        </w:rPr>
        <w:t>ن</w:t>
      </w:r>
      <w:r w:rsidR="00CD26AC" w:rsidRPr="00CD26AC">
        <w:rPr>
          <w:rFonts w:cs="B Lotus"/>
          <w:rtl/>
          <w:lang w:bidi="fa-IR"/>
        </w:rPr>
        <w:t xml:space="preserve"> جا</w:t>
      </w:r>
      <w:r w:rsidR="00CD26AC" w:rsidRPr="00CD26AC">
        <w:rPr>
          <w:rFonts w:cs="B Lotus" w:hint="cs"/>
          <w:rtl/>
          <w:lang w:bidi="fa-IR"/>
        </w:rPr>
        <w:t>ی</w:t>
      </w:r>
      <w:r w:rsidR="00CD26AC" w:rsidRPr="00CD26AC">
        <w:rPr>
          <w:rFonts w:cs="B Lotus" w:hint="eastAsia"/>
          <w:rtl/>
          <w:lang w:bidi="fa-IR"/>
        </w:rPr>
        <w:t>گز</w:t>
      </w:r>
      <w:r w:rsidR="00CD26AC" w:rsidRPr="00CD26AC">
        <w:rPr>
          <w:rFonts w:cs="B Lotus" w:hint="cs"/>
          <w:rtl/>
          <w:lang w:bidi="fa-IR"/>
        </w:rPr>
        <w:t>ی</w:t>
      </w:r>
      <w:r w:rsidR="00CD26AC" w:rsidRPr="00CD26AC">
        <w:rPr>
          <w:rFonts w:cs="B Lotus" w:hint="eastAsia"/>
          <w:rtl/>
          <w:lang w:bidi="fa-IR"/>
        </w:rPr>
        <w:t>ن</w:t>
      </w:r>
      <w:r w:rsidR="00CD26AC" w:rsidRPr="00CD26AC">
        <w:rPr>
          <w:rFonts w:cs="B Lotus"/>
          <w:rtl/>
          <w:lang w:bidi="fa-IR"/>
        </w:rPr>
        <w:t xml:space="preserve"> برا</w:t>
      </w:r>
      <w:r w:rsidR="00CD26AC" w:rsidRPr="00CD26AC">
        <w:rPr>
          <w:rFonts w:cs="B Lotus" w:hint="cs"/>
          <w:rtl/>
          <w:lang w:bidi="fa-IR"/>
        </w:rPr>
        <w:t>ی</w:t>
      </w:r>
      <w:r w:rsidR="00CD26AC" w:rsidRPr="00CD26AC">
        <w:rPr>
          <w:rFonts w:cs="B Lotus"/>
          <w:rtl/>
          <w:lang w:bidi="fa-IR"/>
        </w:rPr>
        <w:t xml:space="preserve"> حل مشکل تول</w:t>
      </w:r>
      <w:r w:rsidR="00CD26AC" w:rsidRPr="00CD26AC">
        <w:rPr>
          <w:rFonts w:cs="B Lotus" w:hint="cs"/>
          <w:rtl/>
          <w:lang w:bidi="fa-IR"/>
        </w:rPr>
        <w:t>ی</w:t>
      </w:r>
      <w:r w:rsidR="00CD26AC" w:rsidRPr="00CD26AC">
        <w:rPr>
          <w:rFonts w:cs="B Lotus" w:hint="eastAsia"/>
          <w:rtl/>
          <w:lang w:bidi="fa-IR"/>
        </w:rPr>
        <w:t>د</w:t>
      </w:r>
      <w:r w:rsidR="00CD26AC" w:rsidRPr="00CD26AC">
        <w:rPr>
          <w:rFonts w:cs="B Lotus"/>
          <w:rtl/>
          <w:lang w:bidi="fa-IR"/>
        </w:rPr>
        <w:t xml:space="preserve"> نسل سوم ترک</w:t>
      </w:r>
      <w:r w:rsidR="00CD26AC" w:rsidRPr="00CD26AC">
        <w:rPr>
          <w:rFonts w:cs="B Lotus" w:hint="cs"/>
          <w:rtl/>
          <w:lang w:bidi="fa-IR"/>
        </w:rPr>
        <w:t>ی</w:t>
      </w:r>
      <w:r w:rsidR="00CD26AC" w:rsidRPr="00CD26AC">
        <w:rPr>
          <w:rFonts w:cs="B Lotus" w:hint="eastAsia"/>
          <w:rtl/>
          <w:lang w:bidi="fa-IR"/>
        </w:rPr>
        <w:t>ه</w:t>
      </w:r>
      <w:r w:rsidR="00CD26AC" w:rsidRPr="00CD26AC">
        <w:rPr>
          <w:rFonts w:cs="B Lotus"/>
          <w:rtl/>
          <w:lang w:bidi="fa-IR"/>
        </w:rPr>
        <w:t xml:space="preserve"> در آ</w:t>
      </w:r>
      <w:r w:rsidR="00CD26AC" w:rsidRPr="00CD26AC">
        <w:rPr>
          <w:rFonts w:cs="B Lotus" w:hint="cs"/>
          <w:rtl/>
          <w:lang w:bidi="fa-IR"/>
        </w:rPr>
        <w:t>ی</w:t>
      </w:r>
      <w:r w:rsidR="00CD26AC" w:rsidRPr="00CD26AC">
        <w:rPr>
          <w:rFonts w:cs="B Lotus" w:hint="eastAsia"/>
          <w:rtl/>
          <w:lang w:bidi="fa-IR"/>
        </w:rPr>
        <w:t>نده</w:t>
      </w:r>
      <w:r w:rsidR="00CD26AC" w:rsidRPr="00CD26AC">
        <w:rPr>
          <w:rFonts w:cs="B Lotus"/>
          <w:rtl/>
          <w:lang w:bidi="fa-IR"/>
        </w:rPr>
        <w:t xml:space="preserve"> است.</w:t>
      </w:r>
    </w:p>
    <w:p w14:paraId="02EE5644" w14:textId="50685641" w:rsidR="00262069" w:rsidRPr="00262069" w:rsidRDefault="00262069" w:rsidP="00674E2C">
      <w:pPr>
        <w:rPr>
          <w:rFonts w:cs="B Lotus"/>
          <w:rtl/>
        </w:rPr>
      </w:pPr>
      <w:r w:rsidRPr="00262069">
        <w:rPr>
          <w:rFonts w:cs="B Lotus"/>
          <w:rtl/>
        </w:rPr>
        <w:fldChar w:fldCharType="begin" w:fldLock="1"/>
      </w:r>
      <w:r w:rsidR="00881EC8">
        <w:rPr>
          <w:rFonts w:cs="B Lotus"/>
        </w:rPr>
        <w:instrText>ADDIN CSL_CITATION { "citationItems" : [ { "id" : "ITEM-1", "itemData" : { "DOI" : "10.1016/j.rser.2003.12.007", "ISBN" : "1364-0321", "ISSN" : "13640321", "PMID" : "9177688", "abstract" : "Multi-Criteria Decision Making (MCDM) techniques are gaining popularity in sustainable energy management. The techniques provide solutions to the problems involving conflicting and multiple objectives. Several methods based on weighted averages, priority setting, outranking, fuzzy principles and their combinations are employed for energy planning decisions. A review of more than 90 published papers is presented here to analyze the applicability of various methods discussed. A classification on application areas and the year of application is presented to highlight the trends. It is observed that Analytical Hierarchy Process is the most popular technique followed by outranking techniques PROMETHEE and ELECTRE. Validation of results with multiple methods, development of interactive decision support systems and application of fuzzy methods to tackle uncertainties in the data is observed in the published literature. \u00a9 2004 Elsevier Ltd. All rights reserved.", "author" : [ { "dropping-particle" : "", "family" : "Pohekar", "given" : "S. D.", "non-dropping-particle" : "", "parse-names" : false, "suffix" : "" }, { "dropping-particle" : "", "family" : "Ramachandran", "given" : "M.", "non-dropping-particle" : "", "parse-names" : false, "suffix" : "" } ], "container-title" : "Renewable and Sustainable Energy Reviews", "id" : "ITEM-1", "issue" : "4", "issued" : { "date-parts" : [ [ "2004" ] ] }, "page" : "365-381", "title" : "Application of multi-criteria decision making to sustainable energy planning - A review", "type" : "article-journal", "volume" : "8" }, "uris" : [ "http://www.mendeley.com/documents/?uuid=516b46de-5bdf-4007-9b74-4f8d4264c1be" ] } ], "mendeley" : { "formattedCitation" : "[14]", "plainTextFormattedCitation" : "[14]", "previouslyFormattedCitation" : "(Pohekar and Ramachandran 2004)" }, "properties" : {  }, "schema" : "https://github.com/citation-style-language/schema/raw/master/csl-citation.json" }</w:instrText>
      </w:r>
      <w:r w:rsidRPr="00262069">
        <w:rPr>
          <w:rFonts w:cs="B Lotus"/>
          <w:rtl/>
        </w:rPr>
        <w:fldChar w:fldCharType="separate"/>
      </w:r>
      <w:r w:rsidR="00881EC8" w:rsidRPr="00881EC8">
        <w:rPr>
          <w:rFonts w:cs="B Lotus"/>
          <w:noProof/>
        </w:rPr>
        <w:t>[14]</w:t>
      </w:r>
      <w:r w:rsidRPr="00262069">
        <w:rPr>
          <w:rFonts w:cs="B Lotus"/>
          <w:rtl/>
        </w:rPr>
        <w:fldChar w:fldCharType="end"/>
      </w:r>
      <w:r w:rsidRPr="00262069">
        <w:rPr>
          <w:rFonts w:cs="B Lotus"/>
          <w:rtl/>
        </w:rPr>
        <w:t xml:space="preserve"> بررسی بیش از 90 مقاله منتشر شده در اینجا برای تحلیل کاربرد روش های مختلف را مورد بحث قرار داده اند. مشاهده می شود که فرآیند سلسله مراتب تحلیلی، محبوب ترین تکنیک به وسیله روش های پیشروی </w:t>
      </w:r>
      <w:r w:rsidRPr="00262069">
        <w:rPr>
          <w:rFonts w:cs="B Lotus"/>
        </w:rPr>
        <w:t>PROMETHEE</w:t>
      </w:r>
      <w:r w:rsidRPr="00262069">
        <w:rPr>
          <w:rFonts w:cs="B Lotus"/>
          <w:rtl/>
        </w:rPr>
        <w:t xml:space="preserve"> و </w:t>
      </w:r>
      <w:r w:rsidRPr="00262069">
        <w:rPr>
          <w:rFonts w:cs="B Lotus"/>
        </w:rPr>
        <w:t>ELECTRE</w:t>
      </w:r>
      <w:r w:rsidRPr="00262069">
        <w:rPr>
          <w:rFonts w:cs="B Lotus"/>
          <w:rtl/>
        </w:rPr>
        <w:t xml:space="preserve"> </w:t>
      </w:r>
      <w:r w:rsidRPr="00262069">
        <w:rPr>
          <w:rFonts w:cs="B Lotus" w:hint="cs"/>
          <w:rtl/>
        </w:rPr>
        <w:t>است. روش ها به طور گسترده ای مورد استفاده قرار گرفته اند تا از معیارهای متعدد و متناقض برای دستیابی به راه حل های بهتر استفاده کنند</w:t>
      </w:r>
      <w:r w:rsidR="00674E2C">
        <w:rPr>
          <w:rFonts w:cs="B Lotus" w:hint="cs"/>
          <w:rtl/>
          <w:lang w:bidi="fa-IR"/>
        </w:rPr>
        <w:t xml:space="preserve">. </w:t>
      </w:r>
      <w:r w:rsidR="006212BF" w:rsidRPr="006212BF">
        <w:rPr>
          <w:rFonts w:cs="B Lotus"/>
          <w:rtl/>
        </w:rPr>
        <w:t>ا</w:t>
      </w:r>
      <w:r w:rsidR="006212BF" w:rsidRPr="006212BF">
        <w:rPr>
          <w:rFonts w:cs="B Lotus" w:hint="cs"/>
          <w:rtl/>
        </w:rPr>
        <w:t>ی</w:t>
      </w:r>
      <w:r w:rsidR="006212BF" w:rsidRPr="006212BF">
        <w:rPr>
          <w:rFonts w:cs="B Lotus" w:hint="eastAsia"/>
          <w:rtl/>
        </w:rPr>
        <w:t>ن</w:t>
      </w:r>
      <w:r w:rsidR="006212BF" w:rsidRPr="006212BF">
        <w:rPr>
          <w:rFonts w:cs="B Lotus"/>
          <w:rtl/>
        </w:rPr>
        <w:t xml:space="preserve"> روش ها ب</w:t>
      </w:r>
      <w:r w:rsidR="006212BF" w:rsidRPr="006212BF">
        <w:rPr>
          <w:rFonts w:cs="B Lotus" w:hint="cs"/>
          <w:rtl/>
        </w:rPr>
        <w:t>ی</w:t>
      </w:r>
      <w:r w:rsidR="006212BF" w:rsidRPr="006212BF">
        <w:rPr>
          <w:rFonts w:cs="B Lotus" w:hint="eastAsia"/>
          <w:rtl/>
        </w:rPr>
        <w:t>شتر</w:t>
      </w:r>
      <w:r w:rsidR="006212BF" w:rsidRPr="006212BF">
        <w:rPr>
          <w:rFonts w:cs="B Lotus"/>
          <w:rtl/>
        </w:rPr>
        <w:t xml:space="preserve"> در برنامه ها</w:t>
      </w:r>
      <w:r w:rsidR="006212BF" w:rsidRPr="006212BF">
        <w:rPr>
          <w:rFonts w:cs="B Lotus" w:hint="cs"/>
          <w:rtl/>
        </w:rPr>
        <w:t>ی</w:t>
      </w:r>
      <w:r w:rsidR="006212BF" w:rsidRPr="006212BF">
        <w:rPr>
          <w:rFonts w:cs="B Lotus"/>
          <w:rtl/>
        </w:rPr>
        <w:t xml:space="preserve"> انرژ</w:t>
      </w:r>
      <w:r w:rsidR="006212BF" w:rsidRPr="006212BF">
        <w:rPr>
          <w:rFonts w:cs="B Lotus" w:hint="cs"/>
          <w:rtl/>
        </w:rPr>
        <w:t>ی</w:t>
      </w:r>
      <w:r w:rsidR="006212BF" w:rsidRPr="006212BF">
        <w:rPr>
          <w:rFonts w:cs="B Lotus"/>
          <w:rtl/>
        </w:rPr>
        <w:t xml:space="preserve"> تجد</w:t>
      </w:r>
      <w:r w:rsidR="006212BF" w:rsidRPr="006212BF">
        <w:rPr>
          <w:rFonts w:cs="B Lotus" w:hint="cs"/>
          <w:rtl/>
        </w:rPr>
        <w:t>ی</w:t>
      </w:r>
      <w:r w:rsidR="006212BF" w:rsidRPr="006212BF">
        <w:rPr>
          <w:rFonts w:cs="B Lotus" w:hint="eastAsia"/>
          <w:rtl/>
        </w:rPr>
        <w:t>د</w:t>
      </w:r>
      <w:r w:rsidR="006212BF" w:rsidRPr="006212BF">
        <w:rPr>
          <w:rFonts w:cs="B Lotus"/>
          <w:rtl/>
        </w:rPr>
        <w:t xml:space="preserve"> پذ</w:t>
      </w:r>
      <w:r w:rsidR="006212BF" w:rsidRPr="006212BF">
        <w:rPr>
          <w:rFonts w:cs="B Lotus" w:hint="cs"/>
          <w:rtl/>
        </w:rPr>
        <w:t>ی</w:t>
      </w:r>
      <w:r w:rsidR="006212BF" w:rsidRPr="006212BF">
        <w:rPr>
          <w:rFonts w:cs="B Lotus" w:hint="eastAsia"/>
          <w:rtl/>
        </w:rPr>
        <w:t>ر</w:t>
      </w:r>
      <w:r w:rsidR="006212BF" w:rsidRPr="006212BF">
        <w:rPr>
          <w:rFonts w:cs="B Lotus"/>
          <w:rtl/>
        </w:rPr>
        <w:t xml:space="preserve"> و پس از تخص</w:t>
      </w:r>
      <w:r w:rsidR="006212BF" w:rsidRPr="006212BF">
        <w:rPr>
          <w:rFonts w:cs="B Lotus" w:hint="cs"/>
          <w:rtl/>
        </w:rPr>
        <w:t>ی</w:t>
      </w:r>
      <w:r w:rsidR="006212BF" w:rsidRPr="006212BF">
        <w:rPr>
          <w:rFonts w:cs="B Lotus" w:hint="eastAsia"/>
          <w:rtl/>
        </w:rPr>
        <w:t>ص</w:t>
      </w:r>
      <w:r w:rsidR="006212BF" w:rsidRPr="006212BF">
        <w:rPr>
          <w:rFonts w:cs="B Lotus"/>
          <w:rtl/>
        </w:rPr>
        <w:t xml:space="preserve"> منابع انرژ</w:t>
      </w:r>
      <w:r w:rsidR="006212BF" w:rsidRPr="006212BF">
        <w:rPr>
          <w:rFonts w:cs="B Lotus" w:hint="cs"/>
          <w:rtl/>
        </w:rPr>
        <w:t>ی</w:t>
      </w:r>
      <w:r w:rsidR="006212BF" w:rsidRPr="006212BF">
        <w:rPr>
          <w:rFonts w:cs="B Lotus"/>
          <w:rtl/>
        </w:rPr>
        <w:t xml:space="preserve"> مورد توجه قرار م</w:t>
      </w:r>
      <w:r w:rsidR="006212BF" w:rsidRPr="006212BF">
        <w:rPr>
          <w:rFonts w:cs="B Lotus" w:hint="cs"/>
          <w:rtl/>
        </w:rPr>
        <w:t>ی</w:t>
      </w:r>
      <w:r w:rsidR="006212BF" w:rsidRPr="006212BF">
        <w:rPr>
          <w:rFonts w:cs="B Lotus"/>
          <w:rtl/>
        </w:rPr>
        <w:t xml:space="preserve"> گ</w:t>
      </w:r>
      <w:r w:rsidR="006212BF" w:rsidRPr="006212BF">
        <w:rPr>
          <w:rFonts w:cs="B Lotus" w:hint="cs"/>
          <w:rtl/>
        </w:rPr>
        <w:t>ی</w:t>
      </w:r>
      <w:r w:rsidR="006212BF" w:rsidRPr="006212BF">
        <w:rPr>
          <w:rFonts w:cs="B Lotus" w:hint="eastAsia"/>
          <w:rtl/>
        </w:rPr>
        <w:t>رند</w:t>
      </w:r>
      <w:r w:rsidR="006212BF" w:rsidRPr="006212BF">
        <w:rPr>
          <w:rFonts w:cs="B Lotus"/>
          <w:rtl/>
        </w:rPr>
        <w:t>. مشاهده م</w:t>
      </w:r>
      <w:r w:rsidR="006212BF" w:rsidRPr="006212BF">
        <w:rPr>
          <w:rFonts w:cs="B Lotus" w:hint="cs"/>
          <w:rtl/>
        </w:rPr>
        <w:t>ی</w:t>
      </w:r>
      <w:r w:rsidR="006212BF" w:rsidRPr="006212BF">
        <w:rPr>
          <w:rFonts w:cs="B Lotus"/>
          <w:rtl/>
        </w:rPr>
        <w:t xml:space="preserve"> شود </w:t>
      </w:r>
      <w:r w:rsidR="006212BF" w:rsidRPr="006212BF">
        <w:rPr>
          <w:rFonts w:cs="B Lotus" w:hint="eastAsia"/>
          <w:rtl/>
        </w:rPr>
        <w:t>که</w:t>
      </w:r>
      <w:r w:rsidR="006212BF" w:rsidRPr="006212BF">
        <w:rPr>
          <w:rFonts w:cs="B Lotus"/>
          <w:rtl/>
        </w:rPr>
        <w:t xml:space="preserve"> فرآ</w:t>
      </w:r>
      <w:r w:rsidR="006212BF" w:rsidRPr="006212BF">
        <w:rPr>
          <w:rFonts w:cs="B Lotus" w:hint="cs"/>
          <w:rtl/>
        </w:rPr>
        <w:t>ی</w:t>
      </w:r>
      <w:r w:rsidR="006212BF" w:rsidRPr="006212BF">
        <w:rPr>
          <w:rFonts w:cs="B Lotus" w:hint="eastAsia"/>
          <w:rtl/>
        </w:rPr>
        <w:t>ند</w:t>
      </w:r>
      <w:r w:rsidR="006212BF" w:rsidRPr="006212BF">
        <w:rPr>
          <w:rFonts w:cs="B Lotus"/>
          <w:rtl/>
        </w:rPr>
        <w:t xml:space="preserve"> سلسله مراتب</w:t>
      </w:r>
      <w:r w:rsidR="006212BF" w:rsidRPr="006212BF">
        <w:rPr>
          <w:rFonts w:cs="B Lotus" w:hint="cs"/>
          <w:rtl/>
        </w:rPr>
        <w:t>ی</w:t>
      </w:r>
      <w:r w:rsidR="006212BF" w:rsidRPr="006212BF">
        <w:rPr>
          <w:rFonts w:cs="B Lotus"/>
          <w:rtl/>
        </w:rPr>
        <w:t xml:space="preserve"> تحل</w:t>
      </w:r>
      <w:r w:rsidR="006212BF" w:rsidRPr="006212BF">
        <w:rPr>
          <w:rFonts w:cs="B Lotus" w:hint="cs"/>
          <w:rtl/>
        </w:rPr>
        <w:t>ی</w:t>
      </w:r>
      <w:r w:rsidR="006212BF" w:rsidRPr="006212BF">
        <w:rPr>
          <w:rFonts w:cs="B Lotus" w:hint="eastAsia"/>
          <w:rtl/>
        </w:rPr>
        <w:t>ل</w:t>
      </w:r>
      <w:r w:rsidR="006212BF" w:rsidRPr="006212BF">
        <w:rPr>
          <w:rFonts w:cs="B Lotus" w:hint="cs"/>
          <w:rtl/>
        </w:rPr>
        <w:t>ی</w:t>
      </w:r>
      <w:r w:rsidR="006212BF" w:rsidRPr="006212BF">
        <w:rPr>
          <w:rFonts w:cs="B Lotus" w:hint="eastAsia"/>
          <w:rtl/>
        </w:rPr>
        <w:t>،</w:t>
      </w:r>
      <w:r w:rsidR="006212BF" w:rsidRPr="006212BF">
        <w:rPr>
          <w:rFonts w:cs="B Lotus"/>
          <w:rtl/>
        </w:rPr>
        <w:t xml:space="preserve"> </w:t>
      </w:r>
      <w:r w:rsidR="00674E2C" w:rsidRPr="006212BF">
        <w:rPr>
          <w:rFonts w:cs="B Lotus"/>
          <w:rtl/>
        </w:rPr>
        <w:t>محبوب تر</w:t>
      </w:r>
      <w:r w:rsidR="00674E2C" w:rsidRPr="006212BF">
        <w:rPr>
          <w:rFonts w:cs="B Lotus" w:hint="cs"/>
          <w:rtl/>
        </w:rPr>
        <w:t>ی</w:t>
      </w:r>
      <w:r w:rsidR="00674E2C" w:rsidRPr="006212BF">
        <w:rPr>
          <w:rFonts w:cs="B Lotus" w:hint="eastAsia"/>
          <w:rtl/>
        </w:rPr>
        <w:t>ن</w:t>
      </w:r>
      <w:r w:rsidR="00674E2C" w:rsidRPr="006212BF">
        <w:rPr>
          <w:rFonts w:cs="B Lotus"/>
          <w:rtl/>
        </w:rPr>
        <w:t xml:space="preserve"> </w:t>
      </w:r>
      <w:r w:rsidR="006212BF" w:rsidRPr="006212BF">
        <w:rPr>
          <w:rFonts w:cs="B Lotus"/>
          <w:rtl/>
        </w:rPr>
        <w:t>روش تکن</w:t>
      </w:r>
      <w:r w:rsidR="006212BF" w:rsidRPr="006212BF">
        <w:rPr>
          <w:rFonts w:cs="B Lotus" w:hint="cs"/>
          <w:rtl/>
        </w:rPr>
        <w:t>ی</w:t>
      </w:r>
      <w:r w:rsidR="006212BF" w:rsidRPr="006212BF">
        <w:rPr>
          <w:rFonts w:cs="B Lotus" w:hint="eastAsia"/>
          <w:rtl/>
        </w:rPr>
        <w:t>ک</w:t>
      </w:r>
      <w:r w:rsidR="006212BF" w:rsidRPr="006212BF">
        <w:rPr>
          <w:rFonts w:cs="B Lotus"/>
          <w:rtl/>
        </w:rPr>
        <w:t xml:space="preserve"> ها</w:t>
      </w:r>
      <w:r w:rsidR="006212BF" w:rsidRPr="006212BF">
        <w:rPr>
          <w:rFonts w:cs="B Lotus" w:hint="cs"/>
          <w:rtl/>
        </w:rPr>
        <w:t>ی</w:t>
      </w:r>
      <w:r w:rsidR="006212BF" w:rsidRPr="006212BF">
        <w:rPr>
          <w:rFonts w:cs="B Lotus"/>
          <w:rtl/>
        </w:rPr>
        <w:t xml:space="preserve"> پ</w:t>
      </w:r>
      <w:r w:rsidR="006212BF" w:rsidRPr="006212BF">
        <w:rPr>
          <w:rFonts w:cs="B Lotus" w:hint="cs"/>
          <w:rtl/>
        </w:rPr>
        <w:t>ی</w:t>
      </w:r>
      <w:r w:rsidR="006212BF" w:rsidRPr="006212BF">
        <w:rPr>
          <w:rFonts w:cs="B Lotus" w:hint="eastAsia"/>
          <w:rtl/>
        </w:rPr>
        <w:t>شرو</w:t>
      </w:r>
      <w:r w:rsidR="006212BF" w:rsidRPr="006212BF">
        <w:rPr>
          <w:rFonts w:cs="B Lotus" w:hint="cs"/>
          <w:rtl/>
        </w:rPr>
        <w:t>ی</w:t>
      </w:r>
      <w:r w:rsidR="006212BF" w:rsidRPr="006212BF">
        <w:rPr>
          <w:rFonts w:cs="B Lotus"/>
          <w:rtl/>
        </w:rPr>
        <w:t xml:space="preserve"> </w:t>
      </w:r>
      <w:r w:rsidR="006212BF" w:rsidRPr="006212BF">
        <w:rPr>
          <w:rFonts w:cs="B Lotus"/>
        </w:rPr>
        <w:t>PROMETHEE</w:t>
      </w:r>
      <w:r w:rsidR="006212BF" w:rsidRPr="006212BF">
        <w:rPr>
          <w:rFonts w:cs="B Lotus"/>
          <w:rtl/>
        </w:rPr>
        <w:t xml:space="preserve"> و </w:t>
      </w:r>
      <w:r w:rsidR="006212BF" w:rsidRPr="006212BF">
        <w:rPr>
          <w:rFonts w:cs="B Lotus"/>
        </w:rPr>
        <w:t>ELECTRE</w:t>
      </w:r>
      <w:r w:rsidR="006212BF" w:rsidRPr="006212BF">
        <w:rPr>
          <w:rFonts w:cs="B Lotus"/>
          <w:rtl/>
        </w:rPr>
        <w:t xml:space="preserve"> است. </w:t>
      </w:r>
    </w:p>
    <w:p w14:paraId="1FBB3D41" w14:textId="29F95F04" w:rsidR="00262069" w:rsidRPr="00262069" w:rsidRDefault="00262069" w:rsidP="00674E2C">
      <w:pPr>
        <w:rPr>
          <w:rFonts w:cs="B Lotus"/>
        </w:rPr>
      </w:pPr>
      <w:r w:rsidRPr="00262069">
        <w:rPr>
          <w:rFonts w:cs="B Lotus"/>
          <w:rtl/>
        </w:rPr>
        <w:fldChar w:fldCharType="begin" w:fldLock="1"/>
      </w:r>
      <w:r w:rsidR="00881EC8">
        <w:rPr>
          <w:rFonts w:cs="B Lotus"/>
        </w:rPr>
        <w:instrText>ADDIN CSL_CITATION { "citationItems" : [ { "id" : "ITEM-1", "itemData" : { "DOI" : "10.3846/tede.2010.39", "ISSN" : "1392-8619", "abstract" : "This paper describes the use of Soft Systems Methodology (SSM) as a tool for problem structuring, which is the first phase encompassed in a methodological approach currently under development to provide decision support based on Multi?Criteria Decision Analysis (MCDA) in energy planning problems in an urban context. In order to apply the methodology to a real?world problem, a medium sized Portuguese city has been chosen as the decision setting. SSM is used for characterizing as precisely as possible the decision problem context, identifying the main stakeholders and their relations, and discerning the relevant criteria at stake for each one. Future work directions based on this phase are also envisaged.", "author" : [ { "dropping-particle" : "", "family" : "Antunes", "given" : "Carlos Henggeler", "non-dropping-particle" : "", "parse-names" : false, "suffix" : "" }, { "dropping-particle" : "", "family" : "Coelho", "given" : "Dulce", "non-dropping-particle" : "", "parse-names" : false, "suffix" : "" }, { "dropping-particle" : "", "family" : "Martins", "given" : "Antonio Gomes", "non-dropping-particle" : "", "parse-names" : false, "suffix" : "" } ], "container-title" : "Technological and Economic Development of Economy", "id" : "ITEM-1", "issue" : "4", "issued" : { "date-parts" : [ [ "2010" ] ] }, "page" : "641", "title" : "Using SSM for structuring decision support in urban energy planning", "type" : "article-journal", "volume" : "16" }, "uris" : [ "http://www.mendeley.com/documents/?uuid=1fc2703e-ee95-4c02-a010-e3093ff6f17a" ] } ], "mendeley" : { "formattedCitation" : "[15]", "plainTextFormattedCitation" : "[15]", "previouslyFormattedCitation" : "(Antunes, Coelho, and Martins 2010)" }, "properties" : {  }, "schema" : "https://github.com/citation-style-language/schema/raw/master/csl-citation.json" }</w:instrText>
      </w:r>
      <w:r w:rsidRPr="00262069">
        <w:rPr>
          <w:rFonts w:cs="B Lotus"/>
          <w:rtl/>
        </w:rPr>
        <w:fldChar w:fldCharType="separate"/>
      </w:r>
      <w:r w:rsidR="00881EC8" w:rsidRPr="00881EC8">
        <w:rPr>
          <w:rFonts w:cs="B Lotus"/>
          <w:noProof/>
        </w:rPr>
        <w:t>[15]</w:t>
      </w:r>
      <w:r w:rsidRPr="00262069">
        <w:rPr>
          <w:rFonts w:cs="B Lotus"/>
          <w:rtl/>
        </w:rPr>
        <w:fldChar w:fldCharType="end"/>
      </w:r>
      <w:r w:rsidRPr="00262069">
        <w:rPr>
          <w:rFonts w:cs="B Lotus"/>
          <w:rtl/>
        </w:rPr>
        <w:t xml:space="preserve"> در این مقاله یک رویکرد مبتنی بر </w:t>
      </w:r>
      <w:r w:rsidRPr="00262069">
        <w:rPr>
          <w:rFonts w:cs="B Lotus"/>
        </w:rPr>
        <w:t>SSM</w:t>
      </w:r>
      <w:r w:rsidRPr="00262069">
        <w:rPr>
          <w:rFonts w:cs="B Lotus"/>
          <w:rtl/>
        </w:rPr>
        <w:t xml:space="preserve"> برای ح</w:t>
      </w:r>
      <w:r w:rsidR="0081494D">
        <w:rPr>
          <w:rFonts w:cs="B Lotus"/>
          <w:rtl/>
        </w:rPr>
        <w:t>مایت از تصمیم گیری در مشکلات طر</w:t>
      </w:r>
      <w:r w:rsidR="0081494D">
        <w:rPr>
          <w:rFonts w:cs="B Lotus" w:hint="cs"/>
          <w:rtl/>
        </w:rPr>
        <w:t>ح</w:t>
      </w:r>
      <w:r w:rsidR="0081494D">
        <w:rPr>
          <w:rFonts w:cs="B Lotus"/>
          <w:rtl/>
        </w:rPr>
        <w:softHyphen/>
      </w:r>
      <w:r w:rsidRPr="00262069">
        <w:rPr>
          <w:rFonts w:cs="B Lotus"/>
          <w:rtl/>
        </w:rPr>
        <w:t xml:space="preserve">ریزی انرژی </w:t>
      </w:r>
      <w:r w:rsidR="004819A6">
        <w:rPr>
          <w:rFonts w:cs="B Lotus" w:hint="cs"/>
          <w:rtl/>
        </w:rPr>
        <w:t xml:space="preserve">به هدف توسعه ابزار </w:t>
      </w:r>
      <w:r w:rsidR="004819A6">
        <w:rPr>
          <w:rFonts w:cs="B Lotus"/>
          <w:lang w:bidi="ku-Arab-IQ"/>
        </w:rPr>
        <w:t>MCDM</w:t>
      </w:r>
      <w:r w:rsidR="004819A6">
        <w:rPr>
          <w:rFonts w:cs="B Lotus" w:hint="cs"/>
          <w:rtl/>
          <w:lang w:bidi="fa-IR"/>
        </w:rPr>
        <w:t xml:space="preserve"> است. </w:t>
      </w:r>
      <w:r w:rsidRPr="00262069">
        <w:rPr>
          <w:rFonts w:cs="B Lotus"/>
          <w:rtl/>
        </w:rPr>
        <w:t xml:space="preserve">در این راستا روش </w:t>
      </w:r>
      <w:r w:rsidRPr="00262069">
        <w:rPr>
          <w:rFonts w:cs="B Lotus"/>
        </w:rPr>
        <w:t>ELECTRE TRI</w:t>
      </w:r>
      <w:r w:rsidRPr="00262069">
        <w:rPr>
          <w:rFonts w:cs="B Lotus"/>
          <w:rtl/>
        </w:rPr>
        <w:t xml:space="preserve"> </w:t>
      </w:r>
      <w:r w:rsidRPr="00262069">
        <w:rPr>
          <w:rFonts w:cs="B Lotus" w:hint="cs"/>
          <w:rtl/>
        </w:rPr>
        <w:t>انتخاب شده است که اجازه می دهد برای استفاده از مقیاس های مختلف (کیفی یا کمی) برای معیارهای مختلف استفاده شود.</w:t>
      </w:r>
      <w:r w:rsidR="00674E2C" w:rsidRPr="00674E2C">
        <w:rPr>
          <w:rFonts w:cs="B Lotus"/>
          <w:rtl/>
        </w:rPr>
        <w:t xml:space="preserve"> ا</w:t>
      </w:r>
      <w:r w:rsidR="00674E2C" w:rsidRPr="00674E2C">
        <w:rPr>
          <w:rFonts w:cs="B Lotus" w:hint="cs"/>
          <w:rtl/>
        </w:rPr>
        <w:t>ی</w:t>
      </w:r>
      <w:r w:rsidR="00674E2C" w:rsidRPr="00674E2C">
        <w:rPr>
          <w:rFonts w:cs="B Lotus" w:hint="eastAsia"/>
          <w:rtl/>
        </w:rPr>
        <w:t>ن</w:t>
      </w:r>
      <w:r w:rsidR="00674E2C" w:rsidRPr="00674E2C">
        <w:rPr>
          <w:rFonts w:cs="B Lotus"/>
          <w:rtl/>
        </w:rPr>
        <w:t xml:space="preserve"> امکان را برا</w:t>
      </w:r>
      <w:r w:rsidR="00674E2C" w:rsidRPr="00674E2C">
        <w:rPr>
          <w:rFonts w:cs="B Lotus" w:hint="cs"/>
          <w:rtl/>
        </w:rPr>
        <w:t>ی</w:t>
      </w:r>
      <w:r w:rsidR="00674E2C" w:rsidRPr="00674E2C">
        <w:rPr>
          <w:rFonts w:cs="B Lotus"/>
          <w:rtl/>
        </w:rPr>
        <w:t xml:space="preserve"> ارز</w:t>
      </w:r>
      <w:r w:rsidR="00674E2C" w:rsidRPr="00674E2C">
        <w:rPr>
          <w:rFonts w:cs="B Lotus" w:hint="cs"/>
          <w:rtl/>
        </w:rPr>
        <w:t>ی</w:t>
      </w:r>
      <w:r w:rsidR="00674E2C" w:rsidRPr="00674E2C">
        <w:rPr>
          <w:rFonts w:cs="B Lotus" w:hint="eastAsia"/>
          <w:rtl/>
        </w:rPr>
        <w:t>اب</w:t>
      </w:r>
      <w:r w:rsidR="00674E2C" w:rsidRPr="00674E2C">
        <w:rPr>
          <w:rFonts w:cs="B Lotus" w:hint="cs"/>
          <w:rtl/>
        </w:rPr>
        <w:t>ی</w:t>
      </w:r>
      <w:r w:rsidR="00674E2C" w:rsidRPr="00674E2C">
        <w:rPr>
          <w:rFonts w:cs="B Lotus"/>
          <w:rtl/>
        </w:rPr>
        <w:t xml:space="preserve"> حوادث بالقوه عمل بر مبنا</w:t>
      </w:r>
      <w:r w:rsidR="00674E2C" w:rsidRPr="00674E2C">
        <w:rPr>
          <w:rFonts w:cs="B Lotus" w:hint="cs"/>
          <w:rtl/>
        </w:rPr>
        <w:t>ی</w:t>
      </w:r>
      <w:r w:rsidR="00674E2C" w:rsidRPr="00674E2C">
        <w:rPr>
          <w:rFonts w:cs="B Lotus"/>
          <w:rtl/>
        </w:rPr>
        <w:t xml:space="preserve"> «همانطور که م</w:t>
      </w:r>
      <w:r w:rsidR="00674E2C" w:rsidRPr="00674E2C">
        <w:rPr>
          <w:rFonts w:cs="B Lotus" w:hint="cs"/>
          <w:rtl/>
        </w:rPr>
        <w:t>ی</w:t>
      </w:r>
      <w:r w:rsidR="00674E2C" w:rsidRPr="00674E2C">
        <w:rPr>
          <w:rFonts w:cs="B Lotus"/>
          <w:rtl/>
        </w:rPr>
        <w:t xml:space="preserve"> آ</w:t>
      </w:r>
      <w:r w:rsidR="00674E2C" w:rsidRPr="00674E2C">
        <w:rPr>
          <w:rFonts w:cs="B Lotus" w:hint="cs"/>
          <w:rtl/>
        </w:rPr>
        <w:t>ی</w:t>
      </w:r>
      <w:r w:rsidR="00674E2C" w:rsidRPr="00674E2C">
        <w:rPr>
          <w:rFonts w:cs="B Lotus" w:hint="eastAsia"/>
          <w:rtl/>
        </w:rPr>
        <w:t>ند»</w:t>
      </w:r>
      <w:r w:rsidR="00674E2C" w:rsidRPr="00674E2C">
        <w:rPr>
          <w:rFonts w:cs="B Lotus"/>
          <w:rtl/>
        </w:rPr>
        <w:t xml:space="preserve"> فراهم م</w:t>
      </w:r>
      <w:r w:rsidR="00674E2C" w:rsidRPr="00674E2C">
        <w:rPr>
          <w:rFonts w:cs="B Lotus" w:hint="cs"/>
          <w:rtl/>
        </w:rPr>
        <w:t>ی</w:t>
      </w:r>
      <w:r w:rsidR="00674E2C" w:rsidRPr="00674E2C">
        <w:rPr>
          <w:rFonts w:cs="B Lotus"/>
          <w:rtl/>
        </w:rPr>
        <w:t xml:space="preserve"> کند و برا</w:t>
      </w:r>
      <w:r w:rsidR="00674E2C" w:rsidRPr="00674E2C">
        <w:rPr>
          <w:rFonts w:cs="B Lotus" w:hint="cs"/>
          <w:rtl/>
        </w:rPr>
        <w:t>ی</w:t>
      </w:r>
      <w:r w:rsidR="00674E2C" w:rsidRPr="00674E2C">
        <w:rPr>
          <w:rFonts w:cs="B Lotus"/>
          <w:rtl/>
        </w:rPr>
        <w:t xml:space="preserve"> عدم اطم</w:t>
      </w:r>
      <w:r w:rsidR="00674E2C" w:rsidRPr="00674E2C">
        <w:rPr>
          <w:rFonts w:cs="B Lotus" w:hint="cs"/>
          <w:rtl/>
        </w:rPr>
        <w:t>ی</w:t>
      </w:r>
      <w:r w:rsidR="00674E2C" w:rsidRPr="00674E2C">
        <w:rPr>
          <w:rFonts w:cs="B Lotus" w:hint="eastAsia"/>
          <w:rtl/>
        </w:rPr>
        <w:t>نان</w:t>
      </w:r>
      <w:r w:rsidR="00674E2C" w:rsidRPr="00674E2C">
        <w:rPr>
          <w:rFonts w:cs="B Lotus"/>
          <w:rtl/>
        </w:rPr>
        <w:t xml:space="preserve"> مربوط به عملکرد آنها در برخ</w:t>
      </w:r>
      <w:r w:rsidR="00674E2C" w:rsidRPr="00674E2C">
        <w:rPr>
          <w:rFonts w:cs="B Lotus" w:hint="cs"/>
          <w:rtl/>
        </w:rPr>
        <w:t>ی</w:t>
      </w:r>
      <w:r w:rsidR="00674E2C" w:rsidRPr="00674E2C">
        <w:rPr>
          <w:rFonts w:cs="B Lotus"/>
          <w:rtl/>
        </w:rPr>
        <w:t xml:space="preserve"> از مع</w:t>
      </w:r>
      <w:r w:rsidR="00674E2C" w:rsidRPr="00674E2C">
        <w:rPr>
          <w:rFonts w:cs="B Lotus" w:hint="cs"/>
          <w:rtl/>
        </w:rPr>
        <w:t>ی</w:t>
      </w:r>
      <w:r w:rsidR="00674E2C" w:rsidRPr="00674E2C">
        <w:rPr>
          <w:rFonts w:cs="B Lotus" w:hint="eastAsia"/>
          <w:rtl/>
        </w:rPr>
        <w:t>ارها</w:t>
      </w:r>
      <w:r w:rsidR="00674E2C" w:rsidRPr="00674E2C">
        <w:rPr>
          <w:rFonts w:cs="B Lotus"/>
          <w:rtl/>
        </w:rPr>
        <w:t xml:space="preserve"> حساب م</w:t>
      </w:r>
      <w:r w:rsidR="00674E2C" w:rsidRPr="00674E2C">
        <w:rPr>
          <w:rFonts w:cs="B Lotus" w:hint="cs"/>
          <w:rtl/>
        </w:rPr>
        <w:t>ی</w:t>
      </w:r>
      <w:r w:rsidR="00674E2C" w:rsidRPr="00674E2C">
        <w:rPr>
          <w:rFonts w:cs="B Lotus"/>
          <w:rtl/>
        </w:rPr>
        <w:t xml:space="preserve"> شود.</w:t>
      </w:r>
    </w:p>
    <w:p w14:paraId="6D29BA15" w14:textId="3C4A7670" w:rsidR="00262069" w:rsidRPr="00262069" w:rsidRDefault="00262069" w:rsidP="00456521">
      <w:pPr>
        <w:rPr>
          <w:rFonts w:cs="B Lotus"/>
        </w:rPr>
      </w:pPr>
      <w:r w:rsidRPr="00262069">
        <w:rPr>
          <w:rFonts w:cs="B Lotus"/>
          <w:rtl/>
        </w:rPr>
        <w:lastRenderedPageBreak/>
        <w:t xml:space="preserve">این مقاله یک بررسی به موقع در مورد طرح ریزی دقیق پیشرفته </w:t>
      </w:r>
      <w:r w:rsidRPr="00262069">
        <w:rPr>
          <w:rFonts w:cs="B Lotus"/>
        </w:rPr>
        <w:t>DER</w:t>
      </w:r>
      <w:r w:rsidRPr="00262069">
        <w:rPr>
          <w:rFonts w:cs="B Lotus"/>
          <w:rtl/>
        </w:rPr>
        <w:t xml:space="preserve"> هدفمند و جزئیات چالش ها، روند ها و آخرین تحولات در این زمینه را </w:t>
      </w:r>
      <w:r w:rsidR="00456521">
        <w:rPr>
          <w:rFonts w:cs="B Lotus" w:hint="cs"/>
          <w:rtl/>
          <w:lang w:bidi="fa-IR"/>
        </w:rPr>
        <w:t>انجام می</w:t>
      </w:r>
      <w:r w:rsidR="00456521">
        <w:rPr>
          <w:rFonts w:cs="B Lotus"/>
          <w:rtl/>
          <w:lang w:bidi="fa-IR"/>
        </w:rPr>
        <w:softHyphen/>
      </w:r>
      <w:r w:rsidR="00456521">
        <w:rPr>
          <w:rFonts w:cs="B Lotus" w:hint="cs"/>
          <w:rtl/>
          <w:lang w:bidi="fa-IR"/>
        </w:rPr>
        <w:t>دهد</w:t>
      </w:r>
      <w:r w:rsidRPr="00262069">
        <w:rPr>
          <w:rFonts w:cs="B Lotus"/>
          <w:rtl/>
        </w:rPr>
        <w:t xml:space="preserve">. در آینده ای که سهم بیشتری از انرژی از منابع توزیع شده تامین می شود و در جایی که بالقوه تعداد بیشتری از ذینفعان درگیر شود، ابزارهای </w:t>
      </w:r>
      <w:r w:rsidR="00456521">
        <w:rPr>
          <w:rFonts w:cs="B Lotus" w:hint="cs"/>
          <w:rtl/>
        </w:rPr>
        <w:t>طرح</w:t>
      </w:r>
      <w:r w:rsidR="00456521">
        <w:rPr>
          <w:rFonts w:cs="B Lotus"/>
          <w:rtl/>
        </w:rPr>
        <w:softHyphen/>
      </w:r>
      <w:r w:rsidRPr="00262069">
        <w:rPr>
          <w:rFonts w:cs="B Lotus"/>
          <w:rtl/>
        </w:rPr>
        <w:t xml:space="preserve">ریزی چند هدفه برای ارائه راه حل های </w:t>
      </w:r>
      <w:r w:rsidR="004819A6">
        <w:rPr>
          <w:rFonts w:cs="B Lotus" w:hint="cs"/>
          <w:rtl/>
        </w:rPr>
        <w:t xml:space="preserve">با </w:t>
      </w:r>
      <w:r w:rsidRPr="00262069">
        <w:rPr>
          <w:rFonts w:cs="B Lotus"/>
          <w:rtl/>
        </w:rPr>
        <w:t xml:space="preserve">سازش لازم و هدایت بهینه سازی سیستم مورد نیاز است. </w:t>
      </w:r>
      <w:r w:rsidRPr="00262069">
        <w:rPr>
          <w:rFonts w:cs="B Lotus"/>
          <w:rtl/>
        </w:rPr>
        <w:fldChar w:fldCharType="begin" w:fldLock="1"/>
      </w:r>
      <w:r w:rsidR="00881EC8">
        <w:rPr>
          <w:rFonts w:cs="B Lotus"/>
        </w:rPr>
        <w:instrText>ADDIN CSL_CITATION { "citationItems" : [ { "id" : "ITEM-1", "itemData" : { "DOI" : "10.1016/j.rser.2010.01.006", "ISBN" : "1364-0321", "ISSN" : "13640321", "abstract" : "The use of Distributed Energy Resources (DER) has been proposed as one of the possible solutions to today's energy and environmental challenges. The optimal integration of DER in distribution networks is essential to guarantee the best of resource, i.e. maximize their benefits, such as reduction of carbon emissions, reduction of network energy losses and to minimize the negative impacts, which can affect the network quality, cause network sterilization and increase investment and operation costs. Hence, DER planning is a multi-objective problem in which many objectives of interest, sometimes conflicting, need to be optimized simultaneously, and where a compromise for different perspectives (DER developer, Distribution System Operator, regulator) needs to be found. Appropriate multi-objective planning methods that consider technical, environmental and economic impacts of DER integration, and that are able to support a suitable model of stochastic DER and active networks, can provide a deep insight into the case specific and general advantages and drawbacks of DER. Consequently, the interest in multi-objective DER planning has increased in recent years, and a number of novel methods have been proposed in this area. This paper provides a timely review of the state-of-the-art in multi-objective DER planning, and discusses in detail the challenges, trends and latest developments in this field. \u00a9 2010 Elsevier Ltd. All rights reserved.", "author" : [ { "dropping-particle" : "", "family" : "Alarcon-Rodriguez", "given" : "Arturo", "non-dropping-particle" : "", "parse-names" : false, "suffix" : "" }, { "dropping-particle" : "", "family" : "Ault", "given" : "Graham", "non-dropping-particle" : "", "parse-names" : false, "suffix" : "" }, { "dropping-particle" : "", "family" : "Galloway", "given" : "Stuart", "non-dropping-particle" : "", "parse-names" : false, "suffix" : "" } ], "container-title" : "Renewable and Sustainable Energy Reviews", "id" : "ITEM-1", "issue" : "5", "issued" : { "date-parts" : [ [ "2010" ] ] }, "page" : "1353-1366", "publisher" : "Elsevier Ltd", "title" : "Multi-objective planning of distributed energy resources: A review of the state-of-the-art", "type" : "article-journal", "volume" : "14" }, "uris" : [ "http://www.mendeley.com/documents/?uuid=c74814e6-b1b1-48ed-a5e5-ebb35744bd0e" ] } ], "mendeley" : { "formattedCitation" : "[16]", "plainTextFormattedCitation" : "[16]", "previouslyFormattedCitation" : "(Alarcon-Rodriguez, Ault, and Galloway 2010)" }, "properties" : {  }, "schema" : "https://github.com/citation-style-language/schema/raw/master/csl-citation.json" }</w:instrText>
      </w:r>
      <w:r w:rsidRPr="00262069">
        <w:rPr>
          <w:rFonts w:cs="B Lotus"/>
          <w:rtl/>
        </w:rPr>
        <w:fldChar w:fldCharType="separate"/>
      </w:r>
      <w:r w:rsidR="00881EC8" w:rsidRPr="00881EC8">
        <w:rPr>
          <w:rFonts w:cs="B Lotus"/>
          <w:noProof/>
        </w:rPr>
        <w:t>[16]</w:t>
      </w:r>
      <w:r w:rsidRPr="00262069">
        <w:rPr>
          <w:rFonts w:cs="B Lotus"/>
          <w:rtl/>
        </w:rPr>
        <w:fldChar w:fldCharType="end"/>
      </w:r>
      <w:r w:rsidRPr="00262069">
        <w:rPr>
          <w:rFonts w:cs="B Lotus"/>
          <w:rtl/>
        </w:rPr>
        <w:t>.</w:t>
      </w:r>
    </w:p>
    <w:p w14:paraId="74D49ECD" w14:textId="0E2612E2" w:rsidR="00262069" w:rsidRPr="00262069" w:rsidRDefault="00262069" w:rsidP="004819A6">
      <w:pPr>
        <w:rPr>
          <w:rFonts w:cs="B Lotus"/>
        </w:rPr>
      </w:pPr>
      <w:r w:rsidRPr="00262069">
        <w:rPr>
          <w:rFonts w:cs="B Lotus"/>
          <w:rtl/>
        </w:rPr>
        <w:t xml:space="preserve">هدف این مطالعه دوگانه است: اول، هدف آن است که با استفاده از یک روش یکپارچه </w:t>
      </w:r>
      <w:r w:rsidRPr="00262069">
        <w:rPr>
          <w:rFonts w:cs="B Lotus"/>
        </w:rPr>
        <w:t>VIKOR-AHP</w:t>
      </w:r>
      <w:r w:rsidRPr="00262069">
        <w:rPr>
          <w:rFonts w:cs="B Lotus"/>
          <w:rtl/>
        </w:rPr>
        <w:t>، تعیین بهترین منبع انرژی تجدید پذیر برای استانبول استفاده شود. دوم، انتخاب در میان سایت های تولید انرژی جایگزین در این شهر با ا</w:t>
      </w:r>
      <w:r w:rsidR="00835919">
        <w:rPr>
          <w:rFonts w:cs="B Lotus"/>
          <w:rtl/>
        </w:rPr>
        <w:t>ستفاده از همین روش صورت می گیرد</w:t>
      </w:r>
      <w:r w:rsidR="00835919">
        <w:rPr>
          <w:rFonts w:cs="B Lotus" w:hint="cs"/>
          <w:rtl/>
        </w:rPr>
        <w:t>.</w:t>
      </w:r>
      <w:r w:rsidRPr="00262069">
        <w:rPr>
          <w:rFonts w:cs="B Lotus"/>
          <w:rtl/>
        </w:rPr>
        <w:t xml:space="preserve"> </w:t>
      </w:r>
      <w:r w:rsidR="00835919">
        <w:rPr>
          <w:rFonts w:cs="B Lotus" w:hint="cs"/>
          <w:rtl/>
        </w:rPr>
        <w:t>نوآوری</w:t>
      </w:r>
      <w:r w:rsidRPr="00262069">
        <w:rPr>
          <w:rFonts w:cs="B Lotus"/>
          <w:rtl/>
        </w:rPr>
        <w:t xml:space="preserve"> این مقاله از کاربرد روش پیشنهادی یکپارچه </w:t>
      </w:r>
      <w:r w:rsidRPr="00262069">
        <w:rPr>
          <w:rFonts w:cs="B Lotus"/>
        </w:rPr>
        <w:t>VIKOR-AHP</w:t>
      </w:r>
      <w:r w:rsidRPr="00262069">
        <w:rPr>
          <w:rFonts w:cs="B Lotus"/>
          <w:rtl/>
        </w:rPr>
        <w:t xml:space="preserve"> به انتخاب بهترین سیاست انرژی و سایت تولید می باشد. انرژی باد مناسب ترین گزینه انرژی تجدید پذیر است و منطقه چاتالکه بهترین منطقه در میان گزینه های برای ساخت توربین های بادی در استانبول است. رتبه بندی جایگزین های دیگر به ترتیب نزولی انرژی خورشیدی، زیست توده، زمین گرمایی و هیدرولیکی تعیین می شود. </w:t>
      </w:r>
      <w:r w:rsidRPr="00262069">
        <w:rPr>
          <w:rFonts w:cs="B Lotus"/>
          <w:rtl/>
        </w:rPr>
        <w:fldChar w:fldCharType="begin" w:fldLock="1"/>
      </w:r>
      <w:r w:rsidR="00881EC8">
        <w:rPr>
          <w:rFonts w:cs="B Lotus"/>
        </w:rPr>
        <w:instrText>ADDIN CSL_CITATION { "citationItems" : [ { "id" : "ITEM-1", "itemData" : { "DOI" : "10.1016/j.energy.2010.02.051", "ISBN" : "0360-5442", "ISSN" : "03605442", "abstract" : "The purpose of this study is twofold: first, it is aimed at determining the best renewable energy alternative for Istanbul by using an integrated VIKOR-AHP methodology. Second, a selection among alternative energy production sites in this city is made using the same approach. In the proposed VIKOR-AHP methodology, the weights of the selection criteria are determined by pairwise comparison matrices of AHP. In energy decision making problems, the judgments of decision makers are usually vague. As it is relatively difficult for decision makers to provide exact values for the criteria, the evaluation data for the alternative energy policies should be expressed in linguistic terms. In order to model this kind of uncertainty in human preferences, fuzzy logic is applied very successfully. Thus, both classical VIKOR and classical AHP procedures are performed under fuzzy environment. The originality of the paper comes from the application of the proposed integrated VIKOR-AHP methodology to the selection of the best energy policy and production site. It is found that wind energy is the most appropriate renewable energy option and \u00c7atalca district is the best area among the alternatives for establishing wind turbines in Istanbul. \u00a9 2010 Elsevier Ltd. All rights reserved.", "author" : [ { "dropping-particle" : "", "family" : "Kaya", "given" : "Tolga", "non-dropping-particle" : "", "parse-names" : false, "suffix" : "" }, { "dropping-particle" : "", "family" : "Kahraman", "given" : "Cengiz", "non-dropping-particle" : "", "parse-names" : false, "suffix" : "" } ], "container-title" : "Energy", "id" : "ITEM-1", "issue" : "6", "issued" : { "date-parts" : [ [ "2010" ] ] }, "page" : "2517-2527", "publisher" : "Elsevier", "title" : "Multicriteria renewable energy planning using an integrated fuzzy VIKOR &amp; AHP methodology: The case of Istanbul", "type" : "article-journal", "volume" : "35" }, "uris" : [ "http://www.mendeley.com/documents/?uuid=0a0e0870-4b6b-4702-9ac1-6353c270a7d4" ] } ], "mendeley" : { "formattedCitation" : "[17]", "plainTextFormattedCitation" : "[17]", "previouslyFormattedCitation" : "(Kaya and Kahraman 2010)" }, "properties" : {  }, "schema" : "https://github.com/citation-style-language/schema/raw/master/csl-citation.json" }</w:instrText>
      </w:r>
      <w:r w:rsidRPr="00262069">
        <w:rPr>
          <w:rFonts w:cs="B Lotus"/>
          <w:rtl/>
        </w:rPr>
        <w:fldChar w:fldCharType="separate"/>
      </w:r>
      <w:r w:rsidR="00881EC8" w:rsidRPr="00881EC8">
        <w:rPr>
          <w:rFonts w:cs="B Lotus"/>
          <w:noProof/>
        </w:rPr>
        <w:t>[17]</w:t>
      </w:r>
      <w:r w:rsidRPr="00262069">
        <w:rPr>
          <w:rFonts w:cs="B Lotus"/>
          <w:rtl/>
        </w:rPr>
        <w:fldChar w:fldCharType="end"/>
      </w:r>
      <w:r w:rsidRPr="00262069">
        <w:rPr>
          <w:rFonts w:cs="B Lotus"/>
          <w:rtl/>
        </w:rPr>
        <w:t>.</w:t>
      </w:r>
    </w:p>
    <w:p w14:paraId="0DA0DC94" w14:textId="77777777" w:rsidR="00262069" w:rsidRPr="00262069" w:rsidRDefault="00262069" w:rsidP="00262069">
      <w:pPr>
        <w:rPr>
          <w:rFonts w:cs="B Lotus"/>
        </w:rPr>
      </w:pPr>
    </w:p>
    <w:p w14:paraId="40CED371" w14:textId="51817A40" w:rsidR="00262069" w:rsidRPr="00262069" w:rsidRDefault="00262069" w:rsidP="00D35832">
      <w:pPr>
        <w:pStyle w:val="NormalWeb"/>
        <w:bidi/>
        <w:spacing w:before="0" w:beforeAutospacing="0" w:after="0" w:afterAutospacing="0"/>
        <w:rPr>
          <w:rFonts w:cs="B Lotus"/>
        </w:rPr>
      </w:pPr>
      <w:r w:rsidRPr="00262069">
        <w:rPr>
          <w:rFonts w:cs="B Lotus" w:hint="cs"/>
          <w:rtl/>
        </w:rPr>
        <w:t xml:space="preserve">در این مقاله </w:t>
      </w:r>
      <w:r w:rsidR="00835919">
        <w:rPr>
          <w:rFonts w:cs="B Lotus" w:hint="cs"/>
          <w:rtl/>
        </w:rPr>
        <w:t>تاسوس (</w:t>
      </w:r>
      <w:r w:rsidRPr="00262069">
        <w:rPr>
          <w:rFonts w:cs="B Lotus"/>
        </w:rPr>
        <w:t>Thassos</w:t>
      </w:r>
      <w:r w:rsidR="00835919">
        <w:rPr>
          <w:rFonts w:cs="B Lotus" w:hint="cs"/>
          <w:rtl/>
        </w:rPr>
        <w:t>)</w:t>
      </w:r>
      <w:r w:rsidRPr="00262069">
        <w:rPr>
          <w:rFonts w:cs="B Lotus" w:hint="cs"/>
          <w:rtl/>
        </w:rPr>
        <w:t xml:space="preserve">، یونان مورد تجزیه و تحلیل قرار گرفته است. نتایج نشان می دهد که بهره برداری از منابع انرژی تجدیدپذیر در سطح منطقه ای می تواند نیازهای برق را از طریق سیستم های انرژی سازگار با محیط زیست که از انرژی باد، سیستم های زیست توده و سیستم های انرژی الکتریکی ترکیب می کند، برآورده سازد. به این ترتیب، تحولات نظارتی انرژی در یونان، نفوذ </w:t>
      </w:r>
      <w:r w:rsidRPr="00262069">
        <w:rPr>
          <w:rFonts w:cs="B Lotus"/>
        </w:rPr>
        <w:t>RES</w:t>
      </w:r>
      <w:r w:rsidRPr="00262069">
        <w:rPr>
          <w:rFonts w:cs="B Lotus" w:hint="cs"/>
          <w:rtl/>
        </w:rPr>
        <w:t xml:space="preserve"> در کل کشور را ترجیح داده است.</w:t>
      </w:r>
      <w:r w:rsidRPr="00262069">
        <w:rPr>
          <w:rFonts w:cs="B Lotus"/>
          <w:rtl/>
        </w:rPr>
        <w:fldChar w:fldCharType="begin" w:fldLock="1"/>
      </w:r>
      <w:r w:rsidR="00881EC8">
        <w:rPr>
          <w:rFonts w:cs="B Lotus"/>
        </w:rPr>
        <w:instrText>ADDIN CSL_CITATION { "citationItems" : [ { "id" : "ITEM-1", "itemData" : { "DOI" : "10.1016/j.enpol.2012.09.074", "ISBN" : "0301-4215", "ISSN" : "03014215", "abstract" : "Rational energy planning under the pressure of environmental and economic problems is imperative to humanity. An evaluational framework is proposed in order to support energy planning for promoting the use of renewable energy sources. A multi-criteria decision analysis is adopted, detailing exploitation of renewable energy sources (including Wind, Solar, Biomass, Geothermal, and small Hydro) for power and heat generation. The aim of this paper is the analysis and development of a multilevel decision-making structure, utilizing multiple criteria for energy planning and exploitation of Renewable Energy Sources of at the regional level. The proposed evaluation framework focuses on the use of a multi-criteria approach as a tool for supporting energy planning in the area of concern, based on a pool of qualitative and quantitative evaluation criteria. The final aim of this study is to discover the optimal amount of each Renewable Energy Source that can be produced in the region and to contribute to an optimal energy mix. In this paper, a case study for the island of Thassos, Greece is analyzed. The results prove that Renewable Energy Sources exploitation at a regional level can satisfy increasing power demands through environmental-friendly energy systems that combine wind power, biomass and PV systems. ?? 2012 Elsevier Ltd.", "author" : [ { "dropping-particle" : "", "family" : "Mourmouris", "given" : "J. C.", "non-dropping-particle" : "", "parse-names" : false, "suffix" : "" }, { "dropping-particle" : "", "family" : "Potolias", "given" : "C.", "non-dropping-particle" : "", "parse-names" : false, "suffix" : "" } ], "container-title" : "Energy Policy", "id" : "ITEM-1", "issued" : { "date-parts" : [ [ "2013" ] ] }, "page" : "522-530", "publisher" : "Elsevier", "title" : "A multi-criteria methodology for energy planning and developing renewable energy sources at a regional level: A case study Thassos, Greece", "type" : "article-journal", "volume" : "52" }, "uris" : [ "http://www.mendeley.com/documents/?uuid=071457b4-b8b2-4ee3-a6dd-5f1381bab6b7" ] } ], "mendeley" : { "formattedCitation" : "[18]", "plainTextFormattedCitation" : "[18]", "previouslyFormattedCitation" : "(Mourmouris and Potolias 2013)" }, "properties" : {  }, "schema" : "https://github.com/citation-style-language/schema/raw/master/csl-citation.json" }</w:instrText>
      </w:r>
      <w:r w:rsidRPr="00262069">
        <w:rPr>
          <w:rFonts w:cs="B Lotus"/>
          <w:rtl/>
        </w:rPr>
        <w:fldChar w:fldCharType="separate"/>
      </w:r>
      <w:r w:rsidR="00881EC8" w:rsidRPr="00881EC8">
        <w:rPr>
          <w:rFonts w:cs="B Lotus"/>
          <w:noProof/>
        </w:rPr>
        <w:t>[18]</w:t>
      </w:r>
      <w:r w:rsidRPr="00262069">
        <w:rPr>
          <w:rFonts w:cs="B Lotus"/>
          <w:rtl/>
        </w:rPr>
        <w:fldChar w:fldCharType="end"/>
      </w:r>
      <w:r w:rsidRPr="00262069">
        <w:rPr>
          <w:rFonts w:cs="B Lotus"/>
          <w:rtl/>
        </w:rPr>
        <w:t>.</w:t>
      </w:r>
    </w:p>
    <w:p w14:paraId="6196529A" w14:textId="1B2BAE7B" w:rsidR="00262069" w:rsidRPr="00835919" w:rsidRDefault="00262069" w:rsidP="00D13745">
      <w:pPr>
        <w:rPr>
          <w:rFonts w:asciiTheme="minorHAnsi" w:eastAsiaTheme="minorHAnsi" w:hAnsiTheme="minorHAnsi" w:cs="B Lotus"/>
          <w:sz w:val="22"/>
          <w:szCs w:val="22"/>
        </w:rPr>
      </w:pPr>
      <w:r w:rsidRPr="00262069">
        <w:rPr>
          <w:rFonts w:cs="B Lotus"/>
          <w:rtl/>
        </w:rPr>
        <w:t>در این مقاله نتایج تجزیه و تحلیل سناریوهای تولید برق با سه روش چند منظوره گسترده، فرآیند سلسله مراتب تحلیلی (</w:t>
      </w:r>
      <w:r w:rsidRPr="00262069">
        <w:rPr>
          <w:rFonts w:cs="B Lotus"/>
        </w:rPr>
        <w:t>AHP</w:t>
      </w:r>
      <w:r w:rsidRPr="00262069">
        <w:rPr>
          <w:rFonts w:cs="B Lotus"/>
          <w:rtl/>
        </w:rPr>
        <w:t>)، روش ارزیابی سازمانی اولویت برای ارزیابی غنی سازی (</w:t>
      </w:r>
      <w:r w:rsidRPr="00262069">
        <w:rPr>
          <w:rFonts w:cs="B Lotus"/>
        </w:rPr>
        <w:t>PROMETHEE</w:t>
      </w:r>
      <w:r w:rsidRPr="00262069">
        <w:rPr>
          <w:rFonts w:cs="B Lotus"/>
          <w:rtl/>
        </w:rPr>
        <w:t>) و تئوری کاربرد چند ویژگی (</w:t>
      </w:r>
      <w:r w:rsidRPr="00262069">
        <w:rPr>
          <w:rFonts w:cs="B Lotus"/>
        </w:rPr>
        <w:t>MAUT</w:t>
      </w:r>
      <w:r w:rsidRPr="00262069">
        <w:rPr>
          <w:rFonts w:cs="B Lotus"/>
          <w:rtl/>
        </w:rPr>
        <w:t>) ارائه می شود.</w:t>
      </w:r>
      <w:r w:rsidR="00835919">
        <w:rPr>
          <w:rFonts w:asciiTheme="minorHAnsi" w:eastAsiaTheme="minorHAnsi" w:hAnsiTheme="minorHAnsi" w:cs="B Lotus" w:hint="cs"/>
          <w:sz w:val="22"/>
          <w:szCs w:val="22"/>
          <w:rtl/>
        </w:rPr>
        <w:t xml:space="preserve"> </w:t>
      </w:r>
      <w:r w:rsidRPr="00262069">
        <w:rPr>
          <w:rFonts w:cs="B Lotus"/>
          <w:rtl/>
        </w:rPr>
        <w:t xml:space="preserve">یافته ها - </w:t>
      </w:r>
      <w:r w:rsidRPr="00262069">
        <w:rPr>
          <w:rFonts w:cs="B Lotus"/>
        </w:rPr>
        <w:t>AHP</w:t>
      </w:r>
      <w:r w:rsidRPr="00262069">
        <w:rPr>
          <w:rFonts w:cs="B Lotus"/>
          <w:rtl/>
        </w:rPr>
        <w:t xml:space="preserve"> </w:t>
      </w:r>
      <w:r w:rsidRPr="00262069">
        <w:rPr>
          <w:rFonts w:cs="B Lotus" w:hint="cs"/>
          <w:rtl/>
        </w:rPr>
        <w:t xml:space="preserve">به علت شفافیت و سادگی آن در مقایسه با </w:t>
      </w:r>
      <w:r w:rsidRPr="00262069">
        <w:rPr>
          <w:rFonts w:cs="B Lotus"/>
        </w:rPr>
        <w:t>PROMETHEE</w:t>
      </w:r>
      <w:r w:rsidRPr="00262069">
        <w:rPr>
          <w:rFonts w:cs="B Lotus"/>
          <w:rtl/>
        </w:rPr>
        <w:t xml:space="preserve"> </w:t>
      </w:r>
      <w:r w:rsidRPr="00262069">
        <w:rPr>
          <w:rFonts w:cs="B Lotus" w:hint="cs"/>
          <w:rtl/>
        </w:rPr>
        <w:t xml:space="preserve">و </w:t>
      </w:r>
      <w:r w:rsidRPr="00262069">
        <w:rPr>
          <w:rFonts w:cs="B Lotus"/>
        </w:rPr>
        <w:t>MAUT</w:t>
      </w:r>
      <w:r w:rsidRPr="00262069">
        <w:rPr>
          <w:rFonts w:cs="B Lotus"/>
          <w:rtl/>
        </w:rPr>
        <w:t>، مناسب ترین روش برای تجزیه و تحلیل جایگزین های تصمیم گیری تولید برق در یک سیست</w:t>
      </w:r>
      <w:r w:rsidR="00D13745">
        <w:rPr>
          <w:rFonts w:cs="B Lotus"/>
          <w:rtl/>
        </w:rPr>
        <w:t>م انرژی کوچک مانند اسلوونی است</w:t>
      </w:r>
      <w:r w:rsidRPr="00262069">
        <w:rPr>
          <w:rFonts w:cs="B Lotus"/>
          <w:rtl/>
        </w:rPr>
        <w:fldChar w:fldCharType="begin" w:fldLock="1"/>
      </w:r>
      <w:r w:rsidR="00881EC8">
        <w:rPr>
          <w:rFonts w:cs="B Lotus"/>
        </w:rPr>
        <w:instrText>ADDIN CSL_CITATION { "citationItems" : [ { "id" : "ITEM-1", "itemData" : { "DOI" : "10.1108/MEQ-05-2013-0060", "ISBN" : "1477-7835", "ISSN" : "1477-7835", "abstract" : "Purpose: The purpose of this paper is to present how multi-criteria methods can be used in the process of National Energy Programme development and analysis of the electricity generation planning in relatively small energy systems. Design/methodology/approach: Due to dependence on many input and output parameters which can be very complex and uncertain, energy systems have become extremely difficult to analyse and use of multi-criteria decision-making methods is essential. This paper presents and compares results of the analysis of electricity generation scenarios with three widely used multi-criteria methods, analytic hierarchy process (AHP), preference ranking organisation method for enrichment evaluation (PROMETHEE) and multi-attribute utility theory (MAUT). Findings: AHP, due to its transparency and simplicity in comparison with PROMETHEE and MAUT, is the most suitable method for the analysis of the electricity generation decision alternatives in a small energy system, such as Slovenian. The case study proposed in this research confirms that transition from environment unfriendly fossil-fuelled economy to sustainable and climate friendly development requires a realistic approach, which must be based on excellent knowledge of alternative possibilities of development and especially awareness of new opportunities in exploitation of energy efficiency and renewable energy sources. Originality/value: The case study presented in this research represents a repeatable and practical application of three widely used multi-criteria methods in the process of national energy policy development. It provides a methodological approach for finding realistic solutions to the problem of the future development challenges in small energy systems. \u00a9 Emerald Group Publishing Limited.", "author" : [ { "dropping-particle" : "", "family" : "Pu\u0161nik", "given" : "Matev\u017e", "non-dropping-particle" : "", "parse-names" : false, "suffix" : "" }, { "dropping-particle" : "", "family" : "Su\u010di\u0107", "given" : "Boris", "non-dropping-particle" : "", "parse-names" : false, "suffix" : "" } ], "container-title" : "Management of Environmental Quality: An International Journal", "id" : "ITEM-1", "issue" : "1", "issued" : { "date-parts" : [ [ "2014" ] ] }, "page" : "30-51", "title" : "Integrated and realistic approach to energy planning \u2013 a case study of Slovenia", "type" : "article-journal", "volume" : "25" }, "uris" : [ "http://www.mendeley.com/documents/?uuid=5bca140f-f564-4115-b768-e092561e61ba" ] } ], "mendeley" : { "formattedCitation" : "[19]", "plainTextFormattedCitation" : "[19]", "previouslyFormattedCitation" : "(Pu\u0161nik and Su\u010di\u0107 2014)" }, "properties" : {  }, "schema" : "https://github.com/citation-style-language/schema/raw/master/csl-citation.json" }</w:instrText>
      </w:r>
      <w:r w:rsidRPr="00262069">
        <w:rPr>
          <w:rFonts w:cs="B Lotus"/>
          <w:rtl/>
        </w:rPr>
        <w:fldChar w:fldCharType="separate"/>
      </w:r>
      <w:r w:rsidR="00881EC8" w:rsidRPr="00881EC8">
        <w:rPr>
          <w:rFonts w:cs="B Lotus"/>
          <w:noProof/>
        </w:rPr>
        <w:t>[19]</w:t>
      </w:r>
      <w:r w:rsidRPr="00262069">
        <w:rPr>
          <w:rFonts w:cs="B Lotus"/>
          <w:rtl/>
        </w:rPr>
        <w:fldChar w:fldCharType="end"/>
      </w:r>
      <w:r w:rsidRPr="00262069">
        <w:rPr>
          <w:rFonts w:cs="B Lotus"/>
          <w:rtl/>
        </w:rPr>
        <w:t>.</w:t>
      </w:r>
    </w:p>
    <w:p w14:paraId="17380631" w14:textId="77777777" w:rsidR="00262069" w:rsidRPr="00262069" w:rsidRDefault="00262069" w:rsidP="00A90A4F">
      <w:pPr>
        <w:pStyle w:val="a3"/>
      </w:pPr>
      <w:bookmarkStart w:id="18" w:name="_Toc503303561"/>
      <w:bookmarkStart w:id="19" w:name="_Toc504164690"/>
      <w:r w:rsidRPr="00262069">
        <w:rPr>
          <w:rtl/>
        </w:rPr>
        <w:t>طرح ریزی انرژی استراتژیک</w:t>
      </w:r>
      <w:bookmarkEnd w:id="18"/>
      <w:bookmarkEnd w:id="19"/>
    </w:p>
    <w:p w14:paraId="5B5232FB" w14:textId="4BFADC50" w:rsidR="00262069" w:rsidRPr="00262069" w:rsidRDefault="00262069" w:rsidP="00D13745">
      <w:pPr>
        <w:rPr>
          <w:rFonts w:cs="B Lotus"/>
          <w:lang w:bidi="fa-IR"/>
        </w:rPr>
      </w:pPr>
      <w:r w:rsidRPr="00262069">
        <w:rPr>
          <w:rFonts w:cs="B Lotus"/>
          <w:rtl/>
        </w:rPr>
        <w:fldChar w:fldCharType="begin" w:fldLock="1"/>
      </w:r>
      <w:r w:rsidR="00881EC8">
        <w:rPr>
          <w:rFonts w:cs="B Lotus"/>
        </w:rPr>
        <w:instrText>ADDIN CSL_CITATION { "citationItems" : [ { "id" : "ITEM-1", "itemData" : { "author" : [ { "dropping-particle" : "", "family" : "Rose", "given" : "White", "non-dropping-particle" : "", "parse-names" : false, "suffix" : "" } ], "id" : "ITEM-1", "issued" : { "date-parts" : [ [ "2012" ] ] }, "title" : "Universities of Leeds , Sheffield and York Strategic Energy Planning within Local Authorities in the UK : a", "type" : "article-journal" }, "uris" : [ "http://www.mendeley.com/documents/?uuid=451cbebc-a01c-45fe-8ccd-6d59c0bba71d" ] } ], "mendeley" : { "formattedCitation" : "[20]", "plainTextFormattedCitation" : "[20]", "previouslyFormattedCitation" : "(Rose 2012)" }, "properties" : {  }, "schema" : "https://github.com/citation-style-language/schema/raw/master/csl-citation.json" }</w:instrText>
      </w:r>
      <w:r w:rsidRPr="00262069">
        <w:rPr>
          <w:rFonts w:cs="B Lotus"/>
          <w:rtl/>
        </w:rPr>
        <w:fldChar w:fldCharType="separate"/>
      </w:r>
      <w:r w:rsidR="00881EC8" w:rsidRPr="00881EC8">
        <w:rPr>
          <w:rFonts w:cs="B Lotus"/>
          <w:noProof/>
        </w:rPr>
        <w:t>[20]</w:t>
      </w:r>
      <w:r w:rsidRPr="00262069">
        <w:rPr>
          <w:rFonts w:cs="B Lotus"/>
          <w:rtl/>
        </w:rPr>
        <w:fldChar w:fldCharType="end"/>
      </w:r>
      <w:r w:rsidRPr="00262069">
        <w:rPr>
          <w:rFonts w:cs="B Lotus"/>
          <w:rtl/>
        </w:rPr>
        <w:t xml:space="preserve"> در این مقاله، مشاهدات و پیشنهادات مربوط به هماهنگی استراتژیک فعالیت های انرژی در مقامات محلی انگلستان با استفاده از یک مطالعه موردی در مورد توسعه انرژی بدنه استراتژیک در شورای شهر لیدز ارائه کرده اند. مطالعه موردی نشان می دهد که مفهوم یک بدنه انرژی استراتژیک توسط ذینفعان مصاحبه شده به طور مثبت درک شده است. با این حال، </w:t>
      </w:r>
      <w:r w:rsidR="00D13745">
        <w:rPr>
          <w:rFonts w:cs="B Lotus" w:hint="cs"/>
          <w:rtl/>
        </w:rPr>
        <w:t>با چالش های مهمی روبرواست</w:t>
      </w:r>
      <w:r w:rsidRPr="00262069">
        <w:rPr>
          <w:rFonts w:cs="B Lotus"/>
          <w:rtl/>
        </w:rPr>
        <w:t xml:space="preserve">. </w:t>
      </w:r>
      <w:r w:rsidR="00D13745">
        <w:rPr>
          <w:rFonts w:cs="B Lotus" w:hint="cs"/>
          <w:rtl/>
        </w:rPr>
        <w:t xml:space="preserve">اما </w:t>
      </w:r>
      <w:r w:rsidRPr="00262069">
        <w:rPr>
          <w:rFonts w:cs="B Lotus"/>
          <w:rtl/>
        </w:rPr>
        <w:t>در انگلستان "دولت محلی می تواند تأثیر قابل توجهی در تولید انرژی و مصرف انرژی داشته باشد"</w:t>
      </w:r>
      <w:r w:rsidR="00D13745">
        <w:rPr>
          <w:rFonts w:cs="B Lotus" w:hint="cs"/>
          <w:rtl/>
        </w:rPr>
        <w:t xml:space="preserve"> و این خوشبینانه است</w:t>
      </w:r>
      <w:r w:rsidRPr="00262069">
        <w:rPr>
          <w:rFonts w:cs="B Lotus"/>
          <w:rtl/>
        </w:rPr>
        <w:t>.</w:t>
      </w:r>
    </w:p>
    <w:p w14:paraId="50028107" w14:textId="7139BB75" w:rsidR="00262069" w:rsidRPr="00262069" w:rsidRDefault="00262069" w:rsidP="00D13745">
      <w:pPr>
        <w:rPr>
          <w:rFonts w:cs="B Lotus"/>
        </w:rPr>
      </w:pPr>
      <w:r w:rsidRPr="00262069">
        <w:rPr>
          <w:rFonts w:cs="B Lotus"/>
          <w:rtl/>
        </w:rPr>
        <w:fldChar w:fldCharType="begin" w:fldLock="1"/>
      </w:r>
      <w:r w:rsidR="00881EC8">
        <w:rPr>
          <w:rFonts w:cs="B Lotus"/>
        </w:rPr>
        <w:instrText>ADDIN CSL_CITATION { "citationItems" : [ { "id" : "ITEM-1", "itemData" : { "DOI" : "10.1016/j.jclepro.2014.08.014", "ISBN" : "0959-6526", "ISSN" : "09596526", "abstract" : "When it comes to improving energy efficiency and environmental sustainability, municipalities are important actors. The Swedish Energy Agency initiated a program called Sustainable Municipalities to support strategic energy activities at the local level. Participating municipalities were mandated to develop local energy and climate strategies. This study gives a general overview of how the 60 participants in the Sustainable Municipalities program developed and used energy strategies. The paper focuses on analyses of whether energy plans or strategies are present, and if present, how the municipalities address the issues, what actors are involved, and whether follow-up of the strategies is pursued. The empirical data were collected using structured telephone interviews and documentation studies. The paper elucidates local energy strategies from a management perspective, discuss whether and how the composition of actors influences suggested goals and measures, and explore whether there were plans for implementation and follow-ups. The theoretical ambitions are to integrate theories on how to manage efficient strategic energy planning with theories on how to achieve successful participation of stakeholders. These theories are used to discuss weaknesses and strengths in existing municipal energy planning practices and potential improvements. The results from this paper show that only 75% of the municipalities adopted local energy strategies. In addition, it was revealed that the processes to develop the strategies generally included several municipal actors although other stakeholders were rarely represented. The strategies resulted in concrete measures; however, there were no clear correlations between included actors, suggested measures, and identified themes in the strategies.", "author" : [ { "dropping-particle" : "", "family" : "ACGustafsson", "given" : "Sara", "non-dropping-particle" : "", "parse-names" : false, "suffix" : "" }, { "dropping-particle" : "", "family" : "Ivner", "given" : "Jenny", "non-dropping-particle" : "", "parse-names" : false, "suffix" : "" }, { "dropping-particle" : "", "family" : "Palm", "given" : "Jenny", "non-dropping-particle" : "", "parse-names" : false, "suffix" : "" } ], "container-title" : "Journal of Cleaner Production", "id" : "ITEM-1", "issued" : { "date-parts" : [ [ "2015" ] ] }, "page" : "205-212", "title" : "Management and stakeholder participation in local strategic energy planning - Examples from Sweden", "type" : "article-journal", "volume" : "98" }, "uris" : [ "http://www.mendeley.com/documents/?uuid=a8ae265b-38c0-44be-acc7-d9410bff01d5" ] } ], "mendeley" : { "formattedCitation" : "[21]", "plainTextFormattedCitation" : "[21]", "previouslyFormattedCitation" : "(ACGustafsson, Ivner, and Palm 2015)" }, "properties" : {  }, "schema" : "https://github.com/citation-style-language/schema/raw/master/csl-citation.json" }</w:instrText>
      </w:r>
      <w:r w:rsidRPr="00262069">
        <w:rPr>
          <w:rFonts w:cs="B Lotus"/>
          <w:rtl/>
        </w:rPr>
        <w:fldChar w:fldCharType="separate"/>
      </w:r>
      <w:r w:rsidR="00881EC8" w:rsidRPr="00881EC8">
        <w:rPr>
          <w:rFonts w:cs="B Lotus"/>
          <w:noProof/>
        </w:rPr>
        <w:t>[21]</w:t>
      </w:r>
      <w:r w:rsidRPr="00262069">
        <w:rPr>
          <w:rFonts w:cs="B Lotus"/>
          <w:rtl/>
        </w:rPr>
        <w:fldChar w:fldCharType="end"/>
      </w:r>
      <w:r w:rsidR="00D35832">
        <w:rPr>
          <w:rFonts w:cs="B Lotus" w:hint="cs"/>
          <w:rtl/>
        </w:rPr>
        <w:t xml:space="preserve">. </w:t>
      </w:r>
      <w:r w:rsidRPr="00262069">
        <w:rPr>
          <w:rFonts w:cs="B Lotus" w:hint="cs"/>
          <w:rtl/>
        </w:rPr>
        <w:t>بر اساس مورد دانمارک، این مقاله در مورد مشکلات و چشم انداز تبدیل سیستم های انرژی فعلی به یک سیستم 100</w:t>
      </w:r>
      <w:r w:rsidRPr="00262069">
        <w:rPr>
          <w:rFonts w:cs="Times New Roman" w:hint="cs"/>
          <w:rtl/>
        </w:rPr>
        <w:t>٪</w:t>
      </w:r>
      <w:r w:rsidRPr="00262069">
        <w:rPr>
          <w:rFonts w:cs="B Lotus" w:hint="cs"/>
          <w:rtl/>
        </w:rPr>
        <w:t xml:space="preserve"> انرژی تجدید پذیر است. نتیجه گیری این است که چنین توسعه امکان پذیر است. منابع ضروری انرژی تجدید پذیر وجود دارند و اگر پیشرفت های تکنولوژیکی بیشتری در سیستم انرژی به دست آید، سیستم انرژی تجدید پذیر ایجاد می شود. به ویژه تکنولوژی های تبدیل بخش حمل و نقل و معرفی فن آوری های سیستم های انعطاف پذیر، بسیار مهم هستند</w:t>
      </w:r>
      <w:r w:rsidRPr="00262069">
        <w:rPr>
          <w:rFonts w:cs="B Lotus"/>
        </w:rPr>
        <w:t>.</w:t>
      </w:r>
      <w:r w:rsidRPr="00262069">
        <w:rPr>
          <w:rFonts w:cs="B Lotus" w:hint="cs"/>
          <w:rtl/>
        </w:rPr>
        <w:t xml:space="preserve"> </w:t>
      </w:r>
      <w:commentRangeStart w:id="20"/>
      <w:r w:rsidRPr="00262069">
        <w:rPr>
          <w:rFonts w:cs="B Lotus" w:hint="cs"/>
          <w:rtl/>
        </w:rPr>
        <w:t xml:space="preserve">تمام تغییرات با استفاده از مدل تحلیل انرژی سیستم </w:t>
      </w:r>
      <w:r w:rsidRPr="00262069">
        <w:rPr>
          <w:rFonts w:cs="B Lotus"/>
        </w:rPr>
        <w:t>EnergyPLAN</w:t>
      </w:r>
      <w:r w:rsidRPr="00262069">
        <w:rPr>
          <w:rFonts w:cs="B Lotus" w:hint="cs"/>
          <w:rtl/>
        </w:rPr>
        <w:t xml:space="preserve"> محاسبه شده است. تعادل انرژی هر سیستم برای هر ساعت سال ، با توجه به ماهیت متناوب </w:t>
      </w:r>
      <w:r w:rsidRPr="00262069">
        <w:rPr>
          <w:rFonts w:cs="B Lotus"/>
        </w:rPr>
        <w:t>RES</w:t>
      </w:r>
      <w:r w:rsidRPr="00262069">
        <w:rPr>
          <w:rFonts w:cs="B Lotus" w:hint="cs"/>
          <w:rtl/>
        </w:rPr>
        <w:t>، محدودیت ها در ظرفیت های فن آوری های انعطاف پذیر و همچنین نیازهای خدمات جانبی</w:t>
      </w:r>
      <w:r w:rsidR="009D207B" w:rsidRPr="009D207B">
        <w:rPr>
          <w:rFonts w:cs="B Lotus" w:hint="cs"/>
          <w:rtl/>
        </w:rPr>
        <w:t xml:space="preserve"> </w:t>
      </w:r>
      <w:r w:rsidR="009D207B" w:rsidRPr="00262069">
        <w:rPr>
          <w:rFonts w:cs="B Lotus" w:hint="cs"/>
          <w:rtl/>
        </w:rPr>
        <w:t>محاسبه می شود</w:t>
      </w:r>
      <w:commentRangeEnd w:id="20"/>
      <w:r w:rsidR="00D35832">
        <w:rPr>
          <w:rStyle w:val="CommentReference"/>
          <w:rtl/>
        </w:rPr>
        <w:commentReference w:id="20"/>
      </w:r>
      <w:r w:rsidRPr="00262069">
        <w:rPr>
          <w:rFonts w:cs="B Lotus" w:hint="cs"/>
          <w:rtl/>
        </w:rPr>
        <w:t>.</w:t>
      </w:r>
      <w:r w:rsidRPr="00262069">
        <w:rPr>
          <w:rFonts w:cs="B Lotus"/>
          <w:rtl/>
        </w:rPr>
        <w:t>.</w:t>
      </w:r>
      <w:r w:rsidRPr="00262069">
        <w:rPr>
          <w:rFonts w:cs="B Lotus"/>
          <w:rtl/>
        </w:rPr>
        <w:fldChar w:fldCharType="begin" w:fldLock="1"/>
      </w:r>
      <w:r w:rsidR="00881EC8">
        <w:rPr>
          <w:rFonts w:cs="B Lotus"/>
        </w:rPr>
        <w:instrText>ADDIN CSL_CITATION { "citationItems" : [ { "id" : "ITEM-1", "itemData" : { "DOI" : "10.1016/j.energy.2006.10.017", "ISBN" : "0360-5442", "ISSN" : "03605442", "abstract" : "This paper discusses the perspective of renewable energy (wind, solar, wave and biomass) in the making of strategies for a sustainable development. Such strategies typically involve three major technological changes: energy savings on the demand side, efficiency improvements in the energy production, and replacement of fossil fuels by various sources of renewable energy. Consequently, large-scale renewable energy implementation plans must include strategies for integrating renewable sources in coherent energy systems influenced by energy savings and efficiency measures. Based on the case of Denmark, this paper discusses the problems and perspectives of converting present energy systems into a 100% renewable energy system. The conclusion is that such development is possible. The necessary renewable energy sources are present, and if further technological improvements of the energy system are achieved the renewable energy system can be created. Especially technologies of converting the transportation sector and the introduction of flexible energy system technologies are crucial. \u00a9 2006 Elsevier Ltd. All rights reserved.", "author" : [ { "dropping-particle" : "", "family" : "Lund", "given" : "Henrik", "non-dropping-particle" : "", "parse-names" : false, "suffix" : "" } ], "container-title" : "Energy", "id" : "ITEM-1", "issue" : "6", "issued" : { "date-parts" : [ [ "2007" ] ] }, "page" : "912-919", "title" : "Renewable energy strategies for sustainable development", "type" : "article-journal", "volume" : "32" }, "uris" : [ "http://www.mendeley.com/documents/?uuid=436b6965-c8c1-4f75-aa64-0c397d3e37dd" ] } ], "mendeley" : { "formattedCitation" : "[22]", "plainTextFormattedCitation" : "[22]", "previouslyFormattedCitation" : "(Lund 2007)" }, "properties" : {  }, "schema" : "https://github.com/citation-style-language/schema/raw/master/csl-citation.json" }</w:instrText>
      </w:r>
      <w:r w:rsidRPr="00262069">
        <w:rPr>
          <w:rFonts w:cs="B Lotus"/>
          <w:rtl/>
        </w:rPr>
        <w:fldChar w:fldCharType="separate"/>
      </w:r>
      <w:r w:rsidR="00881EC8" w:rsidRPr="00881EC8">
        <w:rPr>
          <w:rFonts w:cs="B Lotus"/>
          <w:noProof/>
        </w:rPr>
        <w:t>[22]</w:t>
      </w:r>
      <w:r w:rsidRPr="00262069">
        <w:rPr>
          <w:rFonts w:cs="B Lotus"/>
          <w:rtl/>
        </w:rPr>
        <w:fldChar w:fldCharType="end"/>
      </w:r>
      <w:r w:rsidRPr="00262069">
        <w:rPr>
          <w:rFonts w:cs="B Lotus"/>
          <w:rtl/>
        </w:rPr>
        <w:t>.</w:t>
      </w:r>
    </w:p>
    <w:p w14:paraId="1F57E336" w14:textId="77777777" w:rsidR="00262069" w:rsidRPr="00262069" w:rsidRDefault="00262069" w:rsidP="00A90A4F">
      <w:pPr>
        <w:pStyle w:val="a3"/>
      </w:pPr>
      <w:bookmarkStart w:id="21" w:name="_Toc503303562"/>
      <w:bookmarkStart w:id="22" w:name="_Toc504164691"/>
      <w:r w:rsidRPr="00262069">
        <w:rPr>
          <w:rtl/>
        </w:rPr>
        <w:lastRenderedPageBreak/>
        <w:t>طرح ریزی با اصول توسعه پایدار</w:t>
      </w:r>
      <w:bookmarkEnd w:id="21"/>
      <w:bookmarkEnd w:id="22"/>
    </w:p>
    <w:p w14:paraId="09B44DB6" w14:textId="4E33AF31" w:rsidR="00262069" w:rsidRPr="00262069" w:rsidRDefault="00262069" w:rsidP="00CC6128">
      <w:pPr>
        <w:rPr>
          <w:rFonts w:eastAsiaTheme="minorHAnsi" w:cs="B Lotus"/>
          <w:rtl/>
        </w:rPr>
      </w:pPr>
      <w:commentRangeStart w:id="23"/>
      <w:r w:rsidRPr="00262069">
        <w:rPr>
          <w:rFonts w:cs="B Lotus"/>
          <w:rtl/>
        </w:rPr>
        <w:t>چشم انداز جامع از ذینفعان مختلف انرژی در مورد قدرت، ضعف، فرصت ها و تهدیدات (</w:t>
      </w:r>
      <w:r w:rsidRPr="00262069">
        <w:rPr>
          <w:rFonts w:cs="B Lotus"/>
        </w:rPr>
        <w:t>SWOT</w:t>
      </w:r>
      <w:r w:rsidRPr="00262069">
        <w:rPr>
          <w:rFonts w:cs="B Lotus"/>
          <w:rtl/>
        </w:rPr>
        <w:t xml:space="preserve"> ها) بخش انرژی در مقدونیه به عنوان پایه برای تشخیص دولت فعلی و طرح خطوط آینده در جهت توسعه انرژی پایدار استفاده می شود. تجزیه و تحلیل نتایج </w:t>
      </w:r>
      <w:r w:rsidRPr="00262069">
        <w:rPr>
          <w:rFonts w:cs="B Lotus"/>
        </w:rPr>
        <w:t>SWOT</w:t>
      </w:r>
      <w:r w:rsidRPr="00262069">
        <w:rPr>
          <w:rFonts w:cs="B Lotus"/>
          <w:rtl/>
        </w:rPr>
        <w:t xml:space="preserve"> اشاره به پذیرش مترقی اتحادیه اروپا در سی</w:t>
      </w:r>
      <w:r w:rsidR="00E97D68">
        <w:rPr>
          <w:rFonts w:cs="B Lotus"/>
          <w:rtl/>
        </w:rPr>
        <w:t>است و مقررات انرژی به عنوان مهم</w:t>
      </w:r>
      <w:r w:rsidRPr="00262069">
        <w:rPr>
          <w:rFonts w:cs="B Lotus"/>
          <w:rtl/>
        </w:rPr>
        <w:t xml:space="preserve">ترین دستاورد در بخش انرژی است. </w:t>
      </w:r>
      <w:r w:rsidRPr="00262069">
        <w:rPr>
          <w:rFonts w:cs="B Lotus"/>
          <w:rtl/>
        </w:rPr>
        <w:fldChar w:fldCharType="begin" w:fldLock="1"/>
      </w:r>
      <w:r w:rsidR="00881EC8">
        <w:rPr>
          <w:rFonts w:cs="B Lotus"/>
        </w:rPr>
        <w:instrText>ADDIN CSL_CITATION { "citationItems" : [ { "id" : "ITEM-1", "itemData" : { "DOI" : "10.1016/j.energy.2009.02.006", "ISBN" : "0360-5442", "ISSN" : "03605442", "abstract" : "A holistic perspective of various energy stakeholders regarding the Strengths, Weaknesses, Opportunities and Threats (SWOTs) of the energy sector in Macedonia is utilized as baseline to diagnose the current state and to sketch future action lines towards sustainable energy development. The resulting SWOT analyses pointed to the progressive adoption of European Union (EU) standards in energy policy and regulation as the most important achievement in the energy sector. The most important problems the national energy sector faces are scarce domestic resources and unfavorable energy mix, low electricity prices, a high degree of inefficiency in energy production and use, as well as insufficient institutional and human capacities. The formulated portfolio of actions towards enabling sustainable energy development urges the adoption of a comprehensive energy strategy built upon sustainability principles, intensified utilization of the natural gas, economic prices of electricity, structural changes in industry, promotion of energy efficiency and renewables, including Clean Development Mechanism (CDM) projects, enforcement of EU environmental standards and meeting the environmental requirements, as well as institutional and human capacity building. \u00a9 2009 Elsevier Ltd. All rights reserved.", "author" : [ { "dropping-particle" : "", "family" : "Markovska", "given" : "N.", "non-dropping-particle" : "", "parse-names" : false, "suffix" : "" }, { "dropping-particle" : "", "family" : "Taseska", "given" : "V.", "non-dropping-particle" : "", "parse-names" : false, "suffix" : "" }, { "dropping-particle" : "", "family" : "Pop-Jordanov", "given" : "J.", "non-dropping-particle" : "", "parse-names" : false, "suffix" : "" } ], "container-title" : "Energy", "id" : "ITEM-1", "issue" : "6", "issued" : { "date-parts" : [ [ "2009" ] ] }, "page" : "752-756", "title" : "SWOT analyses of the national energy sector for sustainable energy development", "type" : "article-journal", "volume" : "34" }, "uris" : [ "http://www.mendeley.com/documents/?uuid=3519761a-6e39-4146-8665-8f0105f7db46" ] } ], "mendeley" : { "formattedCitation" : "[23]", "plainTextFormattedCitation" : "[23]", "previouslyFormattedCitation" : "(Markovska, Taseska, and Pop-Jordanov 2009)" }, "properties" : {  }, "schema" : "https://github.com/citation-style-language/schema/raw/master/csl-citation.json" }</w:instrText>
      </w:r>
      <w:r w:rsidRPr="00262069">
        <w:rPr>
          <w:rFonts w:cs="B Lotus"/>
          <w:rtl/>
        </w:rPr>
        <w:fldChar w:fldCharType="separate"/>
      </w:r>
      <w:r w:rsidR="00881EC8" w:rsidRPr="00881EC8">
        <w:rPr>
          <w:rFonts w:cs="B Lotus"/>
          <w:noProof/>
        </w:rPr>
        <w:t>[23]</w:t>
      </w:r>
      <w:r w:rsidRPr="00262069">
        <w:rPr>
          <w:rFonts w:cs="B Lotus"/>
          <w:rtl/>
        </w:rPr>
        <w:fldChar w:fldCharType="end"/>
      </w:r>
      <w:r w:rsidRPr="00262069">
        <w:rPr>
          <w:rFonts w:cs="B Lotus"/>
          <w:rtl/>
        </w:rPr>
        <w:t>.</w:t>
      </w:r>
      <w:commentRangeEnd w:id="23"/>
      <w:r w:rsidR="00793A2E">
        <w:rPr>
          <w:rStyle w:val="CommentReference"/>
        </w:rPr>
        <w:commentReference w:id="23"/>
      </w:r>
    </w:p>
    <w:p w14:paraId="15B246C6" w14:textId="516CECCE" w:rsidR="00262069" w:rsidRPr="00262069" w:rsidRDefault="00262069" w:rsidP="00E97D68">
      <w:pPr>
        <w:pStyle w:val="NormalWeb"/>
        <w:bidi/>
        <w:spacing w:before="0" w:beforeAutospacing="0" w:after="0" w:afterAutospacing="0"/>
        <w:rPr>
          <w:rFonts w:cs="B Lotus"/>
        </w:rPr>
      </w:pPr>
      <w:commentRangeStart w:id="24"/>
      <w:r w:rsidRPr="00262069">
        <w:rPr>
          <w:rFonts w:cs="B Lotus" w:hint="cs"/>
          <w:rtl/>
        </w:rPr>
        <w:t xml:space="preserve">ما در این مقاله یک استراتژی انرژی یکپارچه را بر اساس یک رویکرد سیستم برای حل مشکلات انرژی و معضل انرژی در چین پیشنهاد می کنیم. بر اساس نتایج، پیشنهادات، خلاصه ای و ایده های استراتژیک را به عنوان پیامدهای سیاست گذاری برای تصمیم گیران چینی ارائه می کنیم. در نتیجه، ما تعیین می کنیم که چین باید </w:t>
      </w:r>
      <w:r w:rsidR="00017DC8">
        <w:rPr>
          <w:rFonts w:cs="B Lotus" w:hint="cs"/>
          <w:rtl/>
        </w:rPr>
        <w:t>طرح</w:t>
      </w:r>
      <w:r w:rsidR="00017DC8">
        <w:rPr>
          <w:rFonts w:cs="B Lotus"/>
          <w:rtl/>
        </w:rPr>
        <w:softHyphen/>
      </w:r>
      <w:r w:rsidRPr="00262069">
        <w:rPr>
          <w:rFonts w:cs="B Lotus" w:hint="cs"/>
          <w:rtl/>
        </w:rPr>
        <w:t>ریزی و نظارت استراتژیک را از دیدگاه چرخه حیات کل جامعه ارتقا دهد، صرفه جویی در انرژی را اولویت بندی کند، انرژی مدرن را بهبود بخشد و انرژی جایگزین را منطقی کند</w:t>
      </w:r>
      <w:r w:rsidR="00017DC8">
        <w:rPr>
          <w:rFonts w:cs="B Lotus" w:hint="cs"/>
          <w:rtl/>
        </w:rPr>
        <w:t>..</w:t>
      </w:r>
      <w:r w:rsidRPr="00262069">
        <w:rPr>
          <w:rFonts w:cs="B Lotus"/>
          <w:rtl/>
        </w:rPr>
        <w:fldChar w:fldCharType="begin" w:fldLock="1"/>
      </w:r>
      <w:r w:rsidR="00881EC8">
        <w:rPr>
          <w:rFonts w:cs="B Lotus"/>
        </w:rPr>
        <w:instrText>ADDIN CSL_CITATION { "citationItems" : [ { "id" : "ITEM-1", "itemData" : { "DOI" : "10.1016/j.energy.2010.11.035", "ISBN" : "0360-5442", "ISSN" : "03605442", "abstract" : "We propose in this paper an integrated energy strategy based on a systems approach to address the energy challenges and energy dilemma in China. First, we give a review of existing approaches to energy planning and strategic management, followed by a discussion on the major relationships among energy, economical, environmental and societal systems. Next, we present a conceptual system model with alternative solutions and clarify corresponding concepts. Based on the results, we propose, summarize, and present strategic ideas as policy implications for China's decision makers. In conclusion, we determine that China should enhance strategic planning and regulation from a life cycle viewpoint of the whole society, prioritize energy saving, continuously improve incumbent energy, and rationally develop alternative energy. \u00a9 2010 Elsevier Ltd.", "author" : [ { "dropping-particle" : "", "family" : "Ma", "given" : "Linwei", "non-dropping-particle" : "", "parse-names" : false, "suffix" : "" }, { "dropping-particle" : "", "family" : "Liu", "given" : "Pei", "non-dropping-particle" : "", "parse-names" : false, "suffix" : "" }, { "dropping-particle" : "", "family" : "Fu", "given" : "Feng", "non-dropping-particle" : "", "parse-names" : false, "suffix" : "" }, { "dropping-particle" : "", "family" : "Li", "given" : "Zheng", "non-dropping-particle" : "", "parse-names" : false, "suffix" : "" }, { "dropping-particle" : "", "family" : "Ni", "given" : "Weidou", "non-dropping-particle" : "", "parse-names" : false, "suffix" : "" } ], "container-title" : "Energy", "id" : "ITEM-1", "issue" : "2", "issued" : { "date-parts" : [ [ "2011" ] ] }, "page" : "1143-1154", "publisher" : "Elsevier Ltd", "title" : "Integrated energy strategy for the sustainable development of China", "type" : "article-journal", "volume" : "36" }, "uris" : [ "http://www.mendeley.com/documents/?uuid=7be61d4a-6853-482c-82bc-e6695bb41348" ] } ], "mendeley" : { "formattedCitation" : "[24]", "plainTextFormattedCitation" : "[24]", "previouslyFormattedCitation" : "(Ma et al. 2011)" }, "properties" : {  }, "schema" : "https://github.com/citation-style-language/schema/raw/master/csl-citation.json" }</w:instrText>
      </w:r>
      <w:r w:rsidRPr="00262069">
        <w:rPr>
          <w:rFonts w:cs="B Lotus"/>
          <w:rtl/>
        </w:rPr>
        <w:fldChar w:fldCharType="separate"/>
      </w:r>
      <w:r w:rsidR="00881EC8" w:rsidRPr="00881EC8">
        <w:rPr>
          <w:rFonts w:cs="B Lotus"/>
          <w:noProof/>
        </w:rPr>
        <w:t>[24]</w:t>
      </w:r>
      <w:r w:rsidRPr="00262069">
        <w:rPr>
          <w:rFonts w:cs="B Lotus"/>
          <w:rtl/>
        </w:rPr>
        <w:fldChar w:fldCharType="end"/>
      </w:r>
      <w:r w:rsidRPr="00262069">
        <w:rPr>
          <w:rFonts w:cs="B Lotus"/>
          <w:rtl/>
        </w:rPr>
        <w:t>.</w:t>
      </w:r>
      <w:commentRangeEnd w:id="24"/>
      <w:r w:rsidR="00793A2E">
        <w:rPr>
          <w:rStyle w:val="CommentReference"/>
          <w:rtl/>
        </w:rPr>
        <w:commentReference w:id="24"/>
      </w:r>
    </w:p>
    <w:p w14:paraId="2578527D" w14:textId="28B6ECE5" w:rsidR="00262069" w:rsidRPr="00262069" w:rsidRDefault="00262069" w:rsidP="00785B25">
      <w:pPr>
        <w:pStyle w:val="aa"/>
      </w:pPr>
    </w:p>
    <w:p w14:paraId="140147E0" w14:textId="6EEDB0FB" w:rsidR="00262069" w:rsidRPr="00262069" w:rsidRDefault="00262069" w:rsidP="00017DC8">
      <w:pPr>
        <w:rPr>
          <w:rFonts w:cs="B Lotus"/>
        </w:rPr>
      </w:pPr>
      <w:r w:rsidRPr="00262069">
        <w:rPr>
          <w:rFonts w:cs="B Lotus"/>
          <w:rtl/>
        </w:rPr>
        <w:t xml:space="preserve">این مقاله </w:t>
      </w:r>
      <w:commentRangeStart w:id="25"/>
      <w:r w:rsidRPr="00262069">
        <w:rPr>
          <w:rFonts w:cs="B Lotus"/>
          <w:rtl/>
        </w:rPr>
        <w:t>خلاصه</w:t>
      </w:r>
      <w:commentRangeEnd w:id="25"/>
      <w:r w:rsidR="00017DC8">
        <w:rPr>
          <w:rStyle w:val="CommentReference"/>
          <w:rtl/>
        </w:rPr>
        <w:commentReference w:id="25"/>
      </w:r>
      <w:r w:rsidRPr="00262069">
        <w:rPr>
          <w:rFonts w:cs="B Lotus"/>
          <w:rtl/>
        </w:rPr>
        <w:t xml:space="preserve"> ای از گرایش های انرژی جهانی را با توجه به هزینه های انرژی، مصرف انرژی و انتشار دی اکسید کربن ارائه می دهد. دوم، بررسی کارهای معاصر با توجه به مسیرهای ملی انرژی با موارد ایرلند، دانمارک و اردن، مسائل فضایی در </w:t>
      </w:r>
      <w:r w:rsidR="00017DC8">
        <w:rPr>
          <w:rFonts w:cs="B Lotus" w:hint="cs"/>
          <w:rtl/>
        </w:rPr>
        <w:t>طرح</w:t>
      </w:r>
      <w:r w:rsidR="00017DC8">
        <w:rPr>
          <w:rFonts w:cs="B Lotus"/>
          <w:rtl/>
        </w:rPr>
        <w:softHyphen/>
      </w:r>
      <w:r w:rsidRPr="00262069">
        <w:rPr>
          <w:rFonts w:cs="B Lotus"/>
          <w:rtl/>
        </w:rPr>
        <w:t>ریزی انرژی پایدار و سیاست گذاری برای پیشبرد آینده انرژی پایدار ارائه شده است</w:t>
      </w:r>
      <w:r w:rsidRPr="00262069">
        <w:rPr>
          <w:rFonts w:cs="B Lotus"/>
          <w:rtl/>
        </w:rPr>
        <w:fldChar w:fldCharType="begin" w:fldLock="1"/>
      </w:r>
      <w:r w:rsidR="00881EC8">
        <w:rPr>
          <w:rFonts w:cs="B Lotus"/>
        </w:rPr>
        <w:instrText>ADDIN CSL_CITATION { "citationItems" : [ { "id" : "ITEM-1", "itemData" : { "DOI" : "10.5278/IJSEPM.2014.1.1", "ISSN" : "2246 \u2010 2929", "abstract" : "Rising energy costs, anthropogenic climate change, and fossil fuel depletion calls for a concerted effort within energy planning to ensure a sustainable energy future. This article presents an overview of global energy trends focusing on energy costs, energy use and carbon dioxide emissions. Secondly, a review of contemporary work is presented focusing on national energy pathways with cases from Ireland, Denmark and Jordan, spatial issues within sustainable energyplanning and policy means to advance a sustainable energy future.", "author" : [ { "dropping-particle" : "", "family" : "\u00d8stergaard", "given" : "Poul Alberg", "non-dropping-particle" : "", "parse-names" : false, "suffix" : "" }, { "dropping-particle" : "", "family" : "Sperling", "given" : "Karl", "non-dropping-particle" : "", "parse-names" : false, "suffix" : "" } ], "container-title" : "International Journal of Sustainable Energy Planning and Management", "id" : "ITEM-1", "issue" : "0", "issued" : { "date-parts" : [ [ "2014" ] ] }, "page" : "1-5", "title" : "Towards Sustainable Energy Planning and Management", "type" : "article-journal", "volume" : "1" }, "uris" : [ "http://www.mendeley.com/documents/?uuid=4ef50362-9f30-456a-8e9c-7a822e61fbf5" ] } ], "mendeley" : { "formattedCitation" : "[25]", "plainTextFormattedCitation" : "[25]", "previouslyFormattedCitation" : "(\u00d8stergaard and Sperling 2014)" }, "properties" : {  }, "schema" : "https://github.com/citation-style-language/schema/raw/master/csl-citation.json" }</w:instrText>
      </w:r>
      <w:r w:rsidRPr="00262069">
        <w:rPr>
          <w:rFonts w:cs="B Lotus"/>
          <w:rtl/>
        </w:rPr>
        <w:fldChar w:fldCharType="separate"/>
      </w:r>
      <w:r w:rsidR="00881EC8" w:rsidRPr="00881EC8">
        <w:rPr>
          <w:rFonts w:cs="B Lotus"/>
          <w:noProof/>
        </w:rPr>
        <w:t>[25]</w:t>
      </w:r>
      <w:r w:rsidRPr="00262069">
        <w:rPr>
          <w:rFonts w:cs="B Lotus"/>
          <w:rtl/>
        </w:rPr>
        <w:fldChar w:fldCharType="end"/>
      </w:r>
      <w:r w:rsidRPr="00262069">
        <w:rPr>
          <w:rFonts w:cs="B Lotus"/>
          <w:rtl/>
        </w:rPr>
        <w:t>.</w:t>
      </w:r>
    </w:p>
    <w:p w14:paraId="102F1446" w14:textId="77777777" w:rsidR="00262069" w:rsidRPr="00262069" w:rsidRDefault="00262069" w:rsidP="00A90A4F">
      <w:pPr>
        <w:pStyle w:val="a3"/>
        <w:rPr>
          <w:rtl/>
        </w:rPr>
      </w:pPr>
      <w:bookmarkStart w:id="26" w:name="_Toc503303563"/>
      <w:bookmarkStart w:id="27" w:name="_Toc504164692"/>
      <w:r w:rsidRPr="00262069">
        <w:rPr>
          <w:rtl/>
        </w:rPr>
        <w:t>طرح پایدار انرژی</w:t>
      </w:r>
      <w:bookmarkEnd w:id="26"/>
      <w:bookmarkEnd w:id="27"/>
    </w:p>
    <w:p w14:paraId="5B7E258C" w14:textId="77777777" w:rsidR="0032215A" w:rsidRDefault="00262069" w:rsidP="00262069">
      <w:pPr>
        <w:rPr>
          <w:rFonts w:cs="B Lotus"/>
          <w:rtl/>
          <w:lang w:bidi="fa-IR"/>
        </w:rPr>
      </w:pPr>
      <w:r w:rsidRPr="00262069">
        <w:rPr>
          <w:rFonts w:cs="B Lotus"/>
          <w:highlight w:val="yellow"/>
          <w:rtl/>
          <w:lang w:bidi="fa-IR"/>
        </w:rPr>
        <w:t>مدلسازی</w:t>
      </w:r>
    </w:p>
    <w:p w14:paraId="384F2575" w14:textId="7F2139A6" w:rsidR="00262069" w:rsidRPr="00262069" w:rsidRDefault="00262069" w:rsidP="004C7647">
      <w:pPr>
        <w:rPr>
          <w:rFonts w:cs="B Lotus"/>
        </w:rPr>
      </w:pPr>
      <w:r w:rsidRPr="00262069">
        <w:rPr>
          <w:rFonts w:cs="B Lotus" w:hint="cs"/>
          <w:rtl/>
        </w:rPr>
        <w:t>مدل برنامه نویسی چند هدفه برنامه های کاربردی، جایگزین ارسال انرژی برای گزینه های در نظر گرفته شده  فتوولتائیک، باد، سیستم های مبتنی بر گازهای طبیعی  با توجه به اهداف اقتصادی و زیست محیطی، ارائه شده است. آنها نشان دادند که برای راه حل بهینه محیط زیست یکسان است و در مقایسه با یک مشکل عینی اقتصادی، متفاوت است. عواقب تصمیم گیری در مورد صادرات آلاینده های خروجی به محله و یا نیاز به تکمیل تولید انرژی با خرید برق از شبکه برق، شاید یک کار مهم در دهه های آینده در نظر گرفته شود</w:t>
      </w:r>
      <w:r w:rsidRPr="00262069">
        <w:rPr>
          <w:rFonts w:cs="B Lotus"/>
          <w:rtl/>
        </w:rPr>
        <w:fldChar w:fldCharType="begin" w:fldLock="1"/>
      </w:r>
      <w:r w:rsidR="00881EC8">
        <w:rPr>
          <w:rFonts w:cs="B Lotus"/>
        </w:rPr>
        <w:instrText>ADDIN CSL_CITATION { "citationItems" : [ { "id" : "ITEM-1", "itemData" : { "DOI" : "10.1016/j.apenergy.2012.12.022", "ISBN" : "0306-2619", "ISSN" : "03062619", "abstract" : "The urbanization of modern societies has imposed to the planners and decision-makers a more precise attention to facts not considered before. Several aspects, such as the energy availability and the deleterious effect of pollution on the populations, must be considered in the policy decisions of cities urbanization. The current paradigm presents centralized power stations supplying a city, and a combination of technologies may compose the energy mix of a country, such as thermal power plants, hydroelectric plants, wind systems and solar-based systems, with their corresponding emission pattern. A goal programming multi-objective optimization model is presented for the electric expansion analysis of a tropical city, and also a case study for the city of Guaratinguet\u00e1, Brazil, considering a particular wind and solar radiation patterns established according to actual data and modeled via the time series analysis method. Scenarios are proposed and the results of single environmental objective, single economic objective and goal programming multi-objective modeling are discussed. The consequences of each dispatch decision, which considers pollutant emission exportation to the neighborhood or the need of supplementing electricity by purchasing it from the public electric power grid, are discussed. The results revealed energetic dispatch for the alternatives studied and the optimum environmental and economic solution was obtained. \u00a9 2012 Elsevier Ltd.", "author" : [ { "dropping-particle" : "", "family" : "Sampaio", "given" : "Henrique C\u00e9sar", "non-dropping-particle" : "", "parse-names" : false, "suffix" : "" }, { "dropping-particle" : "", "family" : "Dias", "given" : "Rubens Alves", "non-dropping-particle" : "", "parse-names" : false, "suffix" : "" }, { "dropping-particle" : "", "family" : "Balestieri", "given" : "Jos\u00e9 Ant\u00f4nio Perrella", "non-dropping-particle" : "", "parse-names" : false, "suffix" : "" } ], "container-title" : "Applied Energy", "id" : "ITEM-1", "issued" : { "date-parts" : [ [ "2013" ] ] }, "page" : "924-935", "title" : "Sustainable urban energy planning: The case study of a tropical city", "type" : "article-journal", "volume" : "104" }, "uris" : [ "http://www.mendeley.com/documents/?uuid=1f6476ba-4c7d-49b5-9719-90f23a9bd6d7" ] } ], "mendeley" : { "formattedCitation" : "[26]", "plainTextFormattedCitation" : "[26]", "previouslyFormattedCitation" : "(Sampaio, Dias, and Balestieri 2013)" }, "properties" : {  }, "schema" : "https://github.com/citation-style-language/schema/raw/master/csl-citation.json" }</w:instrText>
      </w:r>
      <w:r w:rsidRPr="00262069">
        <w:rPr>
          <w:rFonts w:cs="B Lotus"/>
          <w:rtl/>
        </w:rPr>
        <w:fldChar w:fldCharType="separate"/>
      </w:r>
      <w:r w:rsidR="00881EC8" w:rsidRPr="00881EC8">
        <w:rPr>
          <w:rFonts w:cs="B Lotus"/>
          <w:noProof/>
        </w:rPr>
        <w:t>[26]</w:t>
      </w:r>
      <w:r w:rsidRPr="00262069">
        <w:rPr>
          <w:rFonts w:cs="B Lotus"/>
          <w:rtl/>
        </w:rPr>
        <w:fldChar w:fldCharType="end"/>
      </w:r>
      <w:r w:rsidRPr="00262069">
        <w:rPr>
          <w:rFonts w:cs="B Lotus"/>
          <w:rtl/>
        </w:rPr>
        <w:t>.</w:t>
      </w:r>
    </w:p>
    <w:p w14:paraId="33DA6E89" w14:textId="77777777" w:rsidR="00262069" w:rsidRPr="00262069" w:rsidRDefault="00262069" w:rsidP="00262069">
      <w:pPr>
        <w:rPr>
          <w:rFonts w:cs="B Lotus"/>
        </w:rPr>
      </w:pPr>
      <w:r w:rsidRPr="00262069">
        <w:rPr>
          <w:rFonts w:cs="B Lotus"/>
          <w:rtl/>
        </w:rPr>
        <w:t xml:space="preserve">طرح پایدار انرژی </w:t>
      </w:r>
      <w:r w:rsidRPr="00262069">
        <w:rPr>
          <w:rFonts w:cs="Times New Roman" w:hint="cs"/>
          <w:rtl/>
        </w:rPr>
        <w:t>–</w:t>
      </w:r>
      <w:r w:rsidRPr="00262069">
        <w:rPr>
          <w:rFonts w:cs="B Lotus"/>
          <w:rtl/>
        </w:rPr>
        <w:t xml:space="preserve"> </w:t>
      </w:r>
      <w:r w:rsidRPr="00262069">
        <w:rPr>
          <w:rFonts w:cs="B Lotus" w:hint="cs"/>
          <w:rtl/>
        </w:rPr>
        <w:t>مدل</w:t>
      </w:r>
      <w:r w:rsidRPr="00262069">
        <w:rPr>
          <w:rFonts w:cs="B Lotus"/>
          <w:rtl/>
        </w:rPr>
        <w:t xml:space="preserve"> </w:t>
      </w:r>
      <w:r w:rsidRPr="00262069">
        <w:rPr>
          <w:rFonts w:cs="B Lotus" w:hint="cs"/>
          <w:rtl/>
        </w:rPr>
        <w:t>سازی</w:t>
      </w:r>
    </w:p>
    <w:p w14:paraId="734A50E8" w14:textId="77777777" w:rsidR="00262069" w:rsidRPr="00262069" w:rsidRDefault="00262069" w:rsidP="00262069">
      <w:pPr>
        <w:rPr>
          <w:rFonts w:cs="B Lotus"/>
        </w:rPr>
      </w:pPr>
    </w:p>
    <w:p w14:paraId="050EC26E" w14:textId="06A7F9EB" w:rsidR="00262069" w:rsidRPr="00262069" w:rsidRDefault="00262069" w:rsidP="00B13390">
      <w:pPr>
        <w:rPr>
          <w:rFonts w:asciiTheme="minorHAnsi" w:eastAsiaTheme="minorHAnsi" w:hAnsiTheme="minorHAnsi" w:cs="B Lotus"/>
          <w:sz w:val="22"/>
          <w:szCs w:val="22"/>
        </w:rPr>
      </w:pPr>
      <w:commentRangeStart w:id="28"/>
      <w:r w:rsidRPr="00262069">
        <w:rPr>
          <w:rFonts w:cs="B Lotus"/>
          <w:rtl/>
        </w:rPr>
        <w:t xml:space="preserve">این مدل در نرم افزار </w:t>
      </w:r>
      <w:r w:rsidRPr="00262069">
        <w:rPr>
          <w:rFonts w:cs="B Lotus"/>
        </w:rPr>
        <w:t>EnergyPLAN</w:t>
      </w:r>
      <w:r w:rsidRPr="00262069">
        <w:rPr>
          <w:rFonts w:cs="B Lotus"/>
          <w:rtl/>
        </w:rPr>
        <w:t xml:space="preserve"> ایجاد شده و قادر به شبیه سازی تمام بخش های سیستم انرژی ملی به صورت ساعتی می باشد. این مدل با مقایسه نتایج آن با آمار مجارستان و بین المللی در سال 2009 معتبر است. دو مدل جایگزین، گاز طبیعی </w:t>
      </w:r>
      <w:r w:rsidR="00B13390">
        <w:rPr>
          <w:rFonts w:cs="B Lotus" w:hint="cs"/>
          <w:rtl/>
        </w:rPr>
        <w:t xml:space="preserve">و بایومس </w:t>
      </w:r>
      <w:r w:rsidRPr="00262069">
        <w:rPr>
          <w:rFonts w:cs="B Lotus"/>
          <w:rtl/>
        </w:rPr>
        <w:t xml:space="preserve">در </w:t>
      </w:r>
      <w:r w:rsidRPr="00262069">
        <w:rPr>
          <w:rFonts w:cs="B Lotus"/>
        </w:rPr>
        <w:t>EnergyPLAN</w:t>
      </w:r>
      <w:r w:rsidRPr="00262069">
        <w:rPr>
          <w:rFonts w:cs="B Lotus"/>
          <w:rtl/>
        </w:rPr>
        <w:t xml:space="preserve"> برای تجزیه و تحلیل به منظور بررسی چگونگی استفاده از سیستم انرژی سال 2009 در یک روش بهینه از دیدگاه زیست محیطی، "گاز طبیعی </w:t>
      </w:r>
      <w:r w:rsidR="00A70EC5">
        <w:rPr>
          <w:rFonts w:cs="B Lotus" w:hint="cs"/>
          <w:rtl/>
        </w:rPr>
        <w:t xml:space="preserve"> و بایومس</w:t>
      </w:r>
      <w:r w:rsidRPr="00262069">
        <w:rPr>
          <w:rFonts w:cs="B Lotus"/>
          <w:rtl/>
        </w:rPr>
        <w:t xml:space="preserve">" در </w:t>
      </w:r>
      <w:r w:rsidRPr="00262069">
        <w:rPr>
          <w:rFonts w:cs="B Lotus"/>
        </w:rPr>
        <w:t>EnergyPLAN</w:t>
      </w:r>
      <w:r w:rsidRPr="00262069">
        <w:rPr>
          <w:rFonts w:cs="B Lotus"/>
          <w:rtl/>
        </w:rPr>
        <w:t xml:space="preserve"> برای تجزیه و تحلیل ایجاد شد. در مدل جایگزین بیومس، استفاده از منابع اولیه انرژی تجدید پذیر تقریبا دو برابر می شود، و باعث کاهش 10</w:t>
      </w:r>
      <w:r w:rsidRPr="00262069">
        <w:rPr>
          <w:rFonts w:cs="Times New Roman" w:hint="cs"/>
          <w:rtl/>
        </w:rPr>
        <w:t>٪</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انتشار</w:t>
      </w:r>
      <w:r w:rsidRPr="00262069">
        <w:rPr>
          <w:rFonts w:cs="B Lotus"/>
          <w:rtl/>
        </w:rPr>
        <w:t xml:space="preserve"> </w:t>
      </w:r>
      <w:r w:rsidRPr="00262069">
        <w:rPr>
          <w:rFonts w:cs="B Lotus" w:hint="cs"/>
          <w:rtl/>
        </w:rPr>
        <w:t>دی</w:t>
      </w:r>
      <w:r w:rsidRPr="00262069">
        <w:rPr>
          <w:rFonts w:cs="B Lotus"/>
          <w:rtl/>
        </w:rPr>
        <w:t xml:space="preserve"> </w:t>
      </w:r>
      <w:r w:rsidRPr="00262069">
        <w:rPr>
          <w:rFonts w:cs="B Lotus" w:hint="cs"/>
          <w:rtl/>
        </w:rPr>
        <w:t>اکسید</w:t>
      </w:r>
      <w:r w:rsidRPr="00262069">
        <w:rPr>
          <w:rFonts w:cs="B Lotus"/>
          <w:rtl/>
        </w:rPr>
        <w:t xml:space="preserve"> </w:t>
      </w:r>
      <w:r w:rsidRPr="00262069">
        <w:rPr>
          <w:rFonts w:cs="B Lotus" w:hint="cs"/>
          <w:rtl/>
        </w:rPr>
        <w:t>ک</w:t>
      </w:r>
      <w:r w:rsidRPr="00262069">
        <w:rPr>
          <w:rFonts w:cs="B Lotus"/>
          <w:rtl/>
        </w:rPr>
        <w:t xml:space="preserve">ربن می شود.. </w:t>
      </w:r>
      <w:r w:rsidRPr="00262069">
        <w:rPr>
          <w:rFonts w:cs="B Lotus"/>
          <w:rtl/>
        </w:rPr>
        <w:fldChar w:fldCharType="begin" w:fldLock="1"/>
      </w:r>
      <w:r w:rsidR="00881EC8">
        <w:rPr>
          <w:rFonts w:cs="B Lotus"/>
        </w:rPr>
        <w:instrText>ADDIN CSL_CITATION { "citationItems" : [ { "id" : "ITEM-1", "itemData" : { "DOI" : "10.1016/j.energy.2014.02.067", "ISBN" : "03605442", "ISSN" : "03605442", "PMID" : "15252010", "abstract" : "In Hungary, there is a need for detailed alternatives to its fossil-based, highly import-dependent energy system. In this paper, an energy model of the Hungarian energy system of 2009 is worked out, as a reference model for a 100% renewable-based scenario. The model is created in the EnergyPLAN software and is able to simulate all sectors of the national energy system on an hourly basis. The EnergyPLAN software and the main issues of its first Hungarian application are presented. The model is validated by comparing its results to Hungarian and international statistics for 2009. Two alternative models - 'Natural gas+biomass' and 'Biomass' - were created in EnergyPLAN for an analysis to see how the energy system of 2009 could have been operated in an optimised way from environmental point of view, within the existing infrastructure. In 'Biomass' alternative model, the utilisation of primary renewable energy sources almost doubles, causing a decrease of 10% in carbon-dioxide emission. By changing the distribution of fuels by a different power plant utilisation, more favourable fuel consumption characteristics could have been achieved from the environmental point of view in 2009. \u00a9 2014 Elsevier Ltd.", "author" : [ { "dropping-particle" : "", "family" : "S\u00e1fi\u00e1n", "given" : "Fanni", "non-dropping-particle" : "", "parse-names" : false, "suffix" : "" } ], "container-title" : "Energy", "id" : "ITEM-1", "issued" : { "date-parts" : [ [ "2014" ] ] }, "page" : "58-66", "title" : "Modelling the Hungarian energy system - The first step towards sustainable energy planning", "type" : "article-journal", "volume" : "69" }, "uris" : [ "http://www.mendeley.com/documents/?uuid=0c3ebb30-a800-409e-8ff5-bc3b02450b95" ] } ], "mendeley" : { "formattedCitation" : "[27]", "plainTextFormattedCitation" : "[27]", "previouslyFormattedCitation" : "(S\u00e1fi\u00e1n 2014)" }, "properties" : {  }, "schema" : "https://github.com/citation-style-language/schema/raw/master/csl-citation.json" }</w:instrText>
      </w:r>
      <w:r w:rsidRPr="00262069">
        <w:rPr>
          <w:rFonts w:cs="B Lotus"/>
          <w:rtl/>
        </w:rPr>
        <w:fldChar w:fldCharType="separate"/>
      </w:r>
      <w:r w:rsidR="00881EC8" w:rsidRPr="00881EC8">
        <w:rPr>
          <w:rFonts w:cs="B Lotus"/>
          <w:noProof/>
        </w:rPr>
        <w:t>[27]</w:t>
      </w:r>
      <w:r w:rsidRPr="00262069">
        <w:rPr>
          <w:rFonts w:cs="B Lotus"/>
          <w:rtl/>
        </w:rPr>
        <w:fldChar w:fldCharType="end"/>
      </w:r>
      <w:r w:rsidRPr="00262069">
        <w:rPr>
          <w:rFonts w:cs="B Lotus"/>
          <w:rtl/>
        </w:rPr>
        <w:t>.</w:t>
      </w:r>
    </w:p>
    <w:commentRangeEnd w:id="28"/>
    <w:p w14:paraId="2245AA0A" w14:textId="77777777" w:rsidR="00262069" w:rsidRPr="00262069" w:rsidRDefault="00A70EC5" w:rsidP="00262069">
      <w:pPr>
        <w:rPr>
          <w:rFonts w:cs="B Lotus"/>
          <w:lang w:bidi="fa-IR"/>
        </w:rPr>
      </w:pPr>
      <w:r>
        <w:rPr>
          <w:rStyle w:val="CommentReference"/>
          <w:rtl/>
        </w:rPr>
        <w:commentReference w:id="28"/>
      </w:r>
    </w:p>
    <w:p w14:paraId="6598FE53" w14:textId="77777777" w:rsidR="00262069" w:rsidRPr="00262069" w:rsidRDefault="00262069" w:rsidP="00262069">
      <w:pPr>
        <w:rPr>
          <w:rFonts w:cs="B Lotus"/>
        </w:rPr>
      </w:pPr>
    </w:p>
    <w:p w14:paraId="6F9B8C68" w14:textId="77777777" w:rsidR="00262069" w:rsidRPr="00262069" w:rsidRDefault="00262069" w:rsidP="00A90A4F">
      <w:pPr>
        <w:pStyle w:val="a3"/>
        <w:rPr>
          <w:rtl/>
        </w:rPr>
      </w:pPr>
      <w:bookmarkStart w:id="29" w:name="_Toc503303565"/>
      <w:bookmarkStart w:id="30" w:name="_Toc504164693"/>
      <w:r w:rsidRPr="00262069">
        <w:rPr>
          <w:rtl/>
        </w:rPr>
        <w:lastRenderedPageBreak/>
        <w:t>طرح ریزی پایدار</w:t>
      </w:r>
      <w:bookmarkEnd w:id="29"/>
      <w:bookmarkEnd w:id="30"/>
    </w:p>
    <w:p w14:paraId="00F45274" w14:textId="58986342" w:rsidR="00262069" w:rsidRPr="00262069" w:rsidRDefault="00262069" w:rsidP="00B13390">
      <w:pPr>
        <w:rPr>
          <w:rFonts w:asciiTheme="minorHAnsi" w:eastAsiaTheme="minorHAnsi" w:hAnsiTheme="minorHAnsi" w:cs="B Lotus"/>
          <w:sz w:val="22"/>
          <w:szCs w:val="22"/>
          <w:rtl/>
        </w:rPr>
      </w:pPr>
      <w:r w:rsidRPr="00262069">
        <w:rPr>
          <w:rFonts w:cs="B Lotus"/>
          <w:rtl/>
        </w:rPr>
        <w:t xml:space="preserve">هدف از این مطالعه، بهینه سازی </w:t>
      </w:r>
      <w:r w:rsidR="00D027F6">
        <w:rPr>
          <w:rFonts w:cs="B Lotus" w:hint="cs"/>
          <w:rtl/>
        </w:rPr>
        <w:t>طرح</w:t>
      </w:r>
      <w:r w:rsidR="00D027F6">
        <w:rPr>
          <w:rFonts w:cs="B Lotus"/>
          <w:rtl/>
        </w:rPr>
        <w:softHyphen/>
      </w:r>
      <w:r w:rsidRPr="00262069">
        <w:rPr>
          <w:rFonts w:cs="B Lotus"/>
          <w:rtl/>
        </w:rPr>
        <w:t>های سیستم های انرژی تجدید پذیر متعارف و آینده با توجه به هزینه تولید است. برای مطالعه موردی، وضعیت انرژی در کره جنوبی مورد استفاده قرار گرفت</w:t>
      </w:r>
      <w:r w:rsidR="00B13390">
        <w:rPr>
          <w:rFonts w:cs="B Lotus" w:hint="cs"/>
          <w:rtl/>
        </w:rPr>
        <w:t xml:space="preserve">. </w:t>
      </w:r>
      <w:r w:rsidRPr="00262069">
        <w:rPr>
          <w:rFonts w:cs="B Lotus"/>
          <w:rtl/>
        </w:rPr>
        <w:t xml:space="preserve">نتایج نشان می دهد که سیستم های انرژی تجدید پذیر، به ویژه انرژی خورشیدی و زیست توده، برای رضایت تقاضای افزایش انرژی در آینده ضروری هستند. </w:t>
      </w:r>
      <w:r w:rsidRPr="00262069">
        <w:rPr>
          <w:rFonts w:cs="B Lotus"/>
          <w:rtl/>
        </w:rPr>
        <w:fldChar w:fldCharType="begin" w:fldLock="1"/>
      </w:r>
      <w:r w:rsidR="00881EC8">
        <w:rPr>
          <w:rFonts w:cs="B Lotus"/>
        </w:rPr>
        <w:instrText>ADDIN CSL_CITATION { "citationItems" : [ { "id" : "ITEM-1", "itemData" : { "DOI" : "10.1016/j.energy.2012.02.062", "ISBN" : "0360-5442", "ISSN" : "03605442", "abstract" : "During the last few decades, energy planning has focused on meeting domestic demand at lower total costs. However, global warming and the shared recognition of it have transformed the problem of energy planning into a more complex task with a greater number of issues to be considered. Since the key issue is to reduce greenhouse effects, governments around the world have begun to make investments in renewable energy systems (e.g., hydro, wind, solar, and/or biomass power). The relatively high costs of renewable energy systems and the uncertain outlook of their rate of diffusion in the market make it difficult to heavily rely on them. The uncertain variations in production cost over time are especially challenging. To handle uncertainties, the concept of the learning rate was adopted in this study so as to compute the costs of energy systems in the future and Monte Carlo simulation was performed.The aim of this study was to optimize plans of conventional and prospective renewable energy systems with respect to production cost. The production cost included capital, fixed, variable, and external costs. For the case study, the energy situation in South Korea was used. The results of the case study where the proposed methodology was applied could provide useful insights economically and strategies of sustainable energy management for ambiguous environments. \u00a9 2012 Elsevier Ltd.", "author" : [ { "dropping-particle" : "", "family" : "Kim", "given" : "Seunghyok", "non-dropping-particle" : "", "parse-names" : false, "suffix" : "" }, { "dropping-particle" : "", "family" : "Koo", "given" : "Jamin", "non-dropping-particle" : "", "parse-names" : false, "suffix" : "" }, { "dropping-particle" : "", "family" : "Lee", "given" : "Chang Jun", "non-dropping-particle" : "", "parse-names" : false, "suffix" : "" }, { "dropping-particle" : "", "family" : "Yoon", "given" : "En Sup", "non-dropping-particle" : "", "parse-names" : false, "suffix" : "" } ], "container-title" : "Energy", "id" : "ITEM-1", "issue" : "1", "issued" : { "date-parts" : [ [ "2012" ] ] }, "page" : "126-134", "publisher" : "Elsevier Ltd", "title" : "Optimization of Korean energy planning for sustainability considering uncertainties in learning rates and external factors", "type" : "article-journal", "volume" : "44" }, "uris" : [ "http://www.mendeley.com/documents/?uuid=60383616-89ab-48f4-8375-452cbfbc45f9" ] } ], "mendeley" : { "formattedCitation" : "[28]", "plainTextFormattedCitation" : "[28]", "previouslyFormattedCitation" : "(Kim et al. 2012)" }, "properties" : {  }, "schema" : "https://github.com/citation-style-language/schema/raw/master/csl-citation.json" }</w:instrText>
      </w:r>
      <w:r w:rsidRPr="00262069">
        <w:rPr>
          <w:rFonts w:cs="B Lotus"/>
          <w:rtl/>
        </w:rPr>
        <w:fldChar w:fldCharType="separate"/>
      </w:r>
      <w:r w:rsidR="00881EC8" w:rsidRPr="00881EC8">
        <w:rPr>
          <w:rFonts w:cs="B Lotus"/>
          <w:noProof/>
        </w:rPr>
        <w:t>[28]</w:t>
      </w:r>
      <w:r w:rsidRPr="00262069">
        <w:rPr>
          <w:rFonts w:cs="B Lotus"/>
          <w:rtl/>
        </w:rPr>
        <w:fldChar w:fldCharType="end"/>
      </w:r>
      <w:r w:rsidRPr="00262069">
        <w:rPr>
          <w:rFonts w:cs="B Lotus"/>
          <w:rtl/>
        </w:rPr>
        <w:t>.</w:t>
      </w:r>
    </w:p>
    <w:p w14:paraId="1669F6B3" w14:textId="52C3C178" w:rsidR="00262069" w:rsidRPr="00262069" w:rsidRDefault="00262069" w:rsidP="00B13390">
      <w:pPr>
        <w:rPr>
          <w:rFonts w:cs="B Lotus"/>
          <w:rtl/>
        </w:rPr>
      </w:pPr>
      <w:r w:rsidRPr="00262069">
        <w:rPr>
          <w:rFonts w:cs="B Lotus"/>
          <w:rtl/>
        </w:rPr>
        <w:t xml:space="preserve">در این مقاله، هدف این مطالعه تعیین بهترین تکنولوژی انرژی تجدید پذیر برای </w:t>
      </w:r>
      <w:r w:rsidR="00162E73">
        <w:rPr>
          <w:rFonts w:cs="B Lotus" w:hint="cs"/>
          <w:rtl/>
        </w:rPr>
        <w:t>طرح</w:t>
      </w:r>
      <w:r w:rsidR="00162E73">
        <w:rPr>
          <w:rFonts w:cs="B Lotus"/>
          <w:rtl/>
        </w:rPr>
        <w:softHyphen/>
      </w:r>
      <w:r w:rsidRPr="00262069">
        <w:rPr>
          <w:rFonts w:cs="B Lotus"/>
          <w:rtl/>
        </w:rPr>
        <w:t xml:space="preserve">ریزی انرژی پایدار است. برای این منظور از روش </w:t>
      </w:r>
      <w:r w:rsidRPr="00262069">
        <w:rPr>
          <w:rFonts w:cs="B Lotus"/>
        </w:rPr>
        <w:t>AHP</w:t>
      </w:r>
      <w:r w:rsidRPr="00262069">
        <w:rPr>
          <w:rFonts w:cs="B Lotus"/>
          <w:rtl/>
        </w:rPr>
        <w:t xml:space="preserve"> استفاده شده است که یک روش تصمیم گیری چند معیاره (</w:t>
      </w:r>
      <w:r w:rsidRPr="00262069">
        <w:rPr>
          <w:rFonts w:cs="B Lotus"/>
        </w:rPr>
        <w:t>MDCM</w:t>
      </w:r>
      <w:r w:rsidRPr="00262069">
        <w:rPr>
          <w:rFonts w:cs="B Lotus"/>
          <w:rtl/>
        </w:rPr>
        <w:t xml:space="preserve">) است. در روش پیشنهادی، وزن معیارهای انتخاب توسط ماتریس مقایسه دوگانه </w:t>
      </w:r>
      <w:r w:rsidRPr="00262069">
        <w:rPr>
          <w:rFonts w:cs="B Lotus"/>
        </w:rPr>
        <w:t>AHP</w:t>
      </w:r>
      <w:r w:rsidRPr="00262069">
        <w:rPr>
          <w:rFonts w:cs="B Lotus"/>
          <w:rtl/>
        </w:rPr>
        <w:t xml:space="preserve"> </w:t>
      </w:r>
      <w:r w:rsidRPr="00262069">
        <w:rPr>
          <w:rFonts w:cs="B Lotus" w:hint="cs"/>
          <w:rtl/>
        </w:rPr>
        <w:t xml:space="preserve">تعیین می شود. نتایج نشان می دهد که انرژی باد، مناسب ترین گزینه انرژی تجدیدپذیر در این مطالعه است. تحقیقات آینده می تواند بر اساس تکنیک های تصمیم گیری چند معیاره مختلف مانند </w:t>
      </w:r>
      <w:r w:rsidRPr="00262069">
        <w:rPr>
          <w:rFonts w:cs="B Lotus"/>
        </w:rPr>
        <w:t>ANP</w:t>
      </w:r>
      <w:r w:rsidRPr="00262069">
        <w:rPr>
          <w:rFonts w:cs="B Lotus"/>
          <w:rtl/>
        </w:rPr>
        <w:t xml:space="preserve">، </w:t>
      </w:r>
      <w:r w:rsidRPr="00262069">
        <w:rPr>
          <w:rFonts w:cs="B Lotus"/>
        </w:rPr>
        <w:t>ELECTRE</w:t>
      </w:r>
      <w:r w:rsidRPr="00262069">
        <w:rPr>
          <w:rFonts w:cs="B Lotus"/>
          <w:rtl/>
        </w:rPr>
        <w:t xml:space="preserve"> فازی یا </w:t>
      </w:r>
      <w:r w:rsidRPr="00262069">
        <w:rPr>
          <w:rFonts w:cs="B Lotus"/>
        </w:rPr>
        <w:t>TOPSIS</w:t>
      </w:r>
      <w:r w:rsidRPr="00262069">
        <w:rPr>
          <w:rFonts w:cs="B Lotus"/>
          <w:rtl/>
        </w:rPr>
        <w:t xml:space="preserve"> فازی برای اهداف مقایسهای انجام شود. </w:t>
      </w:r>
      <w:r w:rsidRPr="00262069">
        <w:rPr>
          <w:rFonts w:cs="B Lotus"/>
          <w:rtl/>
        </w:rPr>
        <w:fldChar w:fldCharType="begin" w:fldLock="1"/>
      </w:r>
      <w:r w:rsidR="00881EC8">
        <w:rPr>
          <w:rFonts w:cs="B Lotus"/>
        </w:rPr>
        <w:instrText>ADDIN CSL_CITATION { "citationItems" : [ { "id" : "ITEM-1", "itemData" : { "ISBN" : "2146-4553", "ISSN" : "2146-4553", "abstract" : "Energy is one of the main factors that must be considered in the discussions of sustainable development. The basic dimensions of sustainability of energy production are environmentally, technically, economically and socially sustainable supply of energy resources that, in the long term, is reliable, adequate and affordable. Renewable, clean and cost effective energy sources are preferred but unfortunately no one of the alternative energy sources can meet these demands solely. So, the problem of determining the sustainable energy planning is a strategic tool for the development. In this dissertation, the aim of this study is to determine the best renewable energy technology for sustainable energy planning. For this aim, we used AHP methodology, which is a multi-criteria decision making (MDCM) method. In the proposed method, the weights of the selection criteria are determined by pairwise comparison matrices of the AHP. Results indicate that wind energy is the most appropriate renewable energy option in this study. Future researches could be conducted based on different multi-criteria decision-making techniques such as ANP, fuzzy ELECTRE or fuzzy TOPSIS for comparative purposes.", "author" : [ { "dropping-particle" : "", "family" : "Demirtas", "given" : "Ozgur", "non-dropping-particle" : "", "parse-names" : false, "suffix" : "" } ], "container-title" : "International Journal of Energy Economics and Policy", "id" : "ITEM-1", "issued" : { "date-parts" : [ [ "2013" ] ] }, "page" : "23-33", "title" : "Evaluating the Best Renewable Energy Technology for Sustainable Energy Planning", "type" : "article-journal", "volume" : "3" }, "uris" : [ "http://www.mendeley.com/documents/?uuid=d356287c-6ba8-4ed7-87f9-5364800b5367" ] } ], "mendeley" : { "formattedCitation" : "[29]", "plainTextFormattedCitation" : "[29]", "previouslyFormattedCitation" : "(Demirtas 2013)" }, "properties" : {  }, "schema" : "https://github.com/citation-style-language/schema/raw/master/csl-citation.json" }</w:instrText>
      </w:r>
      <w:r w:rsidRPr="00262069">
        <w:rPr>
          <w:rFonts w:cs="B Lotus"/>
          <w:rtl/>
        </w:rPr>
        <w:fldChar w:fldCharType="separate"/>
      </w:r>
      <w:r w:rsidR="00881EC8" w:rsidRPr="00881EC8">
        <w:rPr>
          <w:rFonts w:cs="B Lotus"/>
          <w:noProof/>
        </w:rPr>
        <w:t>[29]</w:t>
      </w:r>
      <w:r w:rsidRPr="00262069">
        <w:rPr>
          <w:rFonts w:cs="B Lotus"/>
          <w:rtl/>
        </w:rPr>
        <w:fldChar w:fldCharType="end"/>
      </w:r>
      <w:r w:rsidRPr="00262069">
        <w:rPr>
          <w:rFonts w:cs="B Lotus"/>
          <w:rtl/>
        </w:rPr>
        <w:t>.</w:t>
      </w:r>
    </w:p>
    <w:p w14:paraId="33724312" w14:textId="3B513497" w:rsidR="00262069" w:rsidRPr="00262069" w:rsidRDefault="00262069" w:rsidP="00042223">
      <w:pPr>
        <w:rPr>
          <w:rFonts w:cs="B Lotus"/>
          <w:rtl/>
        </w:rPr>
      </w:pPr>
      <w:r w:rsidRPr="00262069">
        <w:rPr>
          <w:rFonts w:cs="B Lotus"/>
          <w:rtl/>
        </w:rPr>
        <w:t xml:space="preserve">برای طرح تقاضای انرژی در آینده، مدل تقاضای انرژی بخش پایه صنعتی بر پایه چارچوب </w:t>
      </w:r>
      <w:r w:rsidR="007153F3">
        <w:rPr>
          <w:rFonts w:cs="B Lotus" w:hint="cs"/>
          <w:rtl/>
        </w:rPr>
        <w:t>طرح</w:t>
      </w:r>
      <w:r w:rsidR="007153F3">
        <w:rPr>
          <w:rFonts w:cs="B Lotus"/>
          <w:rtl/>
        </w:rPr>
        <w:softHyphen/>
      </w:r>
      <w:r w:rsidRPr="00262069">
        <w:rPr>
          <w:rFonts w:cs="B Lotus"/>
          <w:rtl/>
        </w:rPr>
        <w:t>ریزی جایگزین انرژی (</w:t>
      </w:r>
      <w:r w:rsidRPr="00262069">
        <w:rPr>
          <w:rFonts w:cs="B Lotus"/>
        </w:rPr>
        <w:t>LEAP</w:t>
      </w:r>
      <w:r w:rsidRPr="00262069">
        <w:rPr>
          <w:rFonts w:cs="B Lotus"/>
          <w:rtl/>
        </w:rPr>
        <w:t>) با چهار سناریوی رشد تولید ناخالص داخلی یعنی تجارت به طور معمول (</w:t>
      </w:r>
      <w:r w:rsidRPr="00262069">
        <w:rPr>
          <w:rFonts w:cs="B Lotus"/>
        </w:rPr>
        <w:t>BA</w:t>
      </w:r>
      <w:r w:rsidRPr="00262069">
        <w:rPr>
          <w:rFonts w:cs="B Lotus"/>
          <w:rtl/>
        </w:rPr>
        <w:t>)، رشد پایین (</w:t>
      </w:r>
      <w:r w:rsidRPr="00262069">
        <w:rPr>
          <w:rFonts w:cs="B Lotus"/>
        </w:rPr>
        <w:t>LG</w:t>
      </w:r>
      <w:r w:rsidRPr="00262069">
        <w:rPr>
          <w:rFonts w:cs="B Lotus"/>
          <w:rtl/>
        </w:rPr>
        <w:t>)، رشد متوسط (</w:t>
      </w:r>
      <w:r w:rsidRPr="00262069">
        <w:rPr>
          <w:rFonts w:cs="B Lotus"/>
        </w:rPr>
        <w:t>MG</w:t>
      </w:r>
      <w:r w:rsidRPr="00262069">
        <w:rPr>
          <w:rFonts w:cs="B Lotus"/>
          <w:rtl/>
        </w:rPr>
        <w:t>) و رشد بالا (</w:t>
      </w:r>
      <w:r w:rsidRPr="00262069">
        <w:rPr>
          <w:rFonts w:cs="B Lotus"/>
        </w:rPr>
        <w:t>HG</w:t>
      </w:r>
      <w:r w:rsidR="007153F3">
        <w:rPr>
          <w:rFonts w:cs="B Lotus" w:hint="cs"/>
          <w:rtl/>
        </w:rPr>
        <w:t>)</w:t>
      </w:r>
      <w:r w:rsidRPr="00262069">
        <w:rPr>
          <w:rFonts w:cs="B Lotus"/>
          <w:rtl/>
        </w:rPr>
        <w:t xml:space="preserve"> یافته شده است که کل تقاضای انرژی کل کشور از سال 2005 تا سال 2030 با 2.4، 2.7، 2.8 و 3 برابر افزایش تقاضای پایه افزایش خواهد. با استفاده از مداخله سیاست پیشنهادی، تقاضای کل انرژی و تقاضای برق این بخش در سال 2030 می تواند به 13.77</w:t>
      </w:r>
      <w:r w:rsidRPr="00262069">
        <w:rPr>
          <w:rFonts w:cs="Times New Roman" w:hint="cs"/>
          <w:rtl/>
        </w:rPr>
        <w:t>٪</w:t>
      </w:r>
      <w:r w:rsidRPr="00262069">
        <w:rPr>
          <w:rFonts w:cs="B Lotus"/>
          <w:rtl/>
        </w:rPr>
        <w:t xml:space="preserve"> </w:t>
      </w:r>
      <w:r w:rsidRPr="00262069">
        <w:rPr>
          <w:rFonts w:cs="B Lotus" w:hint="cs"/>
          <w:rtl/>
        </w:rPr>
        <w:t>و</w:t>
      </w:r>
      <w:r w:rsidRPr="00262069">
        <w:rPr>
          <w:rFonts w:cs="B Lotus"/>
          <w:rtl/>
        </w:rPr>
        <w:t xml:space="preserve"> 7.56</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تقاضای</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مورد</w:t>
      </w:r>
      <w:r w:rsidRPr="00262069">
        <w:rPr>
          <w:rFonts w:cs="B Lotus"/>
          <w:rtl/>
        </w:rPr>
        <w:t xml:space="preserve"> </w:t>
      </w:r>
      <w:r w:rsidRPr="00262069">
        <w:rPr>
          <w:rFonts w:cs="B Lotus" w:hint="cs"/>
          <w:rtl/>
        </w:rPr>
        <w:t>نیاز</w:t>
      </w:r>
      <w:r w:rsidRPr="00262069">
        <w:rPr>
          <w:rFonts w:cs="B Lotus"/>
          <w:rtl/>
        </w:rPr>
        <w:t xml:space="preserve"> </w:t>
      </w:r>
      <w:r w:rsidRPr="00262069">
        <w:rPr>
          <w:rFonts w:cs="B Lotus"/>
        </w:rPr>
        <w:t>BA</w:t>
      </w:r>
      <w:r w:rsidRPr="00262069">
        <w:rPr>
          <w:rFonts w:cs="B Lotus"/>
          <w:rtl/>
        </w:rPr>
        <w:t xml:space="preserve"> متصل شود. </w:t>
      </w:r>
      <w:r w:rsidRPr="00262069">
        <w:rPr>
          <w:rFonts w:cs="B Lotus"/>
          <w:rtl/>
        </w:rPr>
        <w:fldChar w:fldCharType="begin" w:fldLock="1"/>
      </w:r>
      <w:r w:rsidR="00881EC8">
        <w:rPr>
          <w:rFonts w:cs="B Lotus"/>
        </w:rPr>
        <w:instrText>ADDIN CSL_CITATION { "citationItems" : [ { "id" : "ITEM-1", "itemData" : { "author" : [ { "dropping-particle" : "", "family" : "Bhattarai", "given" : "Nawraj", "non-dropping-particle" : "", "parse-names" : false, "suffix" : "" }, { "dropping-particle" : "", "family" : "Bajracharya", "given" : "Iswor", "non-dropping-particle" : "", "parse-names" : false, "suffix" : "" } ], "id" : "ITEM-1", "issue" : "1", "issued" : { "date-parts" : [ [ "2015" ] ] }, "page" : "50-66", "title" : "Industrial Sector \u2019 s Energy Demand Projections and Analysis of Nepal for Sustainable National Energy Planning Process of the Country", "type" : "article-journal", "volume" : "11" }, "uris" : [ "http://www.mendeley.com/documents/?uuid=b390a25b-5957-485f-b4f9-c3a77be4181c" ] } ], "mendeley" : { "formattedCitation" : "[30]", "plainTextFormattedCitation" : "[30]", "previouslyFormattedCitation" : "(Bhattarai and Bajracharya 2015)" }, "properties" : {  }, "schema" : "https://github.com/citation-style-language/schema/raw/master/csl-citation.json" }</w:instrText>
      </w:r>
      <w:r w:rsidRPr="00262069">
        <w:rPr>
          <w:rFonts w:cs="B Lotus"/>
          <w:rtl/>
        </w:rPr>
        <w:fldChar w:fldCharType="separate"/>
      </w:r>
      <w:r w:rsidR="00881EC8" w:rsidRPr="00881EC8">
        <w:rPr>
          <w:rFonts w:cs="B Lotus"/>
          <w:noProof/>
        </w:rPr>
        <w:t>[30]</w:t>
      </w:r>
      <w:r w:rsidRPr="00262069">
        <w:rPr>
          <w:rFonts w:cs="B Lotus"/>
          <w:rtl/>
        </w:rPr>
        <w:fldChar w:fldCharType="end"/>
      </w:r>
      <w:r w:rsidRPr="00262069">
        <w:rPr>
          <w:rFonts w:cs="B Lotus"/>
          <w:rtl/>
        </w:rPr>
        <w:t>.</w:t>
      </w:r>
    </w:p>
    <w:p w14:paraId="4183E660" w14:textId="552CEB6B" w:rsidR="00262069" w:rsidRPr="00262069" w:rsidRDefault="00262069" w:rsidP="00042223">
      <w:pPr>
        <w:rPr>
          <w:rFonts w:cs="B Lotus"/>
          <w:rtl/>
        </w:rPr>
      </w:pPr>
      <w:r w:rsidRPr="00262069">
        <w:rPr>
          <w:rFonts w:cs="B Lotus"/>
          <w:rtl/>
        </w:rPr>
        <w:t>در این مقاله روش جدیدی از فرآیند سلسله مراتب تحلیلی فازی شهودی (</w:t>
      </w:r>
      <w:r w:rsidRPr="00262069">
        <w:rPr>
          <w:rFonts w:cs="B Lotus"/>
        </w:rPr>
        <w:t>IF-AHP</w:t>
      </w:r>
      <w:r w:rsidRPr="00262069">
        <w:rPr>
          <w:rFonts w:cs="B Lotus"/>
          <w:rtl/>
        </w:rPr>
        <w:t>) برای حل عدم قطعیت در تصمیم گیری پیشنهاد شده است</w:t>
      </w:r>
      <w:r w:rsidR="00A056A4">
        <w:rPr>
          <w:rFonts w:cs="B Lotus" w:hint="cs"/>
          <w:rtl/>
        </w:rPr>
        <w:t xml:space="preserve">. </w:t>
      </w:r>
      <w:r w:rsidR="00042223">
        <w:rPr>
          <w:rFonts w:cs="B Lotus" w:hint="cs"/>
          <w:rtl/>
        </w:rPr>
        <w:t xml:space="preserve">نتیجه میگیریم که </w:t>
      </w:r>
      <w:r w:rsidRPr="00262069">
        <w:rPr>
          <w:rFonts w:cs="B Lotus"/>
          <w:rtl/>
        </w:rPr>
        <w:t xml:space="preserve">انرژی هسته ای جایگزین با وزن 0.1426 </w:t>
      </w:r>
      <w:r w:rsidR="00042223">
        <w:rPr>
          <w:rFonts w:cs="B Lotus" w:hint="cs"/>
          <w:rtl/>
        </w:rPr>
        <w:t>مناسب</w:t>
      </w:r>
      <w:r w:rsidR="00042223">
        <w:rPr>
          <w:rFonts w:cs="B Lotus"/>
          <w:rtl/>
        </w:rPr>
        <w:softHyphen/>
      </w:r>
      <w:r w:rsidR="00042223">
        <w:rPr>
          <w:rFonts w:cs="B Lotus" w:hint="cs"/>
          <w:rtl/>
        </w:rPr>
        <w:t>ترین</w:t>
      </w:r>
      <w:r w:rsidRPr="00262069">
        <w:rPr>
          <w:rFonts w:cs="B Lotus"/>
          <w:rtl/>
        </w:rPr>
        <w:t xml:space="preserve"> گزینه در میان همه جایگزین ها بود. دومین گزینه انتخابی در </w:t>
      </w:r>
      <w:r w:rsidR="00A056A4">
        <w:rPr>
          <w:rFonts w:cs="B Lotus" w:hint="cs"/>
          <w:rtl/>
        </w:rPr>
        <w:t>طرح</w:t>
      </w:r>
      <w:r w:rsidR="00A056A4">
        <w:rPr>
          <w:rFonts w:cs="B Lotus"/>
          <w:rtl/>
        </w:rPr>
        <w:softHyphen/>
      </w:r>
      <w:r w:rsidRPr="00262069">
        <w:rPr>
          <w:rFonts w:cs="B Lotus"/>
          <w:rtl/>
        </w:rPr>
        <w:t xml:space="preserve">ریزی انرژی پایدار، انرژی خورشیدی با وزن 0. 1424 و سپس هیدرولیکی با وزن 1410/0 بود. جایگزین ها، باد، زیست توده، </w:t>
      </w:r>
      <w:r w:rsidR="00042223">
        <w:rPr>
          <w:rFonts w:cs="B Lotus" w:hint="cs"/>
          <w:rtl/>
        </w:rPr>
        <w:t>نیروگاه</w:t>
      </w:r>
      <w:r w:rsidRPr="00262069">
        <w:rPr>
          <w:rFonts w:cs="B Lotus"/>
          <w:rtl/>
        </w:rPr>
        <w:t xml:space="preserve"> </w:t>
      </w:r>
      <w:r w:rsidRPr="00262069">
        <w:rPr>
          <w:rFonts w:cs="B Lotus"/>
        </w:rPr>
        <w:t>CHP</w:t>
      </w:r>
      <w:r w:rsidRPr="00262069">
        <w:rPr>
          <w:rFonts w:cs="B Lotus"/>
          <w:rtl/>
        </w:rPr>
        <w:t xml:space="preserve"> و</w:t>
      </w:r>
      <w:r w:rsidR="00456D88">
        <w:rPr>
          <w:rFonts w:cs="B Lotus" w:hint="cs"/>
          <w:rtl/>
          <w:lang w:bidi="fa-IR"/>
        </w:rPr>
        <w:t>نیروگاه</w:t>
      </w:r>
      <w:r w:rsidRPr="00262069">
        <w:rPr>
          <w:rFonts w:cs="B Lotus"/>
          <w:rtl/>
        </w:rPr>
        <w:t xml:space="preserve"> متعارف، به عنوان آخرین چهار در این مقیاس ترجیحی قرار گرفتند.</w:t>
      </w:r>
      <w:r w:rsidRPr="00262069">
        <w:rPr>
          <w:rFonts w:cs="B Lotus"/>
          <w:rtl/>
        </w:rPr>
        <w:fldChar w:fldCharType="begin" w:fldLock="1"/>
      </w:r>
      <w:r w:rsidR="00881EC8">
        <w:rPr>
          <w:rFonts w:cs="B Lotus"/>
        </w:rPr>
        <w:instrText>ADDIN CSL_CITATION { "citationItems" : [ { "id" : "ITEM-1", "itemData" : { "DOI" : "10.1080/14786451.2014.907292", "ISSN" : "1478-6451", "abstract" : "Energy consumption for developing countries is sharply increasing due to the higher economic growth due to industrialisation along with population growth and urbanisation. The increasing demand of energy leads to global energy crisis. Selecting the best energy technology and conservation requires both quantitative and qualitative evaluation criteria. The fuzzy set-based approach is one of the well-known theories to handle fuzziness, uncertainty in decision-making and vagueness of information. This paper proposes a new method of intuitionistic fuzzy analytic hierarchy process (IF-AHP) to deal with the uncertainty in decision-making. The new IF-AHP is applied to establish a preference in the sustainable energy planning decision-making problem. Three decision-makers attached with Malaysian government agencies were interviewed to provide linguistic judgement prior to analysing with the new IF-AHP. Nuclear energy has been decided as the best alternative in energy planning which provides the highest weight among all the seven alternatives. [ABSTRACT FROM AUTHOR]", "author" : [ { "dropping-particle" : "", "family" : "Abdullah", "given" : "Lazim", "non-dropping-particle" : "", "parse-names" : false, "suffix" : "" }, { "dropping-particle" : "", "family" : "Najib", "given" : "Liana", "non-dropping-particle" : "", "parse-names" : false, "suffix" : "" } ], "container-title" : "International Journal of Sustainable Energy", "id" : "ITEM-1", "issue" : "4", "issued" : { "date-parts" : [ [ "2016" ] ] }, "page" : "360-377", "title" : "Sustainable energy planning decision using the intuitionistic fuzzy analytic hierarchy process: choosing energy technology in Malaysia", "type" : "article-journal", "volume" : "35" }, "uris" : [ "http://www.mendeley.com/documents/?uuid=b9cbd4eb-89f0-4916-b74c-33e0cdaccb75" ] } ], "mendeley" : { "formattedCitation" : "[31]", "plainTextFormattedCitation" : "[31]", "previouslyFormattedCitation" : "(Abdullah and Najib 2016)" }, "properties" : {  }, "schema" : "https://github.com/citation-style-language/schema/raw/master/csl-citation.json" }</w:instrText>
      </w:r>
      <w:r w:rsidRPr="00262069">
        <w:rPr>
          <w:rFonts w:cs="B Lotus"/>
          <w:rtl/>
        </w:rPr>
        <w:fldChar w:fldCharType="separate"/>
      </w:r>
      <w:r w:rsidR="00881EC8" w:rsidRPr="00881EC8">
        <w:rPr>
          <w:rFonts w:cs="B Lotus"/>
          <w:noProof/>
        </w:rPr>
        <w:t>[31]</w:t>
      </w:r>
      <w:r w:rsidRPr="00262069">
        <w:rPr>
          <w:rFonts w:cs="B Lotus"/>
          <w:rtl/>
        </w:rPr>
        <w:fldChar w:fldCharType="end"/>
      </w:r>
      <w:r w:rsidRPr="00262069">
        <w:rPr>
          <w:rFonts w:cs="B Lotus"/>
          <w:rtl/>
        </w:rPr>
        <w:t>.</w:t>
      </w:r>
    </w:p>
    <w:p w14:paraId="7C29CCBC" w14:textId="365B2055" w:rsidR="00262069" w:rsidRPr="00262069" w:rsidRDefault="00262069" w:rsidP="00042223">
      <w:pPr>
        <w:rPr>
          <w:rFonts w:cs="B Lotus"/>
          <w:rtl/>
        </w:rPr>
      </w:pPr>
      <w:r w:rsidRPr="00262069">
        <w:rPr>
          <w:rFonts w:cs="B Lotus"/>
          <w:rtl/>
        </w:rPr>
        <w:t xml:space="preserve">این مطالعه با هدف ارائه و تدوین یک رویه جامع تر </w:t>
      </w:r>
      <w:r w:rsidR="00A056A4">
        <w:rPr>
          <w:rFonts w:cs="B Lotus" w:hint="cs"/>
          <w:rtl/>
        </w:rPr>
        <w:t>طرح</w:t>
      </w:r>
      <w:r w:rsidR="00A056A4">
        <w:rPr>
          <w:rFonts w:cs="B Lotus"/>
          <w:rtl/>
        </w:rPr>
        <w:softHyphen/>
      </w:r>
      <w:r w:rsidRPr="00262069">
        <w:rPr>
          <w:rFonts w:cs="B Lotus"/>
          <w:rtl/>
        </w:rPr>
        <w:t xml:space="preserve">ریزی روستایی </w:t>
      </w:r>
      <w:r w:rsidRPr="00262069">
        <w:rPr>
          <w:rFonts w:cs="B Lotus"/>
        </w:rPr>
        <w:t>REP</w:t>
      </w:r>
      <w:r w:rsidRPr="00262069">
        <w:rPr>
          <w:rFonts w:cs="B Lotus"/>
          <w:rtl/>
        </w:rPr>
        <w:t xml:space="preserve"> برای </w:t>
      </w:r>
      <w:r w:rsidRPr="00262069">
        <w:rPr>
          <w:rFonts w:cs="B Lotus"/>
        </w:rPr>
        <w:t>SE</w:t>
      </w:r>
      <w:r w:rsidRPr="00262069">
        <w:rPr>
          <w:rFonts w:cs="B Lotus"/>
          <w:rtl/>
        </w:rPr>
        <w:t xml:space="preserve"> مناطق روستایی </w:t>
      </w:r>
      <w:r w:rsidRPr="00262069">
        <w:rPr>
          <w:rFonts w:cs="B Lotus"/>
        </w:rPr>
        <w:t>DC</w:t>
      </w:r>
      <w:r w:rsidRPr="00262069">
        <w:rPr>
          <w:rFonts w:cs="B Lotus"/>
          <w:rtl/>
        </w:rPr>
        <w:t xml:space="preserve"> انجام شده است. روش پیشنهادی، تعادل انرژی موجود را در نظر می گیرد و عوامل انرژی را در شبکه تامین خدمات انرژی ادغام می کند. استفاده از روش در یک زمینه روستایی، بهبود کیفی، کیفیت، و انواع خدمات انرژی قابل دسترس را برای توسعه پايدار مناطق روستایی بهبود می دهد. استفاده از این روش همراه با انتخاب تکنولوژی دقیق و بهینه سازی برای </w:t>
      </w:r>
      <w:r w:rsidRPr="00262069">
        <w:rPr>
          <w:rFonts w:cs="B Lotus"/>
        </w:rPr>
        <w:t>SE</w:t>
      </w:r>
      <w:r w:rsidRPr="00262069">
        <w:rPr>
          <w:rFonts w:cs="B Lotus"/>
          <w:rtl/>
        </w:rPr>
        <w:t xml:space="preserve"> می تواند دسترسی به انرژی در مناطق روستایی </w:t>
      </w:r>
      <w:r w:rsidRPr="00262069">
        <w:rPr>
          <w:rFonts w:cs="B Lotus"/>
        </w:rPr>
        <w:t>DC</w:t>
      </w:r>
      <w:r w:rsidRPr="00262069">
        <w:rPr>
          <w:rFonts w:cs="B Lotus"/>
          <w:rtl/>
        </w:rPr>
        <w:t xml:space="preserve"> را بهبود بخشد</w:t>
      </w:r>
      <w:r w:rsidRPr="00262069">
        <w:rPr>
          <w:rFonts w:cs="B Lotus"/>
          <w:rtl/>
        </w:rPr>
        <w:fldChar w:fldCharType="begin" w:fldLock="1"/>
      </w:r>
      <w:r w:rsidR="00881EC8">
        <w:rPr>
          <w:rFonts w:cs="B Lotus"/>
        </w:rPr>
        <w:instrText>ADDIN CSL_CITATION { "citationItems" : [ { "id" : "ITEM-1", "itemData" : { "DOI" : "10.1016/j.egypro.2016.07.148", "ISSN" : "18766102", "abstract" : "Access to modern energy services in developing countries (DC) is a double-faced challenge. About 1.3billion people do not have access to electricity; 2.6 billion rely on traditional use of biomass for cooking. Solutions to this energy challenge can neither be through isolated promotion of individual technologies nor fuel switching alone. A \u201csystem approach\u201d towards a more comprehensive energy access strategy is required. Such access strategy would comprise of the supply of alternative energy carriers and planning of complete energy solutions via a more comprehensive and sustainable Rural Energy Planning (REP) i.e. Sustainable Energization (SE). Existing procedures to SE do not account for the existing energy balance and have not been demonstrated in the context of rural areas. The study aimed to propose and consolidate a more comprehensive REP procedure for SE of rural areas of DC. A seven-step procedure is proposed and its relevance and validity demonstrated through a field case study. The proposed procedure takes into account the existing energy balance and integrates energy drivers in the energy services supply network. Application of the procedure in a rural context showed a great improvement in the quantity, quality, and variety of accessible and affordable energy services for a more sustainable development of rural areas.", "author" : [ { "dropping-particle" : "", "family" : "Mungwe", "given" : "Jerome Ndam", "non-dropping-particle" : "", "parse-names" : false, "suffix" : "" }, { "dropping-particle" : "", "family" : "Bandiera", "given" : "Leonardo", "non-dropping-particle" : "", "parse-names" : false, "suffix" : "" }, { "dropping-particle" : "", "family" : "Accorona", "given" : "Dario", "non-dropping-particle" : "", "parse-names" : false, "suffix" : "" }, { "dropping-particle" : "", "family" : "Colombo", "given" : "Emanuela", "non-dropping-particle" : "", "parse-names" : false, "suffix" : "" } ], "container-title" : "Energy Procedia", "id" : "ITEM-1", "issue" : "March", "issued" : { "date-parts" : [ [ "2016" ] ] }, "page" : "46-52", "publisher" : "The Author(s)", "title" : "Sustainable Energization of Rural Areas of Developing Countries \u2013 A Comprehensive Planning Approach", "type" : "article-journal", "volume" : "93" }, "uris" : [ "http://www.mendeley.com/documents/?uuid=4b99f649-dfa3-4dc9-b002-deca3addd6ef" ] } ], "mendeley" : { "formattedCitation" : "[32]", "plainTextFormattedCitation" : "[32]", "previouslyFormattedCitation" : "(Mungwe et al. 2016)" }, "properties" : {  }, "schema" : "https://github.com/citation-style-language/schema/raw/master/csl-citation.json" }</w:instrText>
      </w:r>
      <w:r w:rsidRPr="00262069">
        <w:rPr>
          <w:rFonts w:cs="B Lotus"/>
          <w:rtl/>
        </w:rPr>
        <w:fldChar w:fldCharType="separate"/>
      </w:r>
      <w:r w:rsidR="00881EC8" w:rsidRPr="00881EC8">
        <w:rPr>
          <w:rFonts w:cs="B Lotus"/>
          <w:noProof/>
        </w:rPr>
        <w:t>[32]</w:t>
      </w:r>
      <w:r w:rsidRPr="00262069">
        <w:rPr>
          <w:rFonts w:cs="B Lotus"/>
          <w:rtl/>
        </w:rPr>
        <w:fldChar w:fldCharType="end"/>
      </w:r>
      <w:r w:rsidRPr="00262069">
        <w:rPr>
          <w:rFonts w:cs="B Lotus"/>
          <w:rtl/>
        </w:rPr>
        <w:t>.</w:t>
      </w:r>
    </w:p>
    <w:p w14:paraId="6AA03CA9" w14:textId="77777777" w:rsidR="00262069" w:rsidRPr="00262069" w:rsidRDefault="00262069" w:rsidP="00785B25">
      <w:pPr>
        <w:pStyle w:val="a2"/>
        <w:rPr>
          <w:rtl/>
        </w:rPr>
      </w:pPr>
      <w:bookmarkStart w:id="31" w:name="_Toc503303566"/>
      <w:bookmarkStart w:id="32" w:name="_Toc504164694"/>
      <w:r w:rsidRPr="00262069">
        <w:rPr>
          <w:rtl/>
        </w:rPr>
        <w:t>مدل سازی انرژی</w:t>
      </w:r>
      <w:bookmarkEnd w:id="31"/>
      <w:bookmarkEnd w:id="32"/>
    </w:p>
    <w:p w14:paraId="4A9F8FF4" w14:textId="77777777" w:rsidR="00262069" w:rsidRPr="00262069" w:rsidRDefault="00262069" w:rsidP="00262069">
      <w:pPr>
        <w:rPr>
          <w:rFonts w:cs="B Lotus"/>
        </w:rPr>
      </w:pPr>
      <w:r w:rsidRPr="00262069">
        <w:rPr>
          <w:rFonts w:cs="B Lotus"/>
          <w:rtl/>
        </w:rPr>
        <w:t xml:space="preserve">طرح ریزی غیرمتمرکز </w:t>
      </w:r>
      <w:r w:rsidRPr="00262069">
        <w:rPr>
          <w:rFonts w:cs="Times New Roman" w:hint="cs"/>
          <w:rtl/>
        </w:rPr>
        <w:t>–</w:t>
      </w:r>
      <w:r w:rsidRPr="00262069">
        <w:rPr>
          <w:rFonts w:cs="B Lotus"/>
          <w:rtl/>
        </w:rPr>
        <w:t xml:space="preserve"> </w:t>
      </w:r>
      <w:r w:rsidRPr="00262069">
        <w:rPr>
          <w:rFonts w:cs="B Lotus" w:hint="cs"/>
          <w:rtl/>
        </w:rPr>
        <w:t>محلی</w:t>
      </w:r>
      <w:r w:rsidRPr="00262069">
        <w:rPr>
          <w:rFonts w:cs="B Lotus"/>
          <w:rtl/>
        </w:rPr>
        <w:t>-</w:t>
      </w:r>
      <w:r w:rsidRPr="00262069">
        <w:rPr>
          <w:rFonts w:cs="B Lotus" w:hint="cs"/>
          <w:rtl/>
        </w:rPr>
        <w:t>اجتماعی</w:t>
      </w:r>
    </w:p>
    <w:p w14:paraId="6662632C" w14:textId="1FC45476" w:rsidR="00262069" w:rsidRPr="00262069" w:rsidRDefault="00262069" w:rsidP="00456D88">
      <w:pPr>
        <w:rPr>
          <w:rFonts w:cs="B Lotus"/>
        </w:rPr>
      </w:pPr>
      <w:r w:rsidRPr="00262069">
        <w:rPr>
          <w:rFonts w:cs="B Lotus"/>
          <w:rtl/>
        </w:rPr>
        <w:t xml:space="preserve">این مقاله بر روی روش </w:t>
      </w:r>
      <w:r w:rsidR="00042223">
        <w:rPr>
          <w:rFonts w:cs="B Lotus" w:hint="cs"/>
          <w:rtl/>
        </w:rPr>
        <w:t>طرح</w:t>
      </w:r>
      <w:r w:rsidR="00042223">
        <w:rPr>
          <w:rFonts w:cs="B Lotus"/>
          <w:rtl/>
        </w:rPr>
        <w:softHyphen/>
      </w:r>
      <w:r w:rsidRPr="00262069">
        <w:rPr>
          <w:rFonts w:cs="B Lotus"/>
          <w:rtl/>
        </w:rPr>
        <w:t>ریزی انرژی جامعه (</w:t>
      </w:r>
      <w:r w:rsidRPr="00262069">
        <w:rPr>
          <w:rFonts w:cs="B Lotus"/>
        </w:rPr>
        <w:t>CEP</w:t>
      </w:r>
      <w:r w:rsidRPr="00262069">
        <w:rPr>
          <w:rFonts w:cs="B Lotus"/>
          <w:rtl/>
        </w:rPr>
        <w:t>) در برنامه جامع جامعه (</w:t>
      </w:r>
      <w:r w:rsidRPr="00262069">
        <w:rPr>
          <w:rFonts w:cs="B Lotus"/>
        </w:rPr>
        <w:t>CMP</w:t>
      </w:r>
      <w:r w:rsidRPr="00262069">
        <w:rPr>
          <w:rFonts w:cs="B Lotus"/>
          <w:rtl/>
        </w:rPr>
        <w:t>)، برنامه نظارت بر جامعه (</w:t>
      </w:r>
      <w:r w:rsidRPr="00262069">
        <w:rPr>
          <w:rFonts w:cs="B Lotus"/>
        </w:rPr>
        <w:t>CRP</w:t>
      </w:r>
      <w:r w:rsidRPr="00262069">
        <w:rPr>
          <w:rFonts w:cs="B Lotus"/>
          <w:rtl/>
        </w:rPr>
        <w:t xml:space="preserve">)، </w:t>
      </w:r>
      <w:commentRangeStart w:id="33"/>
      <w:r w:rsidRPr="00262069">
        <w:rPr>
          <w:rFonts w:cs="B Lotus"/>
          <w:rtl/>
        </w:rPr>
        <w:t>طرح</w:t>
      </w:r>
      <w:commentRangeEnd w:id="33"/>
      <w:r w:rsidR="00B4785B">
        <w:rPr>
          <w:rStyle w:val="CommentReference"/>
          <w:rtl/>
        </w:rPr>
        <w:commentReference w:id="33"/>
      </w:r>
      <w:r w:rsidRPr="00262069">
        <w:rPr>
          <w:rFonts w:cs="B Lotus"/>
          <w:rtl/>
        </w:rPr>
        <w:t xml:space="preserve"> سایت (</w:t>
      </w:r>
      <w:r w:rsidRPr="00262069">
        <w:rPr>
          <w:rFonts w:cs="B Lotus"/>
        </w:rPr>
        <w:t>CSP</w:t>
      </w:r>
      <w:r w:rsidRPr="00262069">
        <w:rPr>
          <w:rFonts w:cs="B Lotus"/>
          <w:rtl/>
        </w:rPr>
        <w:t>) و طراحی معماری (</w:t>
      </w:r>
      <w:r w:rsidRPr="00262069">
        <w:rPr>
          <w:rFonts w:cs="B Lotus"/>
        </w:rPr>
        <w:t>AD</w:t>
      </w:r>
      <w:r w:rsidRPr="00262069">
        <w:rPr>
          <w:rFonts w:cs="B Lotus"/>
          <w:rtl/>
        </w:rPr>
        <w:t xml:space="preserve">) متمرکز شده است. </w:t>
      </w:r>
      <w:r w:rsidRPr="00262069">
        <w:rPr>
          <w:rFonts w:cs="B Lotus" w:hint="cs"/>
          <w:rtl/>
        </w:rPr>
        <w:t>این توابع  و ویژگی های این ابزارهای کامپیوتری برای طراحی سیستم های انرژی جامعه (</w:t>
      </w:r>
      <w:r w:rsidRPr="00262069">
        <w:rPr>
          <w:rFonts w:cs="B Lotus"/>
        </w:rPr>
        <w:t>CESD</w:t>
      </w:r>
      <w:r w:rsidRPr="00262069">
        <w:rPr>
          <w:rFonts w:cs="B Lotus"/>
          <w:rtl/>
        </w:rPr>
        <w:t xml:space="preserve">)  فهرست شده و مقایسه شده است. همچنان کمبود ابزارهای </w:t>
      </w:r>
      <w:r w:rsidRPr="00262069">
        <w:rPr>
          <w:rFonts w:cs="B Lotus"/>
          <w:rtl/>
        </w:rPr>
        <w:lastRenderedPageBreak/>
        <w:t xml:space="preserve">موجود برای تعیین شاخص های مرتبط با انرژی در مرحله </w:t>
      </w:r>
      <w:r w:rsidRPr="00262069">
        <w:rPr>
          <w:rFonts w:cs="B Lotus"/>
        </w:rPr>
        <w:t>CRP</w:t>
      </w:r>
      <w:r w:rsidRPr="00262069">
        <w:rPr>
          <w:rFonts w:cs="B Lotus"/>
          <w:rtl/>
        </w:rPr>
        <w:t xml:space="preserve"> </w:t>
      </w:r>
      <w:r w:rsidRPr="00262069">
        <w:rPr>
          <w:rFonts w:cs="B Lotus" w:hint="cs"/>
          <w:rtl/>
        </w:rPr>
        <w:t>وجود دارد. سیستم نظارت و ارزیابی مصرف انرژی مصرفی جامعه (</w:t>
      </w:r>
      <w:r w:rsidRPr="00262069">
        <w:rPr>
          <w:rFonts w:cs="B Lotus"/>
        </w:rPr>
        <w:t>CECMSS</w:t>
      </w:r>
      <w:r w:rsidRPr="00262069">
        <w:rPr>
          <w:rFonts w:cs="B Lotus"/>
          <w:rtl/>
        </w:rPr>
        <w:t xml:space="preserve">) ممکن است به پیش بینی تقاضای انرژی ثانویه جامعه کمک کند. </w:t>
      </w:r>
      <w:r w:rsidRPr="00262069">
        <w:rPr>
          <w:rFonts w:cs="B Lotus"/>
          <w:rtl/>
        </w:rPr>
        <w:fldChar w:fldCharType="begin" w:fldLock="1"/>
      </w:r>
      <w:r w:rsidR="00881EC8">
        <w:rPr>
          <w:rFonts w:cs="B Lotus"/>
        </w:rPr>
        <w:instrText>ADDIN CSL_CITATION { "citationItems" : [ { "id" : "ITEM-1", "itemData" : { "DOI" : "10.1016/j.rser.2014.11.042", "ISBN" : "1364-0321", "ISSN" : "13640321", "abstract" : "High consumption of fossil fuels in urban area leads to environmental pollution and energy shortages, which threaten to reverse human progress. Community energy system planning makes great contributions to reducing fossil energy consumption. This paper focused on the Community Energy Planning (CEP) method at the Community Master Plan (CMP), Community Regulatory Plan (CRP), Community Site Plan (CSP) and Architectural Design (AD) stages. Top-down and bottom-up models for CEP at different stages of community construction were introduced. The present situation and development of research on energy demand forecasting, renewable energy resource assessments and whole community energy system optimization, which are three highly important components of bottom-up models, were introduced. After surveying the methods and tools that have contributed to CEP, the framework of computer tools for community energy system simulation and design was outlined. The functions (particularly focused on the existence of the functions of energy demand prediction, renewable energy resource assessment and whole community energy system optimization) and characteristics of these computer tools for community energy system design (CESD) were listed and compared. One of the current challenges is predicting community energy demand. There is still a shortage of available tools for determining energy-related indictors at the CRP stage. A built Community Energy Consumption data Monitoring and Statistic System (CECMSS) may help to predict a community's secondary energy demand. Ultimately, a framework for a new community energy analysis model that determines energy-related indicators was introduced.", "author" : [ { "dropping-particle" : "", "family" : "Huang", "given" : "Zishuo", "non-dropping-particle" : "", "parse-names" : false, "suffix" : "" }, { "dropping-particle" : "", "family" : "Yu", "given" : "Hang", "non-dropping-particle" : "", "parse-names" : false, "suffix" : "" }, { "dropping-particle" : "", "family" : "Peng", "given" : "Zhenwei", "non-dropping-particle" : "", "parse-names" : false, "suffix" : "" }, { "dropping-particle" : "", "family" : "Zhao", "given" : "Mei", "non-dropping-particle" : "", "parse-names" : false, "suffix" : "" } ], "container-title" : "Renewable and Sustainable Energy Reviews", "id" : "ITEM-1", "issue" : "4800", "issued" : { "date-parts" : [ [ "2015" ] ] }, "page" : "1335-1348", "publisher" : "Elsevier", "title" : "Methods and tools for community energy planning: A review", "type" : "article-journal", "volume" : "42" }, "uris" : [ "http://www.mendeley.com/documents/?uuid=89eaaa46-d28a-4d7b-9270-1a11e428e34f" ] } ], "mendeley" : { "formattedCitation" : "[33]", "plainTextFormattedCitation" : "[33]", "previouslyFormattedCitation" : "(Huang et al. 2015)" }, "properties" : {  }, "schema" : "https://github.com/citation-style-language/schema/raw/master/csl-citation.json" }</w:instrText>
      </w:r>
      <w:r w:rsidRPr="00262069">
        <w:rPr>
          <w:rFonts w:cs="B Lotus"/>
          <w:rtl/>
        </w:rPr>
        <w:fldChar w:fldCharType="separate"/>
      </w:r>
      <w:r w:rsidR="00881EC8" w:rsidRPr="00881EC8">
        <w:rPr>
          <w:rFonts w:cs="B Lotus"/>
          <w:noProof/>
        </w:rPr>
        <w:t>[33]</w:t>
      </w:r>
      <w:r w:rsidRPr="00262069">
        <w:rPr>
          <w:rFonts w:cs="B Lotus"/>
          <w:rtl/>
        </w:rPr>
        <w:fldChar w:fldCharType="end"/>
      </w:r>
      <w:r w:rsidRPr="00262069">
        <w:rPr>
          <w:rFonts w:cs="B Lotus"/>
          <w:rtl/>
        </w:rPr>
        <w:t>.</w:t>
      </w:r>
    </w:p>
    <w:p w14:paraId="67837F86" w14:textId="7E11014B" w:rsidR="00262069" w:rsidRPr="00262069" w:rsidRDefault="00262069" w:rsidP="00B4785B">
      <w:pPr>
        <w:rPr>
          <w:rFonts w:asciiTheme="minorHAnsi" w:eastAsiaTheme="minorHAnsi" w:hAnsiTheme="minorHAnsi" w:cs="B Lotus"/>
          <w:sz w:val="22"/>
          <w:szCs w:val="22"/>
        </w:rPr>
      </w:pPr>
      <w:r w:rsidRPr="00262069">
        <w:rPr>
          <w:rFonts w:cs="B Lotus"/>
          <w:rtl/>
        </w:rPr>
        <w:t xml:space="preserve"> موضوع اصلی </w:t>
      </w:r>
      <w:r w:rsidR="00B4785B">
        <w:rPr>
          <w:rFonts w:cs="B Lotus" w:hint="cs"/>
          <w:rtl/>
        </w:rPr>
        <w:t>طرح</w:t>
      </w:r>
      <w:r w:rsidR="00B4785B">
        <w:rPr>
          <w:rFonts w:cs="B Lotus"/>
          <w:rtl/>
        </w:rPr>
        <w:softHyphen/>
      </w:r>
      <w:r w:rsidRPr="00262069">
        <w:rPr>
          <w:rFonts w:cs="B Lotus"/>
          <w:rtl/>
        </w:rPr>
        <w:t xml:space="preserve">ریزی انرژی در سطح غیرمتمرکز، تهیه یک </w:t>
      </w:r>
      <w:r w:rsidRPr="00262069">
        <w:rPr>
          <w:rFonts w:cs="B Lotus"/>
        </w:rPr>
        <w:t>DEP</w:t>
      </w:r>
      <w:r w:rsidRPr="00262069">
        <w:rPr>
          <w:rFonts w:cs="B Lotus"/>
          <w:rtl/>
        </w:rPr>
        <w:t xml:space="preserve"> مبتنی بر منطقه برای رفع نیازهای انرژی و توسعه منابع انرژی جایگزین حداقل هزینه برای اقتصاد و محیط زیست است. وضعیت فعلی عمدتا به دلیل تصویب </w:t>
      </w:r>
      <w:r w:rsidR="00B4785B">
        <w:rPr>
          <w:rFonts w:cs="B Lotus" w:hint="cs"/>
          <w:rtl/>
        </w:rPr>
        <w:t>طرح</w:t>
      </w:r>
      <w:r w:rsidR="00B4785B">
        <w:rPr>
          <w:rFonts w:cs="B Lotus"/>
          <w:rtl/>
        </w:rPr>
        <w:softHyphen/>
      </w:r>
      <w:r w:rsidRPr="00262069">
        <w:rPr>
          <w:rFonts w:cs="B Lotus"/>
          <w:rtl/>
        </w:rPr>
        <w:t xml:space="preserve">ریزی انرژی متمرکز است که نیازهای انرژی روستاها و فقیران </w:t>
      </w:r>
      <w:r w:rsidR="00B4785B" w:rsidRPr="00262069">
        <w:rPr>
          <w:rFonts w:cs="B Lotus"/>
          <w:rtl/>
        </w:rPr>
        <w:t xml:space="preserve">نادیده گرفته شده است </w:t>
      </w:r>
      <w:r w:rsidRPr="00262069">
        <w:rPr>
          <w:rFonts w:cs="B Lotus"/>
          <w:rtl/>
        </w:rPr>
        <w:t>و به تخریب محیط زیست به دلیل مصرف سوخت فسیلی، تخریب جنگل و پروژه های بزرگ برق آبی</w:t>
      </w:r>
      <w:r w:rsidR="00B4785B" w:rsidRPr="00B4785B">
        <w:rPr>
          <w:rFonts w:cs="B Lotus"/>
          <w:rtl/>
        </w:rPr>
        <w:t xml:space="preserve"> </w:t>
      </w:r>
      <w:r w:rsidR="00B4785B" w:rsidRPr="00262069">
        <w:rPr>
          <w:rFonts w:cs="B Lotus"/>
          <w:rtl/>
        </w:rPr>
        <w:t>منجر</w:t>
      </w:r>
      <w:r w:rsidR="00B4785B">
        <w:rPr>
          <w:rFonts w:cs="B Lotus" w:hint="cs"/>
          <w:rtl/>
        </w:rPr>
        <w:t xml:space="preserve"> میشود</w:t>
      </w:r>
      <w:r w:rsidRPr="00262069">
        <w:rPr>
          <w:rFonts w:cs="B Lotus"/>
          <w:rtl/>
        </w:rPr>
        <w:t>. بنابراین نیاز به:</w:t>
      </w:r>
    </w:p>
    <w:p w14:paraId="3AC03124" w14:textId="29CBF662" w:rsidR="00262069" w:rsidRPr="00262069" w:rsidRDefault="00262069" w:rsidP="00B4785B">
      <w:pPr>
        <w:rPr>
          <w:rFonts w:cs="B Lotus"/>
        </w:rPr>
      </w:pPr>
      <w:r w:rsidRPr="00262069">
        <w:rPr>
          <w:rFonts w:cs="B Lotus"/>
          <w:rtl/>
        </w:rPr>
        <w:t xml:space="preserve">1- رویکرد متناوب </w:t>
      </w:r>
      <w:r w:rsidR="00B4785B">
        <w:rPr>
          <w:rFonts w:cs="B Lotus" w:hint="cs"/>
          <w:rtl/>
        </w:rPr>
        <w:t>طرح</w:t>
      </w:r>
      <w:r w:rsidR="00B4785B">
        <w:rPr>
          <w:rFonts w:cs="B Lotus"/>
          <w:rtl/>
        </w:rPr>
        <w:softHyphen/>
      </w:r>
      <w:r w:rsidRPr="00262069">
        <w:rPr>
          <w:rFonts w:cs="B Lotus"/>
          <w:rtl/>
        </w:rPr>
        <w:t>ریزی، یعنی یک</w:t>
      </w:r>
      <w:r w:rsidR="00B4785B">
        <w:rPr>
          <w:rFonts w:cs="B Lotus" w:hint="cs"/>
          <w:rtl/>
        </w:rPr>
        <w:t xml:space="preserve"> طرح</w:t>
      </w:r>
      <w:r w:rsidR="00B4785B">
        <w:rPr>
          <w:rFonts w:cs="B Lotus"/>
          <w:rtl/>
        </w:rPr>
        <w:softHyphen/>
      </w:r>
      <w:r w:rsidR="00B4785B">
        <w:rPr>
          <w:rFonts w:cs="B Lotus" w:hint="cs"/>
          <w:rtl/>
        </w:rPr>
        <w:t>ر</w:t>
      </w:r>
      <w:r w:rsidRPr="00262069">
        <w:rPr>
          <w:rFonts w:cs="B Lotus"/>
          <w:rtl/>
        </w:rPr>
        <w:t xml:space="preserve">یزی غیرمتمرکز و 2 - </w:t>
      </w:r>
      <w:r w:rsidR="00B4785B">
        <w:rPr>
          <w:rFonts w:cs="B Lotus" w:hint="cs"/>
          <w:rtl/>
        </w:rPr>
        <w:t>گذار</w:t>
      </w:r>
      <w:r w:rsidRPr="00262069">
        <w:rPr>
          <w:rFonts w:cs="B Lotus"/>
          <w:rtl/>
        </w:rPr>
        <w:t xml:space="preserve"> به انرژی های تجدید پذیر برای تحکیم رشد اقتصادی</w:t>
      </w:r>
      <w:r w:rsidRPr="00262069">
        <w:rPr>
          <w:rFonts w:cs="B Lotus"/>
          <w:rtl/>
        </w:rPr>
        <w:fldChar w:fldCharType="begin" w:fldLock="1"/>
      </w:r>
      <w:r w:rsidR="00881EC8">
        <w:rPr>
          <w:rFonts w:cs="B Lotus"/>
        </w:rPr>
        <w:instrText>ADDIN CSL_CITATION { "citationItems" : [ { "id" : "ITEM-1", "itemData" : { "DOI" : "10.1016/j.rser.2005.07.005", "ISBN" : "1364-0321", "ISSN" : "13640321", "abstract" : "Energy planning is carried out at a centralized level using computer-based modeling. The centralized energy planning models and approaches have already been reviewed in literature. Decentralized energy planning (DEP) is a concept of recent origin with limited applications. Literature shows that different models are being developed and used worldwide. This paper gives an overview of different decentralized energy models used worldwide, their approaches and their applications along with a few emerging energy models. The central theme of the energy planning at decentralized level would be to prepare an area-based DEP to meet energy needs and development of alternate energy sources at least-cost to the economy and environment. Ecologically sound development of the region is possible when energy needs are integrated with the environmental concerns at the local and global levels. Taking into account these features, this paper explains the need of DEP and shows how different types of energy planning and optimization models, supply demand models, regional models, resource models and neural models have been carried, adopted and applied at decentralized level. ?? 2005 Elsevier Ltd. All rights reserved.", "author" : [ { "dropping-particle" : "", "family" : "Hiremath", "given" : "R. B.", "non-dropping-particle" : "", "parse-names" : false, "suffix" : "" }, { "dropping-particle" : "", "family" : "Shikha", "given" : "S.", "non-dropping-particle" : "", "parse-names" : false, "suffix" : "" }, { "dropping-particle" : "", "family" : "Ravindranath", "given" : "N. H.", "non-dropping-particle" : "", "parse-names" : false, "suffix" : "" } ], "container-title" : "Renewable and Sustainable Energy Reviews", "id" : "ITEM-1", "issued" : { "date-parts" : [ [ "2007" ] ] }, "title" : "Decentralized energy planning; modeling and application-a review", "type" : "article" }, "uris" : [ "http://www.mendeley.com/documents/?uuid=c6befc25-7f1f-38ad-8a47-adc93cfdfde3" ] } ], "mendeley" : { "formattedCitation" : "[34]", "plainTextFormattedCitation" : "[34]", "previouslyFormattedCitation" : "(R. B. Hiremath, Shikha, and Ravindranath 2007)" }, "properties" : {  }, "schema" : "https://github.com/citation-style-language/schema/raw/master/csl-citation.json" }</w:instrText>
      </w:r>
      <w:r w:rsidRPr="00262069">
        <w:rPr>
          <w:rFonts w:cs="B Lotus"/>
          <w:rtl/>
        </w:rPr>
        <w:fldChar w:fldCharType="separate"/>
      </w:r>
      <w:r w:rsidR="00881EC8" w:rsidRPr="00881EC8">
        <w:rPr>
          <w:rFonts w:cs="B Lotus"/>
          <w:noProof/>
        </w:rPr>
        <w:t>[34]</w:t>
      </w:r>
      <w:r w:rsidRPr="00262069">
        <w:rPr>
          <w:rFonts w:cs="B Lotus"/>
          <w:rtl/>
        </w:rPr>
        <w:fldChar w:fldCharType="end"/>
      </w:r>
      <w:r w:rsidRPr="00262069">
        <w:rPr>
          <w:rFonts w:cs="B Lotus"/>
          <w:rtl/>
        </w:rPr>
        <w:t>.</w:t>
      </w:r>
    </w:p>
    <w:p w14:paraId="36DF0D29" w14:textId="6308844B" w:rsidR="00262069" w:rsidRPr="00262069" w:rsidRDefault="00262069" w:rsidP="00560FEE">
      <w:pPr>
        <w:pStyle w:val="NormalWeb"/>
        <w:bidi/>
        <w:spacing w:before="0" w:beforeAutospacing="0" w:after="0" w:afterAutospacing="0"/>
        <w:rPr>
          <w:rFonts w:cs="B Lotus"/>
        </w:rPr>
      </w:pPr>
      <w:r w:rsidRPr="00262069">
        <w:rPr>
          <w:rFonts w:cs="B Lotus" w:hint="cs"/>
          <w:rtl/>
        </w:rPr>
        <w:t>مطالعات موردی که در این مقاله مورد بحث قرار می گیرد، امکان انتخاب گزینه های غیرمتمرکز انرژی برای برنامه های مسکونی و کوچک در یک روستا یا خوشه ای از روستاها را نشان می دهد. این مقاله همچنین ابتکارات مختلفی را که دولت هند برای ترویج تولید غیر متمرکز انرژی در هند انجام داده است، مشخص می کند. مشخص شده است که سیستم های تولید انرژی در مقیاس کوچک مبتنی بر منابع انرژی تجدید پذیر کارآمدتر و مقرون به صرفه هستند. بنابراین تمرکز باید بر روی تکنولوژی های انرژی تجدید پذیر در مقیاس کوچک باشد که می توانند توسط جوامع و تولید کنندگان کوچک تولید شوند، اما می توانند به طور کلی به تامین انرژی ملی کمک کنند.</w:t>
      </w:r>
      <w:r w:rsidRPr="00262069">
        <w:rPr>
          <w:rFonts w:cs="B Lotus"/>
          <w:rtl/>
        </w:rPr>
        <w:fldChar w:fldCharType="begin" w:fldLock="1"/>
      </w:r>
      <w:r w:rsidR="00881EC8">
        <w:rPr>
          <w:rFonts w:cs="B Lotus"/>
        </w:rPr>
        <w:instrText>ADDIN CSL_CITATION { "citationItems" : [ { "id" : "ITEM-1", "itemData" : { "DOI" : "10.1016/j.esd.2008.12.001", "ISBN" : "09730826 (ISSN)", "ISSN" : "09730826", "abstract" : "Presently used centralised energy planning model ignores energy needs of rural areas and poor and has also led to environmental degradation, whereas decentralised energy planning model is in the interest of efficient utilisation of resources. Energy planning at the village level is the bottom limit of the application of decentralised planning principle. The individual villages are the smallest social units where the energy consumption occurs. Renewable energy is energy derived from sources that are being replaced by nature, such as water, wind, solar or biomass. Renewable sources are essentially non-polluting if applied correctly. The paper presents a review of the important decentralised renewable energy options, related case studies of successful deployment of renewable energy technologies in India and resulting lessons learnt. Case studies discussed in the present work show the feasibility of decentralised energy options for the residential and small scale applications in a village or a cluster of villages. The paper also details the different initiatives taken by the government of India to promote decentralised energy production in India. It is found that the small scale power generation systems based on the renewable energy sources are more efficient and cost effective. Thus the focus should be on the small scale renewable energy technologies that can be implemented locally by communities and small scale producers, but can make a significant overall contribution towards the national energy supply. ?? 2008 International Energy Initiative.", "author" : [ { "dropping-particle" : "", "family" : "Hiremath", "given" : "R. B.", "non-dropping-particle" : "", "parse-names" : false, "suffix" : "" }, { "dropping-particle" : "", "family" : "Kumar", "given" : "Bimlesh", "non-dropping-particle" : "", "parse-names" : false, "suffix" : "" }, { "dropping-particle" : "", "family" : "Balachandra", "given" : "P.", "non-dropping-particle" : "", "parse-names" : false, "suffix" : "" }, { "dropping-particle" : "", "family" : "Ravindranath", "given" : "N. H.", "non-dropping-particle" : "", "parse-names" : false, "suffix" : "" }, { "dropping-particle" : "", "family" : "Raghunandan", "given" : "B. N.", "non-dropping-particle" : "", "parse-names" : false, "suffix" : "" } ], "container-title" : "Energy for Sustainable Development", "id" : "ITEM-1", "issue" : "1", "issued" : { "date-parts" : [ [ "2009" ] ] }, "page" : "4-10", "publisher" : "International Energy Initiative", "title" : "Decentralised renewable energy: Scope, relevance and applications in the Indian context", "type" : "article-journal", "volume" : "13" }, "uris" : [ "http://www.mendeley.com/documents/?uuid=0e0ee9f1-e6bc-4915-9fcc-4daf0db9477f" ] } ], "mendeley" : { "formattedCitation" : "[35]", "plainTextFormattedCitation" : "[35]", "previouslyFormattedCitation" : "(R. B. Hiremath, Kumar, Balachandra, et al. 2009)" }, "properties" : {  }, "schema" : "https://github.com/citation-style-language/schema/raw/master/csl-citation.json" }</w:instrText>
      </w:r>
      <w:r w:rsidRPr="00262069">
        <w:rPr>
          <w:rFonts w:cs="B Lotus"/>
          <w:rtl/>
        </w:rPr>
        <w:fldChar w:fldCharType="separate"/>
      </w:r>
      <w:r w:rsidR="00881EC8" w:rsidRPr="00881EC8">
        <w:rPr>
          <w:rFonts w:cs="B Lotus"/>
          <w:noProof/>
        </w:rPr>
        <w:t>[35]</w:t>
      </w:r>
      <w:r w:rsidRPr="00262069">
        <w:rPr>
          <w:rFonts w:cs="B Lotus"/>
          <w:rtl/>
        </w:rPr>
        <w:fldChar w:fldCharType="end"/>
      </w:r>
      <w:r w:rsidRPr="00262069">
        <w:rPr>
          <w:rFonts w:cs="B Lotus"/>
          <w:rtl/>
        </w:rPr>
        <w:t>.</w:t>
      </w:r>
    </w:p>
    <w:p w14:paraId="2608B0D8" w14:textId="77777777" w:rsidR="00262069" w:rsidRPr="00262069" w:rsidRDefault="00262069" w:rsidP="00262069">
      <w:pPr>
        <w:rPr>
          <w:rFonts w:cs="B Lotus"/>
        </w:rPr>
      </w:pPr>
    </w:p>
    <w:p w14:paraId="367504DE" w14:textId="48AF2B19" w:rsidR="00262069" w:rsidRPr="00262069" w:rsidRDefault="00262069" w:rsidP="00EF102E">
      <w:pPr>
        <w:rPr>
          <w:rFonts w:cs="B Lotus"/>
        </w:rPr>
      </w:pPr>
      <w:r w:rsidRPr="00262069">
        <w:rPr>
          <w:rFonts w:cs="B Lotus" w:hint="cs"/>
          <w:rtl/>
        </w:rPr>
        <w:t xml:space="preserve">یک مدل کامپیوتری چهارگانه (منطقه روستای پانچایت بلوک) برای </w:t>
      </w:r>
      <w:r w:rsidR="00EF102E">
        <w:rPr>
          <w:rFonts w:cs="B Lotus" w:hint="cs"/>
          <w:rtl/>
        </w:rPr>
        <w:t>طرح</w:t>
      </w:r>
      <w:r w:rsidR="00EF102E">
        <w:rPr>
          <w:rFonts w:cs="B Lotus"/>
          <w:rtl/>
        </w:rPr>
        <w:softHyphen/>
      </w:r>
      <w:r w:rsidRPr="00262069">
        <w:rPr>
          <w:rFonts w:cs="B Lotus" w:hint="cs"/>
          <w:rtl/>
        </w:rPr>
        <w:t xml:space="preserve">ریزی انرژی روستایی برای منطقه تومور توسعه داده شد. افق زمانی شامل </w:t>
      </w:r>
      <w:r w:rsidR="00EF102E">
        <w:rPr>
          <w:rFonts w:cs="B Lotus" w:hint="cs"/>
          <w:rtl/>
        </w:rPr>
        <w:t>طرح</w:t>
      </w:r>
      <w:r w:rsidR="00EF102E">
        <w:rPr>
          <w:rFonts w:cs="B Lotus"/>
          <w:rtl/>
        </w:rPr>
        <w:softHyphen/>
      </w:r>
      <w:r w:rsidRPr="00262069">
        <w:rPr>
          <w:rFonts w:cs="B Lotus" w:hint="cs"/>
          <w:rtl/>
        </w:rPr>
        <w:t>ریزی انرژی متوسط در سال 2020 است.</w:t>
      </w:r>
      <w:r w:rsidRPr="00262069">
        <w:rPr>
          <w:rFonts w:cs="B Lotus"/>
        </w:rPr>
        <w:t xml:space="preserve"> </w:t>
      </w:r>
      <w:r w:rsidRPr="00262069">
        <w:rPr>
          <w:rFonts w:cs="B Lotus"/>
          <w:rtl/>
        </w:rPr>
        <w:t xml:space="preserve">تحت سناریوی </w:t>
      </w:r>
      <w:r w:rsidRPr="00262069">
        <w:rPr>
          <w:rFonts w:cs="B Lotus"/>
        </w:rPr>
        <w:t>SDS</w:t>
      </w:r>
      <w:r w:rsidRPr="00262069">
        <w:rPr>
          <w:rFonts w:cs="B Lotus"/>
          <w:rtl/>
        </w:rPr>
        <w:t xml:space="preserve">، مشخص شد که تمام نیازهای انرژی پخت و پز توسط بیوگاز به دست آمده است، که از لجن برگ و کود گاو به دست می آید. کاشت های انرژی می تواند بر روی تخریب در دسترس و یا زمین بتلر افزایش یابد. منبع زیست توده تولید شده از مزارع می تواند تمام نیازهای برق روستا را تامین کند. بنابراین روستا می تواند وابسته به خود باشد. این تقاضای برق بالا می تواند با افزایش وجهه زراعی با میزان تولید متوسط </w:t>
      </w:r>
      <w:r w:rsidRPr="00262069">
        <w:rPr>
          <w:rFonts w:cs="Times New Roman" w:hint="cs"/>
          <w:rtl/>
        </w:rPr>
        <w:t>​​</w:t>
      </w:r>
      <w:r w:rsidRPr="00262069">
        <w:rPr>
          <w:rFonts w:cs="B Lotus" w:hint="cs"/>
          <w:rtl/>
        </w:rPr>
        <w:t>و</w:t>
      </w:r>
      <w:r w:rsidRPr="00262069">
        <w:rPr>
          <w:rFonts w:cs="B Lotus"/>
          <w:rtl/>
        </w:rPr>
        <w:t xml:space="preserve"> </w:t>
      </w:r>
      <w:r w:rsidRPr="00262069">
        <w:rPr>
          <w:rFonts w:cs="B Lotus" w:hint="cs"/>
          <w:rtl/>
        </w:rPr>
        <w:t>بالا</w:t>
      </w:r>
      <w:r w:rsidRPr="00262069">
        <w:rPr>
          <w:rFonts w:cs="B Lotus"/>
          <w:rtl/>
        </w:rPr>
        <w:t xml:space="preserve"> (6 </w:t>
      </w:r>
      <w:r w:rsidRPr="00262069">
        <w:rPr>
          <w:rFonts w:cs="B Lotus" w:hint="cs"/>
          <w:rtl/>
        </w:rPr>
        <w:t>و</w:t>
      </w:r>
      <w:r w:rsidRPr="00262069">
        <w:rPr>
          <w:rFonts w:cs="B Lotus"/>
          <w:rtl/>
        </w:rPr>
        <w:t xml:space="preserve"> 8 </w:t>
      </w:r>
      <w:r w:rsidRPr="00262069">
        <w:rPr>
          <w:rFonts w:cs="B Lotus" w:hint="cs"/>
          <w:rtl/>
        </w:rPr>
        <w:t>تن</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هکتار</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سال</w:t>
      </w:r>
      <w:r w:rsidRPr="00262069">
        <w:rPr>
          <w:rFonts w:cs="B Lotus"/>
          <w:rtl/>
        </w:rPr>
        <w:t xml:space="preserve">) </w:t>
      </w:r>
      <w:r w:rsidRPr="00262069">
        <w:rPr>
          <w:rFonts w:cs="B Lotus" w:hint="cs"/>
          <w:rtl/>
        </w:rPr>
        <w:t>بر</w:t>
      </w:r>
      <w:r w:rsidRPr="00262069">
        <w:rPr>
          <w:rFonts w:cs="B Lotus"/>
          <w:rtl/>
        </w:rPr>
        <w:t xml:space="preserve"> </w:t>
      </w:r>
      <w:r w:rsidRPr="00262069">
        <w:rPr>
          <w:rFonts w:cs="B Lotus" w:hint="cs"/>
          <w:rtl/>
        </w:rPr>
        <w:t>روی</w:t>
      </w:r>
      <w:r w:rsidRPr="00262069">
        <w:rPr>
          <w:rFonts w:cs="B Lotus"/>
          <w:rtl/>
        </w:rPr>
        <w:t xml:space="preserve"> </w:t>
      </w:r>
      <w:r w:rsidRPr="00262069">
        <w:rPr>
          <w:rFonts w:cs="B Lotus" w:hint="cs"/>
          <w:rtl/>
        </w:rPr>
        <w:t>زمین</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موجود</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دست</w:t>
      </w:r>
      <w:r w:rsidRPr="00262069">
        <w:rPr>
          <w:rFonts w:cs="B Lotus"/>
          <w:rtl/>
        </w:rPr>
        <w:t xml:space="preserve"> </w:t>
      </w:r>
      <w:r w:rsidRPr="00262069">
        <w:rPr>
          <w:rFonts w:cs="B Lotus" w:hint="cs"/>
          <w:rtl/>
        </w:rPr>
        <w:t>آید</w:t>
      </w:r>
      <w:r w:rsidRPr="00262069">
        <w:rPr>
          <w:rFonts w:cs="B Lotus"/>
          <w:rtl/>
        </w:rPr>
        <w:t xml:space="preserve">. پتانسیل اشتغال بالا و کاهش کربن می تواند با اتخاذ سناریوهای </w:t>
      </w:r>
      <w:r w:rsidRPr="00262069">
        <w:rPr>
          <w:rFonts w:cs="B Lotus"/>
        </w:rPr>
        <w:t>RES</w:t>
      </w:r>
      <w:r w:rsidRPr="00262069">
        <w:rPr>
          <w:rFonts w:cs="B Lotus"/>
          <w:rtl/>
        </w:rPr>
        <w:t xml:space="preserve"> </w:t>
      </w:r>
      <w:r w:rsidRPr="00262069">
        <w:rPr>
          <w:rFonts w:cs="B Lotus" w:hint="cs"/>
          <w:rtl/>
        </w:rPr>
        <w:t xml:space="preserve">و </w:t>
      </w:r>
      <w:r w:rsidRPr="00262069">
        <w:rPr>
          <w:rFonts w:cs="B Lotus"/>
        </w:rPr>
        <w:t>SDS</w:t>
      </w:r>
      <w:r w:rsidRPr="00262069">
        <w:rPr>
          <w:rFonts w:cs="B Lotus"/>
          <w:rtl/>
        </w:rPr>
        <w:t xml:space="preserve"> </w:t>
      </w:r>
      <w:r w:rsidRPr="00262069">
        <w:rPr>
          <w:rFonts w:cs="B Lotus" w:hint="cs"/>
          <w:rtl/>
        </w:rPr>
        <w:t>به دست آید</w:t>
      </w:r>
      <w:r w:rsidR="00EF102E" w:rsidRPr="00262069">
        <w:rPr>
          <w:rFonts w:cs="B Lotus"/>
          <w:rtl/>
        </w:rPr>
        <w:t xml:space="preserve"> </w:t>
      </w:r>
      <w:r w:rsidRPr="00262069">
        <w:rPr>
          <w:rFonts w:cs="B Lotus"/>
          <w:rtl/>
        </w:rPr>
        <w:fldChar w:fldCharType="begin" w:fldLock="1"/>
      </w:r>
      <w:r w:rsidR="00881EC8">
        <w:rPr>
          <w:rFonts w:cs="B Lotus"/>
        </w:rPr>
        <w:instrText>ADDIN CSL_CITATION { "citationItems" : [ { "id" : "ITEM-1", "itemData" : { "DOI" : "10.1016/j.enpol.2009.10.037", "ISBN" : "03014215", "ISSN" : "03014215", "PMID" : "109176610", "abstract" : "Decentralized Energy Planning (DEP) is one of the options to meet the rural and small-scale energy needs in a reliable, affordable and environmentally sustainable way. The main aspect of the energy planning at decentralized level would be to prepare an area-based DEP to meet energy needs and development of alternate energy sources at least-cost to the economy and environment. Present work uses goal-programming method in order to analyze the DEP through bottom-up approach. This approach includes planning from the lowest scale of Tumkur district in India. The scale of analysis included village level-Ungra, panchayat level (local council)-Yedavani, block level-Kunigal and district level-Tumkur. The approach adopted was bottom-up (village to district) to allow a detailed description of energy services and the resulting demand for energy forms and supply technologies. Different scenarios are considered at four decentralized scales for the year 2005 and are developed and analyzed for the year 2020. Decentralized bioenergy system for producing biogas and electricity, using local biomass resources, are shown to promote development compared to other renewables. This is because, apart from meeting energy needs, multiple goals could be achieved such as self-reliance, local employment, and land reclamation apart from CO2 emissions reduction. \u00a9 2009 Elsevier Ltd. All rights reserved.", "author" : [ { "dropping-particle" : "", "family" : "Hiremath", "given" : "Rahul B.", "non-dropping-particle" : "", "parse-names" : false, "suffix" : "" }, { "dropping-particle" : "", "family" : "Kumar", "given" : "Bimlesh", "non-dropping-particle" : "", "parse-names" : false, "suffix" : "" }, { "dropping-particle" : "", "family" : "Balachandra", "given" : "P.", "non-dropping-particle" : "", "parse-names" : false, "suffix" : "" }, { "dropping-particle" : "", "family" : "Ravindranath", "given" : "N. H.", "non-dropping-particle" : "", "parse-names" : false, "suffix" : "" } ], "container-title" : "Energy Policy", "id" : "ITEM-1", "issue" : "2", "issued" : { "date-parts" : [ [ "2010" ] ] }, "page" : "862-874", "publisher" : "Elsevier", "title" : "Bottom-up approach for decentralised energy planning: Case study of Tumkur district in India", "type" : "article-journal", "volume" : "38" }, "uris" : [ "http://www.mendeley.com/documents/?uuid=8256dfda-3bbf-40a9-8370-01a9a35d0b8e" ] } ], "mendeley" : { "formattedCitation" : "[36]", "plainTextFormattedCitation" : "[36]", "previouslyFormattedCitation" : "(Rahul B. Hiremath et al. 2010)" }, "properties" : {  }, "schema" : "https://github.com/citation-style-language/schema/raw/master/csl-citation.json" }</w:instrText>
      </w:r>
      <w:r w:rsidRPr="00262069">
        <w:rPr>
          <w:rFonts w:cs="B Lotus"/>
          <w:rtl/>
        </w:rPr>
        <w:fldChar w:fldCharType="separate"/>
      </w:r>
      <w:r w:rsidR="00881EC8" w:rsidRPr="00881EC8">
        <w:rPr>
          <w:rFonts w:cs="B Lotus"/>
          <w:noProof/>
        </w:rPr>
        <w:t>[36]</w:t>
      </w:r>
      <w:r w:rsidRPr="00262069">
        <w:rPr>
          <w:rFonts w:cs="B Lotus"/>
          <w:rtl/>
        </w:rPr>
        <w:fldChar w:fldCharType="end"/>
      </w:r>
      <w:r w:rsidRPr="00262069">
        <w:rPr>
          <w:rFonts w:cs="B Lotus"/>
          <w:rtl/>
        </w:rPr>
        <w:t>.</w:t>
      </w:r>
    </w:p>
    <w:p w14:paraId="42488D8B" w14:textId="4FBA2A95" w:rsidR="00262069" w:rsidRPr="00262069" w:rsidRDefault="00262069" w:rsidP="00D2237F">
      <w:pPr>
        <w:rPr>
          <w:rFonts w:cs="B Lotus"/>
        </w:rPr>
      </w:pPr>
      <w:r w:rsidRPr="00262069">
        <w:rPr>
          <w:rFonts w:cs="B Lotus"/>
          <w:rtl/>
        </w:rPr>
        <w:t xml:space="preserve">انواع توابع هدف و محدودیت هایی که باید در </w:t>
      </w:r>
      <w:r w:rsidRPr="00262069">
        <w:rPr>
          <w:rFonts w:cs="B Lotus"/>
        </w:rPr>
        <w:t>DEP</w:t>
      </w:r>
      <w:r w:rsidRPr="00262069">
        <w:rPr>
          <w:rFonts w:cs="B Lotus"/>
          <w:rtl/>
        </w:rPr>
        <w:t xml:space="preserve"> </w:t>
      </w:r>
      <w:r w:rsidRPr="00262069">
        <w:rPr>
          <w:rFonts w:cs="B Lotus" w:hint="cs"/>
          <w:rtl/>
        </w:rPr>
        <w:t xml:space="preserve">گنجانده شوند، در کار جاری ارائه شده است. مدل توسعه یافته در اینجا به یک بلوک واحد معمول هند، </w:t>
      </w:r>
      <w:r w:rsidRPr="00262069">
        <w:rPr>
          <w:rFonts w:cs="B Lotus"/>
        </w:rPr>
        <w:t>Kunigal</w:t>
      </w:r>
      <w:r w:rsidRPr="00262069">
        <w:rPr>
          <w:rFonts w:cs="B Lotus"/>
          <w:rtl/>
        </w:rPr>
        <w:t xml:space="preserve">، که شامل چند روستا است، اعمال می شود. بر اساس تجزیه و تحلیل انجام شده در این مقاله، می توان دریافت که سیستم های انرژی مبتنی بر زیست توده توان بالقوه برای برآوردن نیازهای انرژی بلوک </w:t>
      </w:r>
      <w:r w:rsidRPr="00262069">
        <w:rPr>
          <w:rFonts w:cs="B Lotus"/>
        </w:rPr>
        <w:t>Kunigal</w:t>
      </w:r>
      <w:r w:rsidRPr="00262069">
        <w:rPr>
          <w:rFonts w:cs="B Lotus"/>
          <w:rtl/>
        </w:rPr>
        <w:t xml:space="preserve"> </w:t>
      </w:r>
      <w:r w:rsidRPr="00262069">
        <w:rPr>
          <w:rFonts w:cs="B Lotus" w:hint="cs"/>
          <w:rtl/>
        </w:rPr>
        <w:t>را دارند.</w:t>
      </w:r>
      <w:r w:rsidRPr="00262069">
        <w:rPr>
          <w:rFonts w:cs="B Lotus"/>
        </w:rPr>
        <w:t xml:space="preserve"> </w:t>
      </w:r>
      <w:r w:rsidRPr="00262069">
        <w:rPr>
          <w:rFonts w:cs="B Lotus"/>
          <w:rtl/>
        </w:rPr>
        <w:fldChar w:fldCharType="begin" w:fldLock="1"/>
      </w:r>
      <w:r w:rsidR="00881EC8">
        <w:rPr>
          <w:rFonts w:cs="B Lotus"/>
        </w:rPr>
        <w:instrText>ADDIN CSL_CITATION { "citationItems" : [ { "id" : "ITEM-1", "itemData" : { "author" : [ { "dropping-particle" : "", "family" : "Hiremath", "given" : "R B", "non-dropping-particle" : "", "parse-names" : false, "suffix" : "" }, { "dropping-particle" : "", "family" : "Kumar", "given" : "B", "non-dropping-particle" : "", "parse-names" : false, "suffix" : "" }, { "dropping-particle" : "", "family" : "Balachandra", "given" : "P", "non-dropping-particle" : "", "parse-names" : false, "suffix" : "" }, { "dropping-particle" : "", "family" : "Ravindranath", "given" : "N H", "non-dropping-particle" : "", "parse-names" : false, "suffix" : "" } ], "container-title" : "Journal Of Sustainable Energy &amp; Environment", "id" : "ITEM-1", "issued" : { "date-parts" : [ [ "2011" ] ] }, "page" : "31-40", "title" : "Implications of Decentralised Energy Planning for Rural India", "type" : "article-journal", "volume" : "2" }, "uris" : [ "http://www.mendeley.com/documents/?uuid=7a64ffc4-5505-4b1a-848c-e8835d221254" ] } ], "mendeley" : { "formattedCitation" : "[37]", "plainTextFormattedCitation" : "[37]", "previouslyFormattedCitation" : "(R B Hiremath et al. 2011)" }, "properties" : {  }, "schema" : "https://github.com/citation-style-language/schema/raw/master/csl-citation.json" }</w:instrText>
      </w:r>
      <w:r w:rsidRPr="00262069">
        <w:rPr>
          <w:rFonts w:cs="B Lotus"/>
          <w:rtl/>
        </w:rPr>
        <w:fldChar w:fldCharType="separate"/>
      </w:r>
      <w:r w:rsidR="00881EC8" w:rsidRPr="00881EC8">
        <w:rPr>
          <w:rFonts w:cs="B Lotus"/>
          <w:noProof/>
        </w:rPr>
        <w:t>[37]</w:t>
      </w:r>
      <w:r w:rsidRPr="00262069">
        <w:rPr>
          <w:rFonts w:cs="B Lotus"/>
          <w:rtl/>
        </w:rPr>
        <w:fldChar w:fldCharType="end"/>
      </w:r>
      <w:r w:rsidRPr="00262069">
        <w:rPr>
          <w:rFonts w:cs="B Lotus"/>
          <w:rtl/>
        </w:rPr>
        <w:t>.</w:t>
      </w:r>
    </w:p>
    <w:p w14:paraId="746ADF9D" w14:textId="2430C9F8" w:rsidR="00262069" w:rsidRPr="00262069" w:rsidRDefault="00262069" w:rsidP="00D2237F">
      <w:pPr>
        <w:rPr>
          <w:rFonts w:cs="B Lotus"/>
        </w:rPr>
      </w:pPr>
      <w:r w:rsidRPr="00262069">
        <w:rPr>
          <w:rFonts w:cs="B Lotus"/>
          <w:rtl/>
        </w:rPr>
        <w:t xml:space="preserve">در این مطالعه، فرمول </w:t>
      </w:r>
      <w:r w:rsidR="00D2237F">
        <w:rPr>
          <w:rFonts w:cs="B Lotus" w:hint="cs"/>
          <w:rtl/>
        </w:rPr>
        <w:t>طرح</w:t>
      </w:r>
      <w:r w:rsidR="00D2237F">
        <w:rPr>
          <w:rFonts w:cs="B Lotus"/>
          <w:rtl/>
        </w:rPr>
        <w:softHyphen/>
      </w:r>
      <w:r w:rsidRPr="00262069">
        <w:rPr>
          <w:rFonts w:cs="B Lotus"/>
          <w:rtl/>
        </w:rPr>
        <w:t xml:space="preserve">ریزی خطی یکپارچه چند هدفه برای </w:t>
      </w:r>
      <w:r w:rsidR="00D2237F">
        <w:rPr>
          <w:rFonts w:cs="B Lotus" w:hint="cs"/>
          <w:rtl/>
        </w:rPr>
        <w:t>طرح</w:t>
      </w:r>
      <w:r w:rsidR="00D2237F">
        <w:rPr>
          <w:rFonts w:cs="B Lotus"/>
          <w:rtl/>
        </w:rPr>
        <w:softHyphen/>
      </w:r>
      <w:r w:rsidRPr="00262069">
        <w:rPr>
          <w:rFonts w:cs="B Lotus"/>
          <w:rtl/>
        </w:rPr>
        <w:t xml:space="preserve">ریزی انرژی غیرمتمرکز طراحی شده است،. با استفاده از رویکرد </w:t>
      </w:r>
      <w:r w:rsidR="00D2237F">
        <w:rPr>
          <w:rFonts w:cs="B Lotus" w:hint="cs"/>
          <w:rtl/>
        </w:rPr>
        <w:t>طرح</w:t>
      </w:r>
      <w:r w:rsidR="00D2237F">
        <w:rPr>
          <w:rFonts w:cs="B Lotus"/>
          <w:rtl/>
        </w:rPr>
        <w:softHyphen/>
      </w:r>
      <w:r w:rsidRPr="00262069">
        <w:rPr>
          <w:rFonts w:cs="B Lotus"/>
          <w:rtl/>
        </w:rPr>
        <w:t xml:space="preserve">ریزی هدف، مدل پیشنهادی با نرم افزار </w:t>
      </w:r>
      <w:r w:rsidRPr="00262069">
        <w:rPr>
          <w:rFonts w:cs="B Lotus"/>
        </w:rPr>
        <w:t>Lingo 8.0</w:t>
      </w:r>
      <w:r w:rsidRPr="00262069">
        <w:rPr>
          <w:rFonts w:cs="B Lotus"/>
          <w:rtl/>
        </w:rPr>
        <w:t xml:space="preserve"> </w:t>
      </w:r>
      <w:r w:rsidRPr="00262069">
        <w:rPr>
          <w:rFonts w:cs="B Lotus" w:hint="cs"/>
          <w:rtl/>
        </w:rPr>
        <w:t>حل شد</w:t>
      </w:r>
      <w:r w:rsidR="00D2237F">
        <w:rPr>
          <w:rFonts w:cs="B Lotus" w:hint="cs"/>
          <w:rtl/>
        </w:rPr>
        <w:t>.</w:t>
      </w:r>
      <w:r w:rsidRPr="00262069">
        <w:rPr>
          <w:rFonts w:cs="B Lotus" w:hint="cs"/>
          <w:rtl/>
        </w:rPr>
        <w:t xml:space="preserve"> </w:t>
      </w:r>
      <w:r w:rsidR="00D2237F" w:rsidRPr="00262069">
        <w:rPr>
          <w:rFonts w:cs="B Lotus"/>
          <w:rtl/>
        </w:rPr>
        <w:t xml:space="preserve">نتایج نشان می دهد که سیاست های </w:t>
      </w:r>
      <w:r w:rsidR="00D2237F" w:rsidRPr="00262069">
        <w:rPr>
          <w:rFonts w:cs="B Lotus"/>
        </w:rPr>
        <w:t>DSM</w:t>
      </w:r>
      <w:r w:rsidR="00D2237F" w:rsidRPr="00262069">
        <w:rPr>
          <w:rFonts w:cs="B Lotus"/>
          <w:rtl/>
        </w:rPr>
        <w:t xml:space="preserve"> </w:t>
      </w:r>
      <w:r w:rsidR="00D2237F" w:rsidRPr="00262069">
        <w:rPr>
          <w:rFonts w:cs="B Lotus" w:hint="cs"/>
          <w:rtl/>
        </w:rPr>
        <w:t>به طور قابل توجهی به پیشرفت های قابل توجهی از جمله شاخص های محیطی کمک کرده است.</w:t>
      </w:r>
      <w:r w:rsidR="00D2237F" w:rsidRPr="00262069">
        <w:rPr>
          <w:rFonts w:cs="B Lotus"/>
          <w:rtl/>
        </w:rPr>
        <w:t xml:space="preserve"> </w:t>
      </w:r>
      <w:r w:rsidRPr="00262069">
        <w:rPr>
          <w:rFonts w:cs="B Lotus"/>
          <w:rtl/>
        </w:rPr>
        <w:fldChar w:fldCharType="begin" w:fldLock="1"/>
      </w:r>
      <w:r w:rsidR="00881EC8">
        <w:rPr>
          <w:rFonts w:cs="B Lotus"/>
        </w:rPr>
        <w:instrText>ADDIN CSL_CITATION { "citationItems" : [ { "id" : "ITEM-1", "itemData" : { "DOI" : "10.1155/2013/602393", "abstract" : "Decentralized energy planning (DEP) is looked upon as an indisputable opportunity for energy planning of villages, isolated islands, and far spots. Nonetheless, at this decentralized planning level, the value of demand-side resources is not fairly examined, despite enjoying great advantages. Therefore, the core task of this study is to integrate demand-side resources, as a competing solution against supply-side alternatives, with decentralized energy planning decisions and demonstrate the rewarding role it plays. Moreover, sustainability indicators (SIs) are incorporated into DEP attempts in order to attain sustainable development. It is emphasized that unless these indicators are considered at lower energy planning levels, they will be ignored at higher planning levels as well. Hence, to the best knowledge of the authors, this study for the first time takes into account greenhouse gas (GHG) emissions produced by utilization of renewable energies in DEP optimization models. To address the issues mentioned previously, multiobjective linear programming model along with a min-max goal programming approach is employed. Finally, using data taken from the literature, the model is solved, and the obtained results are discussed. The results show that DSM policies have remarkably contributed to significant improvements especially in terms of environmental indicators.", "author" : [ { "dropping-particle" : "", "family" : "Kazemi", "given" : "Seyed Mahmood", "non-dropping-particle" : "", "parse-names" : false, "suffix" : "" }, { "dropping-particle" : "", "family" : "Rabbani", "given" : "Masoud", "non-dropping-particle" : "", "parse-names" : false, "suffix" : "" } ], "container-title" : "Journal of Energy", "id" : "ITEM-1", "issued" : { "date-parts" : [ [ "2013" ] ] }, "publisher" : "Hindawi Publishing Corporation", "title" : "An Integrated Decentralized Energy Planning Model considering Demand-Side Management and Environmental Measures", "type" : "article-journal" }, "uris" : [ "http://www.mendeley.com/documents/?uuid=9b88de74-5d38-3476-bb6e-8dfbd561f90e" ] } ], "mendeley" : { "formattedCitation" : "[38]", "plainTextFormattedCitation" : "[38]", "previouslyFormattedCitation" : "(Kazemi and Rabbani 2013)" }, "properties" : {  }, "schema" : "https://github.com/citation-style-language/schema/raw/master/csl-citation.json" }</w:instrText>
      </w:r>
      <w:r w:rsidRPr="00262069">
        <w:rPr>
          <w:rFonts w:cs="B Lotus"/>
          <w:rtl/>
        </w:rPr>
        <w:fldChar w:fldCharType="separate"/>
      </w:r>
      <w:r w:rsidR="00881EC8" w:rsidRPr="00881EC8">
        <w:rPr>
          <w:rFonts w:cs="B Lotus"/>
          <w:noProof/>
        </w:rPr>
        <w:t>[38]</w:t>
      </w:r>
      <w:r w:rsidRPr="00262069">
        <w:rPr>
          <w:rFonts w:cs="B Lotus"/>
          <w:rtl/>
        </w:rPr>
        <w:fldChar w:fldCharType="end"/>
      </w:r>
      <w:r w:rsidRPr="00262069">
        <w:rPr>
          <w:rFonts w:cs="B Lotus"/>
          <w:rtl/>
        </w:rPr>
        <w:t>.</w:t>
      </w:r>
    </w:p>
    <w:p w14:paraId="43118D3C" w14:textId="3EED3C33" w:rsidR="00262069" w:rsidRPr="00262069" w:rsidRDefault="00262069" w:rsidP="00262069">
      <w:pPr>
        <w:rPr>
          <w:rFonts w:cs="B Lotus"/>
        </w:rPr>
      </w:pPr>
      <w:commentRangeStart w:id="34"/>
      <w:r w:rsidRPr="00262069">
        <w:rPr>
          <w:rFonts w:cs="B Lotus"/>
          <w:rtl/>
        </w:rPr>
        <w:t>مطالعه</w:t>
      </w:r>
      <w:commentRangeEnd w:id="34"/>
      <w:r w:rsidR="00D2237F">
        <w:rPr>
          <w:rStyle w:val="CommentReference"/>
          <w:rtl/>
        </w:rPr>
        <w:commentReference w:id="34"/>
      </w:r>
      <w:r w:rsidRPr="00262069">
        <w:rPr>
          <w:rFonts w:cs="B Lotus"/>
          <w:rtl/>
        </w:rPr>
        <w:t xml:space="preserve"> نشان می دهد که بهتر است از مناطق دور افتاده، دور از شبکه های برق، با سیستم های غیر متمرکز برق از برق گسترش یابد. نتایج این مطالعه و مفروضاتی که در مورد نحوه عملکرد بازار انرژی انجام می شود، می تواند برای بازنگری اقدامات سیاست انرژی، با هدف حمایت از جوامع حساس برای بهبود چشم انداز توسعه آنها مورد استفاده قرار گیرد</w:t>
      </w:r>
      <w:r w:rsidRPr="00262069">
        <w:rPr>
          <w:rFonts w:cs="B Lotus"/>
          <w:rtl/>
        </w:rPr>
        <w:fldChar w:fldCharType="begin" w:fldLock="1"/>
      </w:r>
      <w:r w:rsidR="00881EC8">
        <w:rPr>
          <w:rFonts w:cs="B Lotus"/>
        </w:rPr>
        <w:instrText>ADDIN CSL_CITATION { "citationItems" : [ { "id" : "ITEM-1", "itemData" : { "DOI" : "10.1016/j.enpol.2016.01.007", "ISSN" : "03014215", "abstract" : "Mountainous areas have particular characteristics, whose influence on energy planning is explored in this paper, through a suitably tailored methodology applied to the case of Greece. The core element of the methodology is a linear optimization model with a \"total cost\" objective function, which includes financial, as well as external costs and benefits. Altitude proves to have decisive influence on energy optimization results, because it affects energy demand. The improvement of local energy systems provides greater socioeconomic benefits in mountainous settlements, due to the high shares of renewables and energy efficiency interventions in the optimal solutions. Energy poverty can be alleviated by redesigning local energy systems and the structure of the energy market. However, spatial and aesthetic restrictions, presented often in mountainous settlements, may affect the operational costs of energy systems, which is a crucial parameter for confronting energy poverty. Furthermore, the study indicates that it could be better to electrify remote areas, far from electricity grids, by decentralized systems than by grid expansion. The results of this study and the assumptions made about the way in which energy market should function, could be utilized for reconsidering energy policy measures, aiming at supporting sensitive societies to improve their development perspectives.", "author" : [ { "dropping-particle" : "", "family" : "Katsoulakos", "given" : "Nikolas M.", "non-dropping-particle" : "", "parse-names" : false, "suffix" : "" }, { "dropping-particle" : "", "family" : "Kaliampakos", "given" : "Dimitris C.", "non-dropping-particle" : "", "parse-names" : false, "suffix" : "" } ], "container-title" : "Energy Policy", "id" : "ITEM-1", "issued" : { "date-parts" : [ [ "2016" ] ] }, "page" : "174-188", "publisher" : "Elsevier", "title" : "Mountainous areas and decentralized energy planning: Insights from Greece", "type" : "article-journal", "volume" : "91" }, "uris" : [ "http://www.mendeley.com/documents/?uuid=d9e1f8e4-4e44-4906-a129-c6b0980a67e4" ] } ], "mendeley" : { "formattedCitation" : "[39]", "plainTextFormattedCitation" : "[39]", "previouslyFormattedCitation" : "(Katsoulakos and Kaliampakos 2016)" }, "properties" : {  }, "schema" : "https://github.com/citation-style-language/schema/raw/master/csl-citation.json" }</w:instrText>
      </w:r>
      <w:r w:rsidRPr="00262069">
        <w:rPr>
          <w:rFonts w:cs="B Lotus"/>
          <w:rtl/>
        </w:rPr>
        <w:fldChar w:fldCharType="separate"/>
      </w:r>
      <w:r w:rsidR="00881EC8" w:rsidRPr="00881EC8">
        <w:rPr>
          <w:rFonts w:cs="B Lotus"/>
          <w:noProof/>
        </w:rPr>
        <w:t>[39]</w:t>
      </w:r>
      <w:r w:rsidRPr="00262069">
        <w:rPr>
          <w:rFonts w:cs="B Lotus"/>
          <w:rtl/>
        </w:rPr>
        <w:fldChar w:fldCharType="end"/>
      </w:r>
      <w:r w:rsidRPr="00262069">
        <w:rPr>
          <w:rFonts w:cs="B Lotus"/>
          <w:rtl/>
        </w:rPr>
        <w:t>.</w:t>
      </w:r>
    </w:p>
    <w:p w14:paraId="136412BD" w14:textId="34238CDF" w:rsidR="00262069" w:rsidRPr="00262069" w:rsidRDefault="00262069" w:rsidP="00C047D1">
      <w:pPr>
        <w:ind w:firstLine="0"/>
        <w:rPr>
          <w:rFonts w:cs="B Lotus"/>
        </w:rPr>
      </w:pPr>
      <w:r w:rsidRPr="00262069">
        <w:rPr>
          <w:rFonts w:cs="B Lotus"/>
          <w:rtl/>
        </w:rPr>
        <w:lastRenderedPageBreak/>
        <w:t xml:space="preserve">یک روش سیستماتیک برای بررسی اولیه واقعیت های سطح زمین در مورد مصرف انرژی روستایی با در نظر گرفتن مهم ترین پارامترهایی که بر الگوی و شدت مصرف انرژی تأثیر می گذارد استفاده شده است. تعاملات چندگانه در سیستم روستایی به دلیل چندین محصول که دارای چندین کاربرد هستند، مورد توجه قرار گرفته است. این مقاله همچنان اهمیت بررسی </w:t>
      </w:r>
      <w:r w:rsidR="00C047D1">
        <w:rPr>
          <w:rFonts w:cs="B Lotus" w:hint="cs"/>
          <w:rtl/>
        </w:rPr>
        <w:t>طرح</w:t>
      </w:r>
      <w:r w:rsidR="00C047D1">
        <w:rPr>
          <w:rFonts w:cs="B Lotus"/>
          <w:rtl/>
        </w:rPr>
        <w:softHyphen/>
      </w:r>
      <w:r w:rsidRPr="00262069">
        <w:rPr>
          <w:rFonts w:cs="B Lotus"/>
          <w:rtl/>
        </w:rPr>
        <w:t>ریزی واقع گرایانه در سطح میکرو را با توجه به اختلافات بزرگ بین آمارهای به دست آمده از منابع اولیه و ثانویه، مورد بحث قرار می دهد</w:t>
      </w:r>
      <w:r w:rsidRPr="00262069">
        <w:rPr>
          <w:rFonts w:cs="B Lotus"/>
          <w:rtl/>
        </w:rPr>
        <w:fldChar w:fldCharType="begin" w:fldLock="1"/>
      </w:r>
      <w:r w:rsidR="00881EC8">
        <w:rPr>
          <w:rFonts w:cs="B Lotus"/>
        </w:rPr>
        <w:instrText>ADDIN CSL_CITATION { "citationItems" : [ { "id" : "ITEM-1", "itemData" : { "DOI" : "10.1016/S1364-0321(00)00014-9", "ISSN" : "13640321", "abstract" : "This paper presents a two pronged approach for identifying the important parameters which control the economy in the rural system, particularly in relation with energy inputs and outputs leading to a comprehensive analysis of the energy scene in the rural system. On one hand, related literature was collected, and segregated into various categories like household, agriculture, application of technologies and their impacts in the rural system, energy planning, etc. and are examined. On the other hand, a systematic methodology for primary survey of ground level realities about rural energy consumption taking into account the most significant parameters that influence the pattern and intensity of energy use has been employed. Multiple interactions in the rural system due to the several products having multiple uses have been taken into account. Details of the design of the sampling and the method of administering the survey along with brief account of some of the more salient results obtained from the survey have been presented. The study concludes by identifying several parameters which influence energy consumption in a rural economic system. This paper also discusses the relevance of surveys for realistic planning at micro level by drawing attention to the large discrepancies that account between statistics obtained from primary and secondary sources. ?? 2001 Elsevier Science Ltd.", "author" : [ { "dropping-particle" : "", "family" : "Devadas", "given" : "V.", "non-dropping-particle" : "", "parse-names" : false, "suffix" : "" } ], "container-title" : "Renewable and Sustainable Energy Reviews", "id" : "ITEM-1", "issue" : "3", "issued" : { "date-parts" : [ [ "2001" ] ] }, "page" : "203-226", "title" : "Planning for rural energy system: Part I", "type" : "article-journal", "volume" : "5" }, "uris" : [ "http://www.mendeley.com/documents/?uuid=7996ff8e-3dff-4e19-a825-1dd05dfc2384" ] } ], "mendeley" : { "formattedCitation" : "[40]", "plainTextFormattedCitation" : "[40]", "previouslyFormattedCitation" : "(Devadas 2001)" }, "properties" : {  }, "schema" : "https://github.com/citation-style-language/schema/raw/master/csl-citation.json" }</w:instrText>
      </w:r>
      <w:r w:rsidRPr="00262069">
        <w:rPr>
          <w:rFonts w:cs="B Lotus"/>
          <w:rtl/>
        </w:rPr>
        <w:fldChar w:fldCharType="separate"/>
      </w:r>
      <w:r w:rsidR="00881EC8" w:rsidRPr="00881EC8">
        <w:rPr>
          <w:rFonts w:cs="B Lotus"/>
          <w:noProof/>
        </w:rPr>
        <w:t>[40]</w:t>
      </w:r>
      <w:r w:rsidRPr="00262069">
        <w:rPr>
          <w:rFonts w:cs="B Lotus"/>
          <w:rtl/>
        </w:rPr>
        <w:fldChar w:fldCharType="end"/>
      </w:r>
      <w:r w:rsidRPr="00262069">
        <w:rPr>
          <w:rFonts w:cs="B Lotus"/>
          <w:rtl/>
        </w:rPr>
        <w:t>.</w:t>
      </w:r>
    </w:p>
    <w:p w14:paraId="17FE88CC" w14:textId="04448093" w:rsidR="00262069" w:rsidRPr="00645797" w:rsidRDefault="00262069" w:rsidP="00645797">
      <w:pPr>
        <w:rPr>
          <w:rFonts w:asciiTheme="minorHAnsi" w:eastAsiaTheme="minorHAnsi" w:hAnsiTheme="minorHAnsi" w:cs="B Lotus"/>
          <w:sz w:val="22"/>
          <w:szCs w:val="22"/>
        </w:rPr>
      </w:pPr>
      <w:r w:rsidRPr="00262069">
        <w:rPr>
          <w:rFonts w:cs="B Lotus"/>
          <w:rtl/>
        </w:rPr>
        <w:t>یک مدل بهینه سازی سیستم انرژی</w:t>
      </w:r>
      <w:r w:rsidR="00645797">
        <w:rPr>
          <w:rFonts w:cs="B Lotus" w:hint="cs"/>
          <w:rtl/>
        </w:rPr>
        <w:t xml:space="preserve"> بالا </w:t>
      </w:r>
      <w:r w:rsidRPr="00262069">
        <w:rPr>
          <w:rFonts w:cs="B Lotus"/>
          <w:rtl/>
        </w:rPr>
        <w:t xml:space="preserve">به پایین به منظور حمایت از سیاست های </w:t>
      </w:r>
      <w:r w:rsidR="00645797">
        <w:rPr>
          <w:rFonts w:cs="B Lotus" w:hint="cs"/>
          <w:rtl/>
        </w:rPr>
        <w:t>طرح</w:t>
      </w:r>
      <w:r w:rsidR="00645797">
        <w:rPr>
          <w:rFonts w:cs="B Lotus"/>
          <w:rtl/>
        </w:rPr>
        <w:softHyphen/>
      </w:r>
      <w:r w:rsidRPr="00262069">
        <w:rPr>
          <w:rFonts w:cs="B Lotus"/>
          <w:rtl/>
        </w:rPr>
        <w:t>ریزی برای ترویج استفاده از منابع انرژی تجدید پذیر</w:t>
      </w:r>
      <w:r w:rsidR="00645797">
        <w:rPr>
          <w:rFonts w:cs="B Lotus" w:hint="cs"/>
          <w:rtl/>
        </w:rPr>
        <w:t xml:space="preserve"> با استفاده از</w:t>
      </w:r>
      <w:r w:rsidRPr="00262069">
        <w:rPr>
          <w:rFonts w:cs="B Lotus"/>
          <w:rtl/>
        </w:rPr>
        <w:t xml:space="preserve"> </w:t>
      </w:r>
      <w:r w:rsidR="00645797" w:rsidRPr="00262069">
        <w:rPr>
          <w:rFonts w:cs="B Lotus"/>
          <w:rtl/>
        </w:rPr>
        <w:t>یک روش بهینه سازی برنامه نویسی خطی بر اساس مدل بهینه سازی جریان انرژی (</w:t>
      </w:r>
      <w:r w:rsidR="00645797" w:rsidRPr="00262069">
        <w:rPr>
          <w:rFonts w:cs="B Lotus"/>
        </w:rPr>
        <w:t>EFOM</w:t>
      </w:r>
      <w:r w:rsidR="00645797" w:rsidRPr="00262069">
        <w:rPr>
          <w:rFonts w:cs="B Lotus"/>
          <w:rtl/>
        </w:rPr>
        <w:t xml:space="preserve">)، </w:t>
      </w:r>
      <w:r w:rsidRPr="00262069">
        <w:rPr>
          <w:rFonts w:cs="B Lotus"/>
          <w:rtl/>
        </w:rPr>
        <w:t xml:space="preserve">پیشنهاد شده است. </w:t>
      </w:r>
      <w:r w:rsidR="00645797">
        <w:rPr>
          <w:rFonts w:asciiTheme="minorHAnsi" w:eastAsiaTheme="minorHAnsi" w:hAnsiTheme="minorHAnsi" w:cs="B Lotus" w:hint="cs"/>
          <w:sz w:val="22"/>
          <w:szCs w:val="22"/>
          <w:rtl/>
        </w:rPr>
        <w:t xml:space="preserve"> </w:t>
      </w:r>
      <w:r w:rsidRPr="00262069">
        <w:rPr>
          <w:rFonts w:cs="B Lotus"/>
          <w:rtl/>
        </w:rPr>
        <w:t xml:space="preserve">نتایج آزمایش نشان داد که سیاست منطقهای با هدف رضایت از افزایش تقاضای گرما و </w:t>
      </w:r>
      <w:r w:rsidR="00645797">
        <w:rPr>
          <w:rFonts w:cs="B Lotus" w:hint="cs"/>
          <w:rtl/>
        </w:rPr>
        <w:t>برق</w:t>
      </w:r>
      <w:r w:rsidRPr="00262069">
        <w:rPr>
          <w:rFonts w:cs="B Lotus"/>
          <w:rtl/>
        </w:rPr>
        <w:t xml:space="preserve"> توسط بخش های طریق فن آوری های دوستان</w:t>
      </w:r>
      <w:r w:rsidR="00645797">
        <w:rPr>
          <w:rFonts w:cs="B Lotus" w:hint="cs"/>
          <w:rtl/>
        </w:rPr>
        <w:t>دار محیط زیست</w:t>
      </w:r>
      <w:r w:rsidRPr="00262069">
        <w:rPr>
          <w:rFonts w:cs="B Lotus"/>
          <w:rtl/>
        </w:rPr>
        <w:t>، می تواند به طور عمده توسط تاسیسات ترکیبی و با کمترین تلاش برای</w:t>
      </w:r>
      <w:r w:rsidR="00645797">
        <w:rPr>
          <w:rFonts w:cs="B Lotus" w:hint="cs"/>
          <w:rtl/>
        </w:rPr>
        <w:t xml:space="preserve"> تبدیل</w:t>
      </w:r>
      <w:r w:rsidRPr="00262069">
        <w:rPr>
          <w:rFonts w:cs="B Lotus"/>
          <w:rtl/>
        </w:rPr>
        <w:t xml:space="preserve"> باد به </w:t>
      </w:r>
      <w:r w:rsidR="00645797">
        <w:rPr>
          <w:rFonts w:cs="B Lotus" w:hint="cs"/>
          <w:rtl/>
        </w:rPr>
        <w:t>برق</w:t>
      </w:r>
      <w:r w:rsidRPr="00262069">
        <w:rPr>
          <w:rFonts w:cs="B Lotus"/>
          <w:rtl/>
        </w:rPr>
        <w:t>، زباله به انرژی و بهره برداری از زیست توده و سیستم های تولید کودهای صنعتی</w:t>
      </w:r>
      <w:r w:rsidR="00645797">
        <w:rPr>
          <w:rFonts w:cs="B Lotus" w:hint="cs"/>
          <w:rtl/>
        </w:rPr>
        <w:t xml:space="preserve"> استفاده شود</w:t>
      </w:r>
      <w:r w:rsidRPr="00262069">
        <w:rPr>
          <w:rFonts w:cs="B Lotus"/>
          <w:rtl/>
        </w:rPr>
        <w:t>. اگرچه، لازم به ذکر است که دیگر گزینه های تجدید پذیر مانند ولتاژ ولتاژ به دلیل هزینه های بالای سرمایه رقابتی هنوز رقابتی نیست</w:t>
      </w:r>
      <w:r w:rsidRPr="00262069">
        <w:rPr>
          <w:rFonts w:cs="B Lotus"/>
          <w:rtl/>
        </w:rPr>
        <w:fldChar w:fldCharType="begin" w:fldLock="1"/>
      </w:r>
      <w:r w:rsidR="00881EC8">
        <w:rPr>
          <w:rFonts w:cs="B Lotus"/>
        </w:rPr>
        <w:instrText>ADDIN CSL_CITATION { "citationItems" : [ { "id" : "ITEM-1", "itemData" : { "DOI" : "10.1016/S1364-0321(03)00004-2", "ISBN" : "1364-0321", "ISSN" : "13640321", "abstract" : "In this paper, a bottom-up energy system optimisation model is proposed in order to support planning policies for promoting the use of renewable energy sources. A linear programming optimisation methodology based on the energy flow optimisation model (EFOM) is adopted, detailing the primary energy sources exploitation (including biomass, solid waste, process by-products), power and heat generation, emissions and end-use sectors. The modelling framework is enhanced in order to adapt the model to the characteristics and requirements of the region under investigation. In particular, a detailed description of the industrial cogeneration system, that turns out to be the more efficient and increasingly spread, is incorporated in the regional model. The optimisation process, aiming to reduce environmental impact and economical efforts, provides feasible generation settlements that take into account the installation of combined cycle power plants, wind power, solid-waste and biomass exploitation together with industrial combined heat and power (CHP) systems. The proposed methodology is applied to case of the Apulia region in the Southern Italy. ?? 2003 Elsevier Science Ltd. All rights reserved.", "author" : [ { "dropping-particle" : "", "family" : "Cormio", "given" : "C.", "non-dropping-particle" : "", "parse-names" : false, "suffix" : "" }, { "dropping-particle" : "", "family" : "Dicorato", "given" : "M.", "non-dropping-particle" : "", "parse-names" : false, "suffix" : "" }, { "dropping-particle" : "", "family" : "Minoia", "given" : "A.", "non-dropping-particle" : "", "parse-names" : false, "suffix" : "" }, { "dropping-particle" : "", "family" : "Trovato", "given" : "M.", "non-dropping-particle" : "", "parse-names" : false, "suffix" : "" } ], "container-title" : "Renewable and Sustainable Energy Reviews", "id" : "ITEM-1", "issued" : { "date-parts" : [ [ "2003" ] ] }, "title" : "A regional energy planning methodology including renewable energy sources and environmental constraints", "type" : "article" }, "uris" : [ "http://www.mendeley.com/documents/?uuid=d8348f2f-cbe0-3cc4-ace4-6e0886ce9fe3" ] } ], "mendeley" : { "formattedCitation" : "[41]", "plainTextFormattedCitation" : "[41]", "previouslyFormattedCitation" : "(Cormio et al. 2003)" }, "properties" : {  }, "schema" : "https://github.com/citation-style-language/schema/raw/master/csl-citation.json" }</w:instrText>
      </w:r>
      <w:r w:rsidRPr="00262069">
        <w:rPr>
          <w:rFonts w:cs="B Lotus"/>
          <w:rtl/>
        </w:rPr>
        <w:fldChar w:fldCharType="separate"/>
      </w:r>
      <w:r w:rsidR="00881EC8" w:rsidRPr="00881EC8">
        <w:rPr>
          <w:rFonts w:cs="B Lotus"/>
          <w:noProof/>
        </w:rPr>
        <w:t>[41]</w:t>
      </w:r>
      <w:r w:rsidRPr="00262069">
        <w:rPr>
          <w:rFonts w:cs="B Lotus"/>
          <w:rtl/>
        </w:rPr>
        <w:fldChar w:fldCharType="end"/>
      </w:r>
      <w:r w:rsidRPr="00262069">
        <w:rPr>
          <w:rFonts w:cs="B Lotus"/>
          <w:rtl/>
        </w:rPr>
        <w:t>.</w:t>
      </w:r>
    </w:p>
    <w:p w14:paraId="6AB0CDB4" w14:textId="714A857E" w:rsidR="00492F69" w:rsidRDefault="00262069" w:rsidP="00492F69">
      <w:pPr>
        <w:rPr>
          <w:rFonts w:cs="B Lotus"/>
          <w:rtl/>
        </w:rPr>
      </w:pPr>
      <w:r w:rsidRPr="00262069">
        <w:rPr>
          <w:rFonts w:cs="B Lotus"/>
          <w:rtl/>
        </w:rPr>
        <w:t>این مقاله یک مدل برای طرح ریزی انرژی محلی را ارائه می دهد و در آزمایش کامل در یک منطقه شهری سوئد آن را اعمال می کند. شامل ترکیبی از ابزارهای تحلیلی و رویه ای است که برای حمایت از تصمیم گیری منطقی است میشود: سناریوهای خارجی، پانل شهروندان، تحلیل چرخه زندگی و ارزیابی کیفی محیط زیستی.</w:t>
      </w:r>
      <w:r w:rsidR="00492F69">
        <w:rPr>
          <w:rFonts w:cs="B Lotus" w:hint="cs"/>
          <w:rtl/>
        </w:rPr>
        <w:t xml:space="preserve"> </w:t>
      </w:r>
      <w:r w:rsidRPr="00262069">
        <w:rPr>
          <w:rFonts w:cs="B Lotus"/>
          <w:rtl/>
        </w:rPr>
        <w:t xml:space="preserve">به این نتیجه می رسیم که این آزمایش نشان داده است که در استفاده از ترکیبی از ابزارهای تصمیم گیری در </w:t>
      </w:r>
      <w:r w:rsidR="00645797">
        <w:rPr>
          <w:rFonts w:cs="B Lotus" w:hint="cs"/>
          <w:rtl/>
        </w:rPr>
        <w:t>طرح</w:t>
      </w:r>
      <w:r w:rsidR="00645797">
        <w:rPr>
          <w:rFonts w:cs="B Lotus"/>
          <w:rtl/>
        </w:rPr>
        <w:softHyphen/>
      </w:r>
      <w:r w:rsidRPr="00262069">
        <w:rPr>
          <w:rFonts w:cs="B Lotus"/>
          <w:rtl/>
        </w:rPr>
        <w:t>ریزی انرژی محلی، پتانسیل زیادی وجود دارد، اما در چالش های عملیاتی که باید مورد توجه قرار گیرند، همچنان روش شناسی وجود دارد. این همچنین نشان می دهد که راه حل های ساده برای استفاده از ابزار می تواند به طور قابل توجهی در رو</w:t>
      </w:r>
      <w:r w:rsidR="00645797">
        <w:rPr>
          <w:rFonts w:cs="B Lotus"/>
          <w:rtl/>
        </w:rPr>
        <w:t>ند برنامه ریزی انرژی محلی کمک ک</w:t>
      </w:r>
      <w:r w:rsidR="00492F69">
        <w:rPr>
          <w:rFonts w:cs="B Lotus" w:hint="cs"/>
          <w:rtl/>
        </w:rPr>
        <w:t>ند</w:t>
      </w:r>
      <w:r w:rsidR="00492F69">
        <w:rPr>
          <w:rFonts w:cs="B Lotus"/>
          <w:rtl/>
        </w:rPr>
        <w:fldChar w:fldCharType="begin" w:fldLock="1"/>
      </w:r>
      <w:r w:rsidR="00881EC8">
        <w:rPr>
          <w:rFonts w:cs="B Lotus"/>
        </w:rPr>
        <w:instrText>ADDIN CSL_CITATION { "citationItems" : [ { "id" : "ITEM-1", "itemData" : { "DOI" : "10.1080/13549830903527639", "author" : [ { "dropping-particle" : "", "family" : "Ivner", "given" : "Jenny", "non-dropping-particle" : "", "parse-names" : false, "suffix" : "" }, { "dropping-particle" : "", "family" : "Bj\u00f6rklund", "given" : "Anna", "non-dropping-particle" : "", "parse-names" : false, "suffix" : "" }, { "dropping-particle" : "", "family" : "Dreborg", "given" : "Karl-henrik", "non-dropping-particle" : "", "parse-names" : false, "suffix" : "" }, { "dropping-particle" : "", "family" : "Johansson", "given" : "Jessica", "non-dropping-particle" : "", "parse-names" : false, "suffix" : "" } ], "container-title" : "Local Environment", "id" : "ITEM-1", "issue" : "2", "issued" : { "date-parts" : [ [ "2010" ] ] }, "page" : "105 - 120", "title" : "New Tools in Local Energy Planning : Experimenting with Scenarios , Public Participation and Environmental Assessment New Tools in Local Energy Planning : Experimenting with Scenarios , Public Participation and Environmental Assessment Abstract", "type" : "article-journal", "volume" : "15" }, "uris" : [ "http://www.mendeley.com/documents/?uuid=129c0338-5c0f-489f-b4ad-a31f3466268b" ] } ], "mendeley" : { "formattedCitation" : "[42]", "plainTextFormattedCitation" : "[42]", "previouslyFormattedCitation" : "(Ivner et al. 2010)" }, "properties" : {  }, "schema" : "https://github.com/citation-style-language/schema/raw/master/csl-citation.json" }</w:instrText>
      </w:r>
      <w:r w:rsidR="00492F69">
        <w:rPr>
          <w:rFonts w:cs="B Lotus"/>
          <w:rtl/>
        </w:rPr>
        <w:fldChar w:fldCharType="separate"/>
      </w:r>
      <w:r w:rsidR="00881EC8" w:rsidRPr="00881EC8">
        <w:rPr>
          <w:rFonts w:cs="B Lotus"/>
          <w:noProof/>
        </w:rPr>
        <w:t>[42]</w:t>
      </w:r>
      <w:r w:rsidR="00492F69">
        <w:rPr>
          <w:rFonts w:cs="B Lotus"/>
          <w:rtl/>
        </w:rPr>
        <w:fldChar w:fldCharType="end"/>
      </w:r>
      <w:r w:rsidR="00492F69">
        <w:rPr>
          <w:rFonts w:cs="B Lotus" w:hint="cs"/>
          <w:rtl/>
        </w:rPr>
        <w:t>.</w:t>
      </w:r>
    </w:p>
    <w:p w14:paraId="7C499AB4" w14:textId="68771CAA" w:rsidR="00262069" w:rsidRPr="00262069" w:rsidRDefault="00492F69" w:rsidP="0043435F">
      <w:pPr>
        <w:rPr>
          <w:rFonts w:asciiTheme="minorHAnsi" w:eastAsiaTheme="minorHAnsi" w:hAnsiTheme="minorHAnsi" w:cs="B Lotus"/>
          <w:sz w:val="22"/>
          <w:szCs w:val="22"/>
        </w:rPr>
      </w:pPr>
      <w:r>
        <w:rPr>
          <w:rFonts w:cs="B Lotus" w:hint="cs"/>
          <w:rtl/>
        </w:rPr>
        <w:t>د</w:t>
      </w:r>
      <w:r w:rsidR="00262069" w:rsidRPr="00262069">
        <w:rPr>
          <w:rFonts w:cs="B Lotus"/>
          <w:rtl/>
        </w:rPr>
        <w:t xml:space="preserve">ر این مطالعه، مدل </w:t>
      </w:r>
      <w:r>
        <w:rPr>
          <w:rFonts w:cs="B Lotus" w:hint="cs"/>
          <w:rtl/>
        </w:rPr>
        <w:t>طرح</w:t>
      </w:r>
      <w:r>
        <w:rPr>
          <w:rFonts w:cs="B Lotus"/>
          <w:rtl/>
        </w:rPr>
        <w:softHyphen/>
      </w:r>
      <w:r w:rsidR="00262069" w:rsidRPr="00262069">
        <w:rPr>
          <w:rFonts w:cs="B Lotus"/>
          <w:rtl/>
        </w:rPr>
        <w:t>ریزی هدف (</w:t>
      </w:r>
      <w:r w:rsidR="00262069" w:rsidRPr="00262069">
        <w:rPr>
          <w:rFonts w:cs="B Lotus"/>
        </w:rPr>
        <w:t>PHIGP</w:t>
      </w:r>
      <w:r w:rsidR="00262069" w:rsidRPr="00262069">
        <w:rPr>
          <w:rFonts w:cs="B Lotus"/>
          <w:rtl/>
        </w:rPr>
        <w:t xml:space="preserve">) یکپارچگی فازی برای </w:t>
      </w:r>
      <w:r>
        <w:rPr>
          <w:rFonts w:cs="B Lotus" w:hint="cs"/>
          <w:rtl/>
        </w:rPr>
        <w:t>طرح</w:t>
      </w:r>
      <w:r>
        <w:rPr>
          <w:rFonts w:cs="B Lotus"/>
          <w:rtl/>
        </w:rPr>
        <w:softHyphen/>
      </w:r>
      <w:r w:rsidR="00262069" w:rsidRPr="00262069">
        <w:rPr>
          <w:rFonts w:cs="B Lotus"/>
          <w:rtl/>
        </w:rPr>
        <w:t xml:space="preserve">ریزی آشپزی و گرمایش روستایی در منطقه </w:t>
      </w:r>
      <w:r w:rsidR="00262069" w:rsidRPr="00262069">
        <w:rPr>
          <w:rFonts w:cs="B Lotus"/>
        </w:rPr>
        <w:t>Chikhli</w:t>
      </w:r>
      <w:r w:rsidR="00262069" w:rsidRPr="00262069">
        <w:rPr>
          <w:rFonts w:cs="B Lotus"/>
          <w:rtl/>
        </w:rPr>
        <w:t xml:space="preserve"> تالکلا از منطقه بولدنا، مهاراشترا، هندوستان، توسعه یافته است. مدل </w:t>
      </w:r>
      <w:r w:rsidR="00262069" w:rsidRPr="00262069">
        <w:rPr>
          <w:rFonts w:cs="B Lotus"/>
        </w:rPr>
        <w:t>FMIGP</w:t>
      </w:r>
      <w:r w:rsidR="00262069" w:rsidRPr="00262069">
        <w:rPr>
          <w:rFonts w:cs="B Lotus"/>
          <w:rtl/>
        </w:rPr>
        <w:t xml:space="preserve"> برای در نظر گرفتن چهار هدف فازی استفاده می شود. چهار هدف فازی و شش محدودیت در دسترس بودن برای ده منابع انرژی در مهاراشترا مورد توجه قرار گرفته است. سوخت زیستی باید به عنوان یک سوخت با اجاق های آشپزی بهبود یافته برای پخت و پز و بیوگاز ادامه یابد و گرمای خورشیدی می تواند به طور گسترده برای گرم کردن برای دریافت سناریو منابع محلی مورد استفاده قرار گیرد. هزینه مرتبط با سناریوی پذیرش اجتماعی بیشتر به دلیل تبلیغات </w:t>
      </w:r>
      <w:r w:rsidR="00262069" w:rsidRPr="00262069">
        <w:rPr>
          <w:rFonts w:cs="B Lotus"/>
        </w:rPr>
        <w:t>LPG</w:t>
      </w:r>
      <w:r w:rsidR="00262069" w:rsidRPr="00262069">
        <w:rPr>
          <w:rFonts w:cs="B Lotus"/>
          <w:rtl/>
        </w:rPr>
        <w:t xml:space="preserve"> بیشتر است</w:t>
      </w:r>
      <w:r w:rsidR="0043435F">
        <w:rPr>
          <w:rFonts w:cs="B Lotus" w:hint="cs"/>
          <w:rtl/>
        </w:rPr>
        <w:t>.</w:t>
      </w:r>
      <w:r w:rsidR="0043435F" w:rsidRPr="00262069">
        <w:rPr>
          <w:rFonts w:cs="B Lotus"/>
          <w:rtl/>
        </w:rPr>
        <w:t xml:space="preserve"> </w:t>
      </w:r>
      <w:r w:rsidR="00262069" w:rsidRPr="00262069">
        <w:rPr>
          <w:rFonts w:cs="B Lotus"/>
          <w:rtl/>
        </w:rPr>
        <w:fldChar w:fldCharType="begin" w:fldLock="1"/>
      </w:r>
      <w:r w:rsidR="00881EC8">
        <w:rPr>
          <w:rFonts w:cs="B Lotus"/>
        </w:rPr>
        <w:instrText>ADDIN CSL_CITATION { "citationItems" : [ { "id" : "ITEM-1", "itemData" : { "DOI" : "10.1016/j.eswa.2011.03.006", "ISSN" : "09574174", "abstract" : "In this study, a fuzzy mixed integer goal programming model (FMIGP) has been developed for rural cooking and heating energy planning in the Chikhli taluka of Buldhana district, Maharashtra, Central India. The model considers various scenarios such as economical, environmental, social acceptance and local resources to trade off between socio-economical and environmental issues related to cooking and heating energy in two villages namely Malshemba and Muradpur. Due to uncertainty involved in real world energy planning problems, exact input data is impossible to acquire. Hence FMIGP model is used to consider four fuzzy objectives. The solutions provide energy resource allocations at micro level with minimized cost, minimized emission, maximized social acceptance and maximized use of local resources. The proposed approach can handle fuzzy environmental realistic situation and can provide better solution to decision maker for rural energy planning. ?? 2011 Elsevier Ltd. All rights reserved.", "author" : [ { "dropping-particle" : "", "family" : "Jinturkar", "given" : "A. M.", "non-dropping-particle" : "", "parse-names" : false, "suffix" : "" }, { "dropping-particle" : "", "family" : "Deshmukh", "given" : "S. S.", "non-dropping-particle" : "", "parse-names" : false, "suffix" : "" } ], "container-title" : "Expert Systems with Applications", "id" : "ITEM-1", "issue" : "9", "issued" : { "date-parts" : [ [ "2011" ] ] }, "page" : "11377-11381", "title" : "A fuzzy mixed integer goal programming approach for cooking and heating energy planning in rural India", "type" : "article", "volume" : "38" }, "uris" : [ "http://www.mendeley.com/documents/?uuid=b5b31bd2-cc06-4803-a040-441973856297" ] } ], "mendeley" : { "formattedCitation" : "[43]", "plainTextFormattedCitation" : "[43]", "previouslyFormattedCitation" : "(Jinturkar and Deshmukh 2011)" }, "properties" : {  }, "schema" : "https://github.com/citation-style-language/schema/raw/master/csl-citation.json" }</w:instrText>
      </w:r>
      <w:r w:rsidR="00262069" w:rsidRPr="00262069">
        <w:rPr>
          <w:rFonts w:cs="B Lotus"/>
          <w:rtl/>
        </w:rPr>
        <w:fldChar w:fldCharType="separate"/>
      </w:r>
      <w:r w:rsidR="00881EC8" w:rsidRPr="00881EC8">
        <w:rPr>
          <w:rFonts w:cs="B Lotus"/>
          <w:noProof/>
        </w:rPr>
        <w:t>[43]</w:t>
      </w:r>
      <w:r w:rsidR="00262069" w:rsidRPr="00262069">
        <w:rPr>
          <w:rFonts w:cs="B Lotus"/>
          <w:rtl/>
        </w:rPr>
        <w:fldChar w:fldCharType="end"/>
      </w:r>
      <w:r w:rsidR="00262069" w:rsidRPr="00262069">
        <w:rPr>
          <w:rFonts w:cs="B Lotus"/>
          <w:rtl/>
        </w:rPr>
        <w:t>.</w:t>
      </w:r>
    </w:p>
    <w:p w14:paraId="374C584C" w14:textId="5D4CF395" w:rsidR="00262069" w:rsidRPr="00262069" w:rsidRDefault="00262069" w:rsidP="0043435F">
      <w:pPr>
        <w:rPr>
          <w:rFonts w:cs="B Lotus"/>
        </w:rPr>
      </w:pPr>
      <w:r w:rsidRPr="00262069">
        <w:rPr>
          <w:rFonts w:cs="B Lotus"/>
          <w:rtl/>
        </w:rPr>
        <w:t>در این مطالعه، مدل بهینه سازی تصادفی تصادفی یکپارچه (</w:t>
      </w:r>
      <w:r w:rsidRPr="00262069">
        <w:rPr>
          <w:rFonts w:cs="B Lotus"/>
        </w:rPr>
        <w:t>IFOM</w:t>
      </w:r>
      <w:r w:rsidRPr="00262069">
        <w:rPr>
          <w:rFonts w:cs="B Lotus"/>
          <w:rtl/>
        </w:rPr>
        <w:t xml:space="preserve">) برای برنامه ریزی سیستم های انرژی در ارتباط با کاهش </w:t>
      </w:r>
      <w:r w:rsidRPr="00262069">
        <w:rPr>
          <w:rFonts w:cs="B Lotus"/>
        </w:rPr>
        <w:t>GHG</w:t>
      </w:r>
      <w:r w:rsidRPr="00262069">
        <w:rPr>
          <w:rFonts w:cs="B Lotus"/>
          <w:rtl/>
        </w:rPr>
        <w:t xml:space="preserve"> توسعه داده شده است. در آن تکنیک برنامه نویسی عام (</w:t>
      </w:r>
      <w:r w:rsidRPr="00262069">
        <w:rPr>
          <w:rFonts w:cs="B Lotus"/>
        </w:rPr>
        <w:t>IP</w:t>
      </w:r>
      <w:r w:rsidRPr="00262069">
        <w:rPr>
          <w:rFonts w:cs="B Lotus"/>
          <w:rtl/>
        </w:rPr>
        <w:t xml:space="preserve">) در </w:t>
      </w:r>
      <w:r w:rsidRPr="00262069">
        <w:rPr>
          <w:rFonts w:cs="B Lotus"/>
        </w:rPr>
        <w:t>IFOM</w:t>
      </w:r>
      <w:r w:rsidRPr="00262069">
        <w:rPr>
          <w:rFonts w:cs="B Lotus"/>
          <w:rtl/>
        </w:rPr>
        <w:t xml:space="preserve"> معرفی شده است تا تسهیل تجزیه و تحلیل پویا برای </w:t>
      </w:r>
      <w:r w:rsidR="0043435F">
        <w:rPr>
          <w:rFonts w:cs="B Lotus" w:hint="cs"/>
          <w:rtl/>
        </w:rPr>
        <w:t>طرح</w:t>
      </w:r>
      <w:r w:rsidR="0043435F">
        <w:rPr>
          <w:rFonts w:cs="B Lotus"/>
          <w:rtl/>
        </w:rPr>
        <w:softHyphen/>
      </w:r>
      <w:r w:rsidRPr="00262069">
        <w:rPr>
          <w:rFonts w:cs="B Lotus"/>
          <w:rtl/>
        </w:rPr>
        <w:t xml:space="preserve">ریزی ظرفیت گسترش تاسیسات تولید انرژی در یک زمینه چند مرحله ای برای برآوردن تقاضای انرژی بیشتر. </w:t>
      </w:r>
      <w:r w:rsidR="0043435F">
        <w:rPr>
          <w:rFonts w:cs="B Lotus" w:hint="cs"/>
          <w:rtl/>
        </w:rPr>
        <w:t xml:space="preserve"> </w:t>
      </w:r>
      <w:r w:rsidRPr="00262069">
        <w:rPr>
          <w:rFonts w:cs="B Lotus"/>
          <w:rtl/>
        </w:rPr>
        <w:t xml:space="preserve">نتایج به دست آمده نه تنها می تواند برای تولید منابع مورد نیاز / تخصیص خدمات و برنامه های توسعه ظرفیت استفاده شود، بلکه همچنین به تصمیم گیرندگان کمک می کند سیاست های دلخواه را </w:t>
      </w:r>
      <w:r w:rsidR="0043435F">
        <w:rPr>
          <w:rFonts w:cs="B Lotus" w:hint="cs"/>
          <w:rtl/>
        </w:rPr>
        <w:t>در قبال</w:t>
      </w:r>
      <w:r w:rsidRPr="00262069">
        <w:rPr>
          <w:rFonts w:cs="B Lotus"/>
          <w:rtl/>
        </w:rPr>
        <w:t xml:space="preserve"> کاهش </w:t>
      </w:r>
      <w:r w:rsidRPr="00262069">
        <w:rPr>
          <w:rFonts w:cs="B Lotus"/>
        </w:rPr>
        <w:t>GHG</w:t>
      </w:r>
      <w:r w:rsidRPr="00262069">
        <w:rPr>
          <w:rFonts w:cs="B Lotus"/>
          <w:rtl/>
        </w:rPr>
        <w:t xml:space="preserve"> </w:t>
      </w:r>
      <w:r w:rsidRPr="00262069">
        <w:rPr>
          <w:rFonts w:cs="B Lotus" w:hint="cs"/>
          <w:rtl/>
        </w:rPr>
        <w:t>با شیوه ای مقرون به صرفه شناسایی کن</w:t>
      </w:r>
      <w:r w:rsidR="0043435F">
        <w:rPr>
          <w:rFonts w:cs="B Lotus" w:hint="cs"/>
          <w:rtl/>
        </w:rPr>
        <w:t>ن</w:t>
      </w:r>
      <w:r w:rsidRPr="00262069">
        <w:rPr>
          <w:rFonts w:cs="B Lotus" w:hint="cs"/>
          <w:rtl/>
        </w:rPr>
        <w:t>د</w:t>
      </w:r>
      <w:r w:rsidRPr="00262069">
        <w:rPr>
          <w:rFonts w:cs="B Lotus"/>
          <w:rtl/>
        </w:rPr>
        <w:fldChar w:fldCharType="begin" w:fldLock="1"/>
      </w:r>
      <w:r w:rsidR="00881EC8">
        <w:rPr>
          <w:rFonts w:cs="B Lotus"/>
        </w:rPr>
        <w:instrText>ADDIN CSL_CITATION { "citationItems" : [ { "id" : "ITEM-1", "itemData" : { "DOI" : "10.1016/j.apenergy.2010.07.037", "ISBN" : "0306-2619", "ISSN" : "03062619", "abstract" : "Greenhouse gas (GHG) concentrations are expected to continue to rise due to the ever-increasing use of fossil fuels and ever-boosting demand for energy. This leads to inevitable conflict between satisfying increasing energy demand and reducing GHG emissions. In this study, an integrated fuzzy-stochastic optimization model (IFOM) is developed for planning energy systems in association with GHG mitigation. Multiple uncertainties presented as probability distributions, fuzzy-intervals and their combinations are allowed to be incorporated within the framework of IFOM. The developed method is then applied to a case study of long-term planning of a regional energy system, where integer programming (IP) technique is introduced into the IFOM to facilitate dynamic analysis for capacity-expansion planning of energy-production facilities within a multistage context to satisfy increasing energy demand. Solutions related fuzzy and probability information are obtained and can be used for generating decision alternatives. The results can not only provide optimal energy resource/service allocation and capacity-expansion plans, but also help decision-makers identify desired policies for GHG mitigation with a cost-effective manner. \u00a9 2010 Elsevier Ltd.", "author" : [ { "dropping-particle" : "", "family" : "Li", "given" : "Y. P.", "non-dropping-particle" : "", "parse-names" : false, "suffix" : "" }, { "dropping-particle" : "", "family" : "Huang", "given" : "G. H.", "non-dropping-particle" : "", "parse-names" : false, "suffix" : "" }, { "dropping-particle" : "", "family" : "Chen", "given" : "X.", "non-dropping-particle" : "", "parse-names" : false, "suffix" : "" } ], "container-title" : "Applied Energy", "id" : "ITEM-1", "issue" : "3", "issued" : { "date-parts" : [ [ "2011" ] ] }, "page" : "599-611", "title" : "Planning regional energy system in association with greenhouse gas mitigation under uncertainty", "type" : "article-journal", "volume" : "88" }, "uris" : [ "http://www.mendeley.com/documents/?uuid=14eb35f0-01cc-47be-bb8a-f3fc7825910f" ] } ], "mendeley" : { "formattedCitation" : "[44]", "plainTextFormattedCitation" : "[44]", "previouslyFormattedCitation" : "(Y. P. Li, Huang, and Chen 2011)" }, "properties" : {  }, "schema" : "https://github.com/citation-style-language/schema/raw/master/csl-citation.json" }</w:instrText>
      </w:r>
      <w:r w:rsidRPr="00262069">
        <w:rPr>
          <w:rFonts w:cs="B Lotus"/>
          <w:rtl/>
        </w:rPr>
        <w:fldChar w:fldCharType="separate"/>
      </w:r>
      <w:r w:rsidR="00881EC8" w:rsidRPr="00881EC8">
        <w:rPr>
          <w:rFonts w:cs="B Lotus"/>
          <w:noProof/>
        </w:rPr>
        <w:t>[44]</w:t>
      </w:r>
      <w:r w:rsidRPr="00262069">
        <w:rPr>
          <w:rFonts w:cs="B Lotus"/>
          <w:rtl/>
        </w:rPr>
        <w:fldChar w:fldCharType="end"/>
      </w:r>
      <w:r w:rsidRPr="00262069">
        <w:rPr>
          <w:rFonts w:cs="B Lotus"/>
          <w:rtl/>
        </w:rPr>
        <w:t>.</w:t>
      </w:r>
    </w:p>
    <w:p w14:paraId="73D8CBBE" w14:textId="7B29B9F7" w:rsidR="00262069" w:rsidRPr="00262069" w:rsidRDefault="00262069" w:rsidP="00B0328D">
      <w:pPr>
        <w:rPr>
          <w:rFonts w:asciiTheme="minorHAnsi" w:eastAsiaTheme="minorHAnsi" w:hAnsiTheme="minorHAnsi" w:cs="B Lotus"/>
          <w:sz w:val="22"/>
          <w:szCs w:val="22"/>
        </w:rPr>
      </w:pPr>
      <w:r w:rsidRPr="00262069">
        <w:rPr>
          <w:rFonts w:cs="B Lotus"/>
          <w:rtl/>
        </w:rPr>
        <w:t xml:space="preserve">تمرکز این مقاله بر روند ساخت یک مدل ارزیابی چند معیاره برای شهر باروریو در پرتغال است. مورد شهری نشان داد که ارزیابی چند معیاری یک ابزار مناسب برای طرح ریزی انرژی محلی است مدلسازی انرژی در مایکروسافت اکسل </w:t>
      </w:r>
      <w:r w:rsidR="00E42B4A" w:rsidRPr="00262069">
        <w:rPr>
          <w:rFonts w:cs="B Lotus"/>
          <w:rtl/>
        </w:rPr>
        <w:t xml:space="preserve">(که داده های ورودی به مدل از افزودنی توسعه یافته با </w:t>
      </w:r>
      <w:r w:rsidR="00E42B4A" w:rsidRPr="00262069">
        <w:rPr>
          <w:rFonts w:cs="B Lotus"/>
        </w:rPr>
        <w:t>M -MACBETH</w:t>
      </w:r>
      <w:r w:rsidR="00E42B4A" w:rsidRPr="00262069">
        <w:rPr>
          <w:rFonts w:cs="B Lotus"/>
          <w:rtl/>
        </w:rPr>
        <w:t xml:space="preserve">) </w:t>
      </w:r>
      <w:r w:rsidRPr="00262069">
        <w:rPr>
          <w:rFonts w:cs="B Lotus"/>
          <w:rtl/>
        </w:rPr>
        <w:t>ایجاد شده است</w:t>
      </w:r>
      <w:r w:rsidR="00E42B4A">
        <w:rPr>
          <w:rFonts w:cs="B Lotus" w:hint="cs"/>
          <w:rtl/>
        </w:rPr>
        <w:t>.</w:t>
      </w:r>
      <w:r w:rsidRPr="00262069">
        <w:rPr>
          <w:rFonts w:cs="B Lotus"/>
          <w:rtl/>
        </w:rPr>
        <w:t xml:space="preserve"> ما تأکید می کنیم </w:t>
      </w:r>
      <w:r w:rsidRPr="00262069">
        <w:rPr>
          <w:rFonts w:cs="B Lotus"/>
          <w:rtl/>
        </w:rPr>
        <w:lastRenderedPageBreak/>
        <w:t xml:space="preserve">که مدل توسعه </w:t>
      </w:r>
      <w:r w:rsidR="00786DE4">
        <w:rPr>
          <w:rFonts w:cs="B Lotus" w:hint="cs"/>
          <w:rtl/>
        </w:rPr>
        <w:t>یافتع توان تخشیص</w:t>
      </w:r>
      <w:r w:rsidRPr="00262069">
        <w:rPr>
          <w:rFonts w:cs="B Lotus"/>
          <w:rtl/>
        </w:rPr>
        <w:t xml:space="preserve"> </w:t>
      </w:r>
      <w:r w:rsidR="00786DE4" w:rsidRPr="00262069">
        <w:rPr>
          <w:rFonts w:cs="B Lotus"/>
          <w:rtl/>
        </w:rPr>
        <w:t xml:space="preserve">بهترین </w:t>
      </w:r>
      <w:r w:rsidRPr="00262069">
        <w:rPr>
          <w:rFonts w:cs="B Lotus"/>
          <w:rtl/>
        </w:rPr>
        <w:t xml:space="preserve">جایگزین گزینه را از شش جایگزین دارد، </w:t>
      </w:r>
      <w:r w:rsidR="00786DE4">
        <w:rPr>
          <w:rFonts w:cs="B Lotus" w:hint="cs"/>
          <w:rtl/>
        </w:rPr>
        <w:t>همچنین</w:t>
      </w:r>
      <w:r w:rsidRPr="00262069">
        <w:rPr>
          <w:rFonts w:cs="B Lotus"/>
          <w:rtl/>
        </w:rPr>
        <w:t xml:space="preserve"> یک مقایسه بسیار جذاب از سود کلی مقایسه می کند. با توجه به فرایند ارزیابی چند معیاره، می توان نتیجه گرفت که این یک ابزار مناسب است و با توان بالقوه ای که برای فرایندهای طرح ریزی انرژی محلی در نظر گرفته می شود. </w:t>
      </w:r>
      <w:r w:rsidRPr="00262069">
        <w:rPr>
          <w:rFonts w:cs="B Lotus"/>
          <w:rtl/>
        </w:rPr>
        <w:fldChar w:fldCharType="begin" w:fldLock="1"/>
      </w:r>
      <w:r w:rsidR="00881EC8">
        <w:rPr>
          <w:rFonts w:cs="B Lotus"/>
        </w:rPr>
        <w:instrText>ADDIN CSL_CITATION { "citationItems" : [ { "id" : "ITEM-1", "itemData" : { "ISBN" : "9789898425973", "author" : [ { "dropping-particle" : "", "family" : "Neves", "given" : "a R", "non-dropping-particle" : "", "parse-names" : false, "suffix" : "" }, { "dropping-particle" : "", "family" : "Louren\u00e7o", "given" : "J C", "non-dropping-particle" : "", "parse-names" : false, "suffix" : "" }, { "dropping-particle" : "", "family" : "Leal", "given" : "V", "non-dropping-particle" : "", "parse-names" : false, "suffix" : "" } ], "id" : "ITEM-1", "issued" : { "date-parts" : [ [ "2012" ] ] }, "page" : "313-320", "title" : "A multi-criteria approach to local energy planning: The Case of Barreiro Municipality", "type" : "article-journal" }, "uris" : [ "http://www.mendeley.com/documents/?uuid=c2ea2edc-928d-4fb2-8ae0-13fd9be95cd3" ] } ], "mendeley" : { "formattedCitation" : "[45]", "plainTextFormattedCitation" : "[45]", "previouslyFormattedCitation" : "( a R. Neves, Louren\u00e7o, and Leal 2012)" }, "properties" : {  }, "schema" : "https://github.com/citation-style-language/schema/raw/master/csl-citation.json" }</w:instrText>
      </w:r>
      <w:r w:rsidRPr="00262069">
        <w:rPr>
          <w:rFonts w:cs="B Lotus"/>
          <w:rtl/>
        </w:rPr>
        <w:fldChar w:fldCharType="separate"/>
      </w:r>
      <w:r w:rsidR="00881EC8" w:rsidRPr="00881EC8">
        <w:rPr>
          <w:rFonts w:cs="B Lotus"/>
          <w:noProof/>
        </w:rPr>
        <w:t>[45]</w:t>
      </w:r>
      <w:r w:rsidRPr="00262069">
        <w:rPr>
          <w:rFonts w:cs="B Lotus"/>
          <w:rtl/>
        </w:rPr>
        <w:fldChar w:fldCharType="end"/>
      </w:r>
      <w:r w:rsidRPr="00262069">
        <w:rPr>
          <w:rFonts w:cs="B Lotus"/>
          <w:rtl/>
        </w:rPr>
        <w:t>.</w:t>
      </w:r>
    </w:p>
    <w:p w14:paraId="5F0D31A1" w14:textId="33AEAEDA" w:rsidR="00262069" w:rsidRPr="00262069" w:rsidRDefault="00262069" w:rsidP="00605559">
      <w:pPr>
        <w:rPr>
          <w:rFonts w:cs="B Lotus"/>
        </w:rPr>
      </w:pPr>
      <w:r w:rsidRPr="00262069">
        <w:rPr>
          <w:rFonts w:cs="B Lotus"/>
          <w:rtl/>
        </w:rPr>
        <w:t>مدل چندرسانه ای چندین دوره خطی برنامه ریزی خطی تلفیقی کامل (</w:t>
      </w:r>
      <w:r w:rsidRPr="00262069">
        <w:rPr>
          <w:rFonts w:cs="B Lotus"/>
        </w:rPr>
        <w:t>MILP</w:t>
      </w:r>
      <w:r w:rsidRPr="00262069">
        <w:rPr>
          <w:rFonts w:cs="B Lotus"/>
          <w:rtl/>
        </w:rPr>
        <w:t>) با ترکیبی از تکنیک های بهینه سازی با روش مونت کارلو (</w:t>
      </w:r>
      <w:r w:rsidRPr="00262069">
        <w:rPr>
          <w:rFonts w:cs="B Lotus"/>
        </w:rPr>
        <w:t>MCA</w:t>
      </w:r>
      <w:r w:rsidRPr="00262069">
        <w:rPr>
          <w:rFonts w:cs="B Lotus"/>
          <w:rtl/>
        </w:rPr>
        <w:t>) و مفاهیم پاسخ تقاضا ارائه شده است. این مدل در سیستم قدرت یونان (</w:t>
      </w:r>
      <w:r w:rsidRPr="00262069">
        <w:rPr>
          <w:rFonts w:cs="B Lotus"/>
        </w:rPr>
        <w:t>GPS</w:t>
      </w:r>
      <w:r w:rsidRPr="00262069">
        <w:rPr>
          <w:rFonts w:cs="B Lotus"/>
          <w:rtl/>
        </w:rPr>
        <w:t xml:space="preserve">) مورد ارزیابی قرار گرفته است. نتایج نشان می دهد که پیش بینی می شود که لگنیت نقش مهمی در </w:t>
      </w:r>
      <w:r w:rsidRPr="00262069">
        <w:rPr>
          <w:rFonts w:cs="B Lotus"/>
        </w:rPr>
        <w:t>GPS</w:t>
      </w:r>
      <w:r w:rsidR="00605559">
        <w:rPr>
          <w:rFonts w:cs="B Lotus"/>
          <w:rtl/>
        </w:rPr>
        <w:t xml:space="preserve"> داشته باشد</w:t>
      </w:r>
      <w:r w:rsidRPr="00262069">
        <w:rPr>
          <w:rFonts w:cs="B Lotus"/>
          <w:rtl/>
        </w:rPr>
        <w:t xml:space="preserve">. علاوه بر این، لیگنیت، گاز طبیعی و باد شامل فن آوری های پیشرو تولید برق است تا کشور بتواند اهداف زیست محیطی و تجدید پذیر خود را برآورده سازد. توربین های بادی برای سریع ترین تکنولوژی انرژی تجدید پذیر در </w:t>
      </w:r>
      <w:r w:rsidRPr="00262069">
        <w:rPr>
          <w:rFonts w:cs="B Lotus"/>
        </w:rPr>
        <w:t>GPS</w:t>
      </w:r>
      <w:r w:rsidRPr="00262069">
        <w:rPr>
          <w:rFonts w:cs="B Lotus"/>
          <w:rtl/>
        </w:rPr>
        <w:t xml:space="preserve"> استفاده می شود. دولت یونان اعلام کرده است که پیش بینی می کند ظرفیت نیروی باد در حد 7.5 گیگا</w:t>
      </w:r>
      <w:r w:rsidR="00605559">
        <w:rPr>
          <w:rFonts w:cs="B Lotus" w:hint="cs"/>
          <w:rtl/>
        </w:rPr>
        <w:t>وات</w:t>
      </w:r>
      <w:r w:rsidRPr="00262069">
        <w:rPr>
          <w:rFonts w:cs="B Lotus"/>
          <w:rtl/>
        </w:rPr>
        <w:t xml:space="preserve"> در سال 2020 باشد. </w:t>
      </w:r>
      <w:r w:rsidRPr="00262069">
        <w:rPr>
          <w:rFonts w:cs="B Lotus"/>
          <w:rtl/>
          <w:lang w:bidi="fa-IR"/>
        </w:rPr>
        <w:fldChar w:fldCharType="begin" w:fldLock="1"/>
      </w:r>
      <w:r w:rsidR="00881EC8">
        <w:rPr>
          <w:rFonts w:cs="B Lotus"/>
          <w:lang w:bidi="fa-IR"/>
        </w:rPr>
        <w:instrText>ADDIN CSL_CITATION { "citationItems" : [ { "id" : "ITEM-1", "itemData" : { "DOI" : "10.1016/j.energy.2015.01.097", "ISBN" : "03605442", "ISSN" : "03605442", "abstract" : "The power sector faces a rapid transformation worldwide from a dominant fossil-fueled towards a low carbon electricity generation mix. Renewable energy technologies (RES) are steadily becoming a greater part of the global energy mix, in particular in regions that have put in place policies and measures to promote their utilization. This paper presents an optimization-based approach to address the generation expansion planning (GEP) problem of a large-scale, central power system in a highly uncertain and volatile electricity industry environment. A multi-regional, multi-period linear mixed-integer linear programming (MILP) model is presented, combining optimization techniques with a Monte Carlo (MCA) method and demand response concepts. The optimization goal concerns the minimization of the total discounted cost by determining optimal power capacity additions per time interval and region, and the power generation mix per technology and time period. The model is evaluated on the Greek power system (GPS), taking also into consideration the scheduled interconnection of the mainland power system with those of selected autonomous islands (Cyclades and Crete), and aims at providing full insight into the composition of the long-term energy roadmap at a national level.", "author" : [ { "dropping-particle" : "", "family" : "Koltsaklis", "given" : "Nikolaos E.", "non-dropping-particle" : "", "parse-names" : false, "suffix" : "" }, { "dropping-particle" : "", "family" : "Liu", "given" : "Pei", "non-dropping-particle" : "", "parse-names" : false, "suffix" : "" }, { "dropping-particle" : "", "family" : "Georgiadis", "given" : "Michael C.", "non-dropping-particle" : "", "parse-names" : false, "suffix" : "" } ], "container-title" : "Energy", "id" : "ITEM-1", "issued" : { "date-parts" : [ [ "2015" ] ] }, "page" : "865-888", "publisher" : "Elsevier Ltd", "title" : "An integrated stochastic multi-regional long-term energy planning model incorporating autonomous power systems and demand response", "type" : "article-journal", "volume" : "82" }, "uris" : [ "http://www.mendeley.com/documents/?uuid=9bb0e7b8-05cc-4a9d-9355-8f340ced71e5" ] } ], "mendeley" : { "formattedCitation" : "[46]", "plainTextFormattedCitation" : "[46]", "previouslyFormattedCitation" : "(Koltsaklis, Liu, and Georgiadis 2015)" }, "properties" : {  }, "schema" : "https://github.com/citation-style-language/schema/raw/master/csl-citation.json" }</w:instrText>
      </w:r>
      <w:r w:rsidRPr="00262069">
        <w:rPr>
          <w:rFonts w:cs="B Lotus"/>
          <w:rtl/>
          <w:lang w:bidi="fa-IR"/>
        </w:rPr>
        <w:fldChar w:fldCharType="separate"/>
      </w:r>
      <w:r w:rsidR="00881EC8" w:rsidRPr="00881EC8">
        <w:rPr>
          <w:rFonts w:cs="B Lotus"/>
          <w:noProof/>
          <w:lang w:bidi="fa-IR"/>
        </w:rPr>
        <w:t>[46]</w:t>
      </w:r>
      <w:r w:rsidRPr="00262069">
        <w:rPr>
          <w:rFonts w:cs="B Lotus"/>
          <w:rtl/>
          <w:lang w:bidi="fa-IR"/>
        </w:rPr>
        <w:fldChar w:fldCharType="end"/>
      </w:r>
      <w:r w:rsidRPr="00262069">
        <w:rPr>
          <w:rFonts w:cs="B Lotus"/>
          <w:rtl/>
        </w:rPr>
        <w:t>.</w:t>
      </w:r>
    </w:p>
    <w:p w14:paraId="1835E633" w14:textId="77777777" w:rsidR="00262069" w:rsidRPr="00262069" w:rsidRDefault="00262069" w:rsidP="00A90A4F">
      <w:pPr>
        <w:pStyle w:val="a3"/>
        <w:rPr>
          <w:rtl/>
        </w:rPr>
      </w:pPr>
      <w:bookmarkStart w:id="35" w:name="_Toc503303568"/>
      <w:bookmarkStart w:id="36" w:name="_Toc504164695"/>
      <w:r w:rsidRPr="00262069">
        <w:rPr>
          <w:rtl/>
        </w:rPr>
        <w:t>طرح ریزی بلند مدت</w:t>
      </w:r>
      <w:bookmarkEnd w:id="35"/>
      <w:bookmarkEnd w:id="36"/>
    </w:p>
    <w:p w14:paraId="61357CC7" w14:textId="1AB99F0D" w:rsidR="00262069" w:rsidRPr="00262069" w:rsidRDefault="00262069" w:rsidP="00C03534">
      <w:pPr>
        <w:rPr>
          <w:rFonts w:cs="B Lotus"/>
        </w:rPr>
      </w:pPr>
      <w:r w:rsidRPr="00262069">
        <w:rPr>
          <w:rFonts w:cs="B Lotus"/>
          <w:rtl/>
        </w:rPr>
        <w:t>اهداف این مطالعه عبارتند از: (1) ایجاد یک سیستم انرژی مرجع و پیش بینی مصرف انرژی (</w:t>
      </w:r>
      <w:r w:rsidRPr="00262069">
        <w:rPr>
          <w:rFonts w:cs="B Lotus"/>
        </w:rPr>
        <w:t>EC</w:t>
      </w:r>
      <w:r w:rsidRPr="00262069">
        <w:rPr>
          <w:rFonts w:cs="B Lotus"/>
          <w:rtl/>
        </w:rPr>
        <w:t>) برای یک دوره 25 ساله (2011</w:t>
      </w:r>
      <w:r w:rsidRPr="00262069">
        <w:rPr>
          <w:rFonts w:cs="B Lotus"/>
        </w:rPr>
        <w:t>-</w:t>
      </w:r>
      <w:r w:rsidRPr="00262069">
        <w:rPr>
          <w:rFonts w:cs="B Lotus"/>
          <w:rtl/>
        </w:rPr>
        <w:t xml:space="preserve">2035) برای ایران و </w:t>
      </w:r>
      <w:r w:rsidRPr="00262069">
        <w:rPr>
          <w:rFonts w:cs="B Lotus"/>
        </w:rPr>
        <w:t>2</w:t>
      </w:r>
      <w:r w:rsidRPr="00262069">
        <w:rPr>
          <w:rFonts w:cs="B Lotus"/>
          <w:rtl/>
        </w:rPr>
        <w:t xml:space="preserve">) بررسی تأثیر چندین استراتژی مدیریت تقاضا و عرضه در منابع تخلیه و انتشار مواد زیست محیطی. تجزیه و تحلیل پایین با استفاده از </w:t>
      </w:r>
      <w:r w:rsidRPr="00262069">
        <w:rPr>
          <w:rFonts w:cs="B Lotus"/>
        </w:rPr>
        <w:t>LEAP</w:t>
      </w:r>
      <w:r w:rsidRPr="00262069">
        <w:rPr>
          <w:rFonts w:cs="B Lotus"/>
          <w:rtl/>
        </w:rPr>
        <w:t xml:space="preserve"> (برنامه ریزی جایگزین انرژی طولانی مدت) بر اساس </w:t>
      </w:r>
      <w:r w:rsidRPr="00262069">
        <w:rPr>
          <w:rFonts w:cs="B Lotus"/>
        </w:rPr>
        <w:t>EC</w:t>
      </w:r>
      <w:r w:rsidRPr="00262069">
        <w:rPr>
          <w:rFonts w:cs="B Lotus"/>
          <w:rtl/>
        </w:rPr>
        <w:t xml:space="preserve"> پیش بینی شده توسط دو روش، یعنی شبکه های عصبی مصنوعی و مدل جوئل دارشتدتر. برای مدیریت تقاضا، چهار سناریو مورد بررسی قرار می گیرند: (الف) جایگزینی لامپ های رشته ای با لامپهای فلورسنت فشرده (</w:t>
      </w:r>
      <w:r w:rsidRPr="00262069">
        <w:rPr>
          <w:rFonts w:cs="B Lotus"/>
        </w:rPr>
        <w:t>CFL</w:t>
      </w:r>
      <w:r w:rsidRPr="00262069">
        <w:rPr>
          <w:rFonts w:cs="B Lotus"/>
          <w:rtl/>
        </w:rPr>
        <w:t>)؛ (ب) استفاده از اجاق های الکتریکی (</w:t>
      </w:r>
      <w:r w:rsidRPr="00262069">
        <w:rPr>
          <w:rFonts w:cs="B Lotus"/>
        </w:rPr>
        <w:t>ES</w:t>
      </w:r>
      <w:r w:rsidRPr="00262069">
        <w:rPr>
          <w:rFonts w:cs="B Lotus"/>
          <w:rtl/>
        </w:rPr>
        <w:t>) به جای اجاق گازهای سوخت طبیعی (</w:t>
      </w:r>
      <w:r w:rsidRPr="00262069">
        <w:rPr>
          <w:rFonts w:cs="B Lotus"/>
        </w:rPr>
        <w:t>NG</w:t>
      </w:r>
      <w:r w:rsidRPr="00262069">
        <w:rPr>
          <w:rFonts w:cs="B Lotus"/>
          <w:rtl/>
        </w:rPr>
        <w:t>)؛ از نیروگاه های زغال سنگ (</w:t>
      </w:r>
      <w:r w:rsidRPr="00262069">
        <w:rPr>
          <w:rFonts w:cs="B Lotus"/>
        </w:rPr>
        <w:t>CPP</w:t>
      </w:r>
      <w:r w:rsidRPr="00262069">
        <w:rPr>
          <w:rFonts w:cs="B Lotus"/>
          <w:rtl/>
        </w:rPr>
        <w:t>)، و (</w:t>
      </w:r>
      <w:r w:rsidRPr="00262069">
        <w:rPr>
          <w:rFonts w:cs="B Lotus"/>
        </w:rPr>
        <w:t>d</w:t>
      </w:r>
      <w:r w:rsidRPr="00262069">
        <w:rPr>
          <w:rFonts w:cs="B Lotus"/>
          <w:rtl/>
        </w:rPr>
        <w:t>) استفاده از همه این سناریوها (</w:t>
      </w:r>
      <w:r w:rsidRPr="00262069">
        <w:rPr>
          <w:rFonts w:cs="B Lotus"/>
        </w:rPr>
        <w:t>ALL</w:t>
      </w:r>
      <w:r w:rsidRPr="00262069">
        <w:rPr>
          <w:rFonts w:cs="B Lotus"/>
          <w:rtl/>
        </w:rPr>
        <w:t xml:space="preserve">). در مورد عرضه، استفاده از ذخیره سازی آب و پمپاژ کارخانه های تأسیسات توربین گاز به مجموعه های چرخه ترکیبی نیز برای سناریوهای </w:t>
      </w:r>
      <w:r w:rsidRPr="00262069">
        <w:rPr>
          <w:rFonts w:cs="B Lotus"/>
        </w:rPr>
        <w:t>(a)</w:t>
      </w:r>
      <w:r w:rsidRPr="00262069">
        <w:rPr>
          <w:rFonts w:cs="B Lotus"/>
          <w:rtl/>
        </w:rPr>
        <w:t xml:space="preserve">، </w:t>
      </w:r>
      <w:r w:rsidRPr="00262069">
        <w:rPr>
          <w:rFonts w:cs="B Lotus"/>
        </w:rPr>
        <w:t>(b)</w:t>
      </w:r>
      <w:r w:rsidRPr="00262069">
        <w:rPr>
          <w:rFonts w:cs="B Lotus"/>
          <w:rtl/>
        </w:rPr>
        <w:t xml:space="preserve"> و (</w:t>
      </w:r>
      <w:r w:rsidRPr="00262069">
        <w:rPr>
          <w:rFonts w:cs="B Lotus"/>
        </w:rPr>
        <w:t>d</w:t>
      </w:r>
      <w:r w:rsidRPr="00262069">
        <w:rPr>
          <w:rFonts w:cs="B Lotus"/>
          <w:rtl/>
        </w:rPr>
        <w:t xml:space="preserve">) در نظر گرفته شده است. نتایج نشان می دهد که استفاده از سناریوهای </w:t>
      </w:r>
      <w:r w:rsidRPr="00262069">
        <w:rPr>
          <w:rFonts w:cs="B Lotus"/>
        </w:rPr>
        <w:t>CFL</w:t>
      </w:r>
      <w:r w:rsidRPr="00262069">
        <w:rPr>
          <w:rFonts w:cs="B Lotus"/>
          <w:rtl/>
        </w:rPr>
        <w:t xml:space="preserve">، </w:t>
      </w:r>
      <w:r w:rsidRPr="00262069">
        <w:rPr>
          <w:rFonts w:cs="B Lotus"/>
        </w:rPr>
        <w:t>ES</w:t>
      </w:r>
      <w:r w:rsidRPr="00262069">
        <w:rPr>
          <w:rFonts w:cs="B Lotus"/>
          <w:rtl/>
        </w:rPr>
        <w:t xml:space="preserve">، </w:t>
      </w:r>
      <w:r w:rsidRPr="00262069">
        <w:rPr>
          <w:rFonts w:cs="B Lotus"/>
        </w:rPr>
        <w:t>CPP</w:t>
      </w:r>
      <w:r w:rsidRPr="00262069">
        <w:rPr>
          <w:rFonts w:cs="B Lotus"/>
          <w:rtl/>
        </w:rPr>
        <w:t xml:space="preserve"> و </w:t>
      </w:r>
      <w:r w:rsidRPr="00262069">
        <w:rPr>
          <w:rFonts w:cs="B Lotus"/>
        </w:rPr>
        <w:t>ALL</w:t>
      </w:r>
      <w:r w:rsidRPr="00262069">
        <w:rPr>
          <w:rFonts w:cs="B Lotus"/>
          <w:rtl/>
        </w:rPr>
        <w:t xml:space="preserve"> تا سال 2035، به ترتیب، به ترتیب به میزان 1.67، 1.24، 1.86 و 3.22 برابر نفت خام اولیه و عرضه گاز طبیعی در سال 2009، به ترتیب به ترتیب 1.67، 1.24، 1.86 و 1.61.</w:t>
      </w:r>
      <w:r w:rsidRPr="00262069">
        <w:rPr>
          <w:rFonts w:cs="B Lotus"/>
          <w:rtl/>
        </w:rPr>
        <w:fldChar w:fldCharType="begin" w:fldLock="1"/>
      </w:r>
      <w:r w:rsidR="00881EC8">
        <w:rPr>
          <w:rFonts w:cs="B Lotus"/>
        </w:rPr>
        <w:instrText>ADDIN CSL_CITATION { "citationItems" : [ { "id" : "ITEM-1", "itemData" : { "DOI" : "10.1016/j.energy.2012.08.013", "ISBN" : "0360-5442", "ISSN" : "03605442", "abstract" : "The objectives of this study are to (i) develop a reference energy system and forecast of energy consumption (EC) for a 25 year period (2011-2035) for Iran and (ii) examine the effects of several demand and supply side management strategies on resource depletion and environmental emissions. A reference energy system is developed utilizing Iran energy balance data for 2009. Bottom-up analysis is performed using LEAP (long-range energy alternative planning) based on EC forecasted by two methods, namely, artificial neural network and Joel Darmstadter model. For demand side management, four scenarios are examined: (a) replacement of incandescent lamps with compact fluorescent lamps (CFL), (b) utilization of electric stoves (ES) in place of natural gas (NG) fueled stoves, (c) employment of coal power plants (CPP), and (d) applying all these scenarios together (ALL). On the supply side, the utilization of hydro-pump storage and employment of upgrading gas turbine plants to combined cycle ones are also considered for (a), (b), and (d) scenarios. The results show that applying CFL, ES, CPP, and ALL scenarios up to year 2035 results in crude oil and NG savings equivalent to 1.67, 1.24, 1.86, and 3.22 times Iran total primary crude oil and NG supply in 2009, respectively. \u00a9 2012 Elsevier Ltd.", "author" : [ { "dropping-particle" : "", "family" : "Amirnekooei", "given" : "K.", "non-dropping-particle" : "", "parse-names" : false, "suffix" : "" }, { "dropping-particle" : "", "family" : "Ardehali", "given" : "M. M.", "non-dropping-particle" : "", "parse-names" : false, "suffix" : "" }, { "dropping-particle" : "", "family" : "Sadri", "given" : "A.", "non-dropping-particle" : "", "parse-names" : false, "suffix" : "" } ], "container-title" : "Energy", "id" : "ITEM-1", "issue" : "1", "issued" : { "date-parts" : [ [ "2012" ] ] }, "page" : "374-385", "publisher" : "Elsevier Ltd", "title" : "Integrated resource planning for Iran: Development of reference energy system, forecast, and long-term energy-environment plan", "type" : "article-journal", "volume" : "46" }, "uris" : [ "http://www.mendeley.com/documents/?uuid=4845c4e2-da6c-48a6-9f82-a5e018cfb5f8" ] } ], "mendeley" : { "formattedCitation" : "[47]", "plainTextFormattedCitation" : "[47]", "previouslyFormattedCitation" : "(Amirnekooei, Ardehali, and Sadri 2012)" }, "properties" : {  }, "schema" : "https://github.com/citation-style-language/schema/raw/master/csl-citation.json" }</w:instrText>
      </w:r>
      <w:r w:rsidRPr="00262069">
        <w:rPr>
          <w:rFonts w:cs="B Lotus"/>
          <w:rtl/>
        </w:rPr>
        <w:fldChar w:fldCharType="separate"/>
      </w:r>
      <w:r w:rsidR="00881EC8" w:rsidRPr="00881EC8">
        <w:rPr>
          <w:rFonts w:cs="B Lotus"/>
          <w:noProof/>
        </w:rPr>
        <w:t>[47]</w:t>
      </w:r>
      <w:r w:rsidRPr="00262069">
        <w:rPr>
          <w:rFonts w:cs="B Lotus"/>
          <w:rtl/>
        </w:rPr>
        <w:fldChar w:fldCharType="end"/>
      </w:r>
      <w:r w:rsidRPr="00262069">
        <w:rPr>
          <w:rFonts w:cs="B Lotus"/>
          <w:rtl/>
        </w:rPr>
        <w:t>.</w:t>
      </w:r>
    </w:p>
    <w:p w14:paraId="5C00D3C7" w14:textId="65CAD472" w:rsidR="00262069" w:rsidRPr="00262069" w:rsidRDefault="00262069" w:rsidP="00B61BA7">
      <w:pPr>
        <w:rPr>
          <w:rFonts w:asciiTheme="minorHAnsi" w:eastAsiaTheme="minorHAnsi" w:hAnsiTheme="minorHAnsi" w:cs="B Lotus"/>
          <w:sz w:val="22"/>
          <w:szCs w:val="22"/>
        </w:rPr>
      </w:pPr>
      <w:r w:rsidRPr="00262069">
        <w:rPr>
          <w:rFonts w:cs="B Lotus"/>
          <w:rtl/>
        </w:rPr>
        <w:t xml:space="preserve">ما یک مدل </w:t>
      </w:r>
      <w:r w:rsidR="00C40178">
        <w:rPr>
          <w:rFonts w:cs="B Lotus" w:hint="cs"/>
          <w:rtl/>
        </w:rPr>
        <w:t>طرح</w:t>
      </w:r>
      <w:r w:rsidR="00C40178">
        <w:rPr>
          <w:rFonts w:cs="B Lotus"/>
          <w:rtl/>
        </w:rPr>
        <w:softHyphen/>
      </w:r>
      <w:r w:rsidRPr="00262069">
        <w:rPr>
          <w:rFonts w:cs="B Lotus"/>
          <w:rtl/>
        </w:rPr>
        <w:t>ریزی خطی مختلط کامل (</w:t>
      </w:r>
      <w:r w:rsidRPr="00262069">
        <w:rPr>
          <w:rFonts w:cs="B Lotus"/>
        </w:rPr>
        <w:t>MILP</w:t>
      </w:r>
      <w:r w:rsidRPr="00262069">
        <w:rPr>
          <w:rFonts w:cs="B Lotus"/>
          <w:rtl/>
        </w:rPr>
        <w:t xml:space="preserve">) برای </w:t>
      </w:r>
      <w:r w:rsidR="00C40178">
        <w:rPr>
          <w:rFonts w:cs="B Lotus" w:hint="cs"/>
          <w:rtl/>
        </w:rPr>
        <w:t>طرح</w:t>
      </w:r>
      <w:r w:rsidR="00C40178">
        <w:rPr>
          <w:rFonts w:cs="B Lotus"/>
          <w:rtl/>
        </w:rPr>
        <w:softHyphen/>
      </w:r>
      <w:r w:rsidRPr="00262069">
        <w:rPr>
          <w:rFonts w:cs="B Lotus"/>
          <w:rtl/>
        </w:rPr>
        <w:t>ریزی بهینه انرژی درازمدت یک سیستم تولید انرژی ملی ارائه می دهیم</w:t>
      </w:r>
      <w:r w:rsidR="00B61BA7">
        <w:rPr>
          <w:rFonts w:cs="B Lotus" w:hint="cs"/>
          <w:rtl/>
        </w:rPr>
        <w:t xml:space="preserve">. </w:t>
      </w:r>
      <w:r w:rsidRPr="00262069">
        <w:rPr>
          <w:rFonts w:cs="B Lotus"/>
          <w:rtl/>
        </w:rPr>
        <w:t xml:space="preserve">نتایج نشان می دهد که سیستم قدرت یونان در دوران گذار از تولید نیرو تولید شده بر پایه شوری بنزین به یک پروفیل تولید انرژی کم کربن است که در آن </w:t>
      </w:r>
      <w:r w:rsidRPr="00262069">
        <w:rPr>
          <w:rFonts w:cs="B Lotus"/>
        </w:rPr>
        <w:t>RET</w:t>
      </w:r>
      <w:r w:rsidRPr="00262069">
        <w:rPr>
          <w:rFonts w:cs="B Lotus"/>
          <w:rtl/>
        </w:rPr>
        <w:t xml:space="preserve"> نقش مهمی را بازی می کند. همچنین نشان می دهد که قراردادهای معمول بین هزینه کل توسعه سیستم های برق و اثرات زیست محیطی، بیان شده از نظر انتشار </w:t>
      </w:r>
      <w:r w:rsidRPr="00262069">
        <w:rPr>
          <w:rFonts w:cs="B Lotus"/>
        </w:rPr>
        <w:t>CO2</w:t>
      </w:r>
      <w:r w:rsidRPr="00262069">
        <w:rPr>
          <w:rFonts w:cs="B Lotus"/>
          <w:rtl/>
        </w:rPr>
        <w:t xml:space="preserve"> است. به طور خلاصه، مدل توسعه یافته اهمیت جامع رویکرد برنامه ریزی انرژی ملی را برجسته می کند و می تواند سیاست گذاران را با یک ابزار برنامه ریزی قدرتمند برای طراحی یک اقتصاد کربن کم و حتی صفر فراهم کند.</w:t>
      </w:r>
      <w:r w:rsidRPr="00262069">
        <w:rPr>
          <w:rFonts w:cs="B Lotus"/>
          <w:rtl/>
        </w:rPr>
        <w:fldChar w:fldCharType="begin" w:fldLock="1"/>
      </w:r>
      <w:r w:rsidR="00881EC8">
        <w:rPr>
          <w:rFonts w:cs="B Lotus"/>
        </w:rPr>
        <w:instrText>ADDIN CSL_CITATION { "citationItems" : [ { "id" : "ITEM-1", "itemData" : { "DOI" : "10.3303/CET1335104", "ISBN" : "9788895608266", "ISSN" : "19749791", "abstract" : "The capacity expansion planning problem is defined as the determination of the optimal type of power generation technologies, location and time construction of new power plants in order to meet the projected electricity demand while simultaneously minimizing total cost over a long planning horizon. In this work, we present a mixed-integer linear programming (MILP) model for the optimal long-term energy planning of a national power generation system. More specifically, in order to capture more accurately the specific characteristics of the problem, the country is divided into a number of individual networks interacting each other. The solution of the model suggests the selection of the optimal power generation technologies and plant location in order to meet the expected electricity demand while satisfying environmental constraints in terms of CO2emissions. Furthermore, the imports of electricity from the grids of neighboring countries and the optimal electricity flows between domestic networks are also optimally decided. A real case study considering the Greek energy planning problem is used is to illustrate the applicability of the proposed model. Copyright \u00a9 2013, AIDIC Servizi S.r.l.", "author" : [ { "dropping-particle" : "", "family" : "Koltsaklis", "given" : "Nikolaos E.", "non-dropping-particle" : "", "parse-names" : false, "suffix" : "" }, { "dropping-particle" : "", "family" : "Dagoumas", "given" : "Athanasios S.", "non-dropping-particle" : "", "parse-names" : false, "suffix" : "" }, { "dropping-particle" : "", "family" : "Kopanos", "given" : "Georgios M.", "non-dropping-particle" : "", "parse-names" : false, "suffix" : "" }, { "dropping-particle" : "", "family" : "Pistikopoulos", "given" : "Efstratios N.", "non-dropping-particle" : "", "parse-names" : false, "suffix" : "" }, { "dropping-particle" : "", "family" : "Georgiadis", "given" : "Michael C.", "non-dropping-particle" : "", "parse-names" : false, "suffix" : "" } ], "container-title" : "Chemical Engineering Transactions", "id" : "ITEM-1", "issued" : { "date-parts" : [ [ "2013" ] ] }, "page" : "625-630", "title" : "A mathematical programming approach to the optimal long-term national energy planning", "type" : "article-journal", "volume" : "35" }, "uris" : [ "http://www.mendeley.com/documents/?uuid=bbc5480c-03a6-4e84-a41d-ebbf28e5a248" ] } ], "mendeley" : { "formattedCitation" : "[48]", "plainTextFormattedCitation" : "[48]", "previouslyFormattedCitation" : "(Koltsaklis et al. 2013)" }, "properties" : {  }, "schema" : "https://github.com/citation-style-language/schema/raw/master/csl-citation.json" }</w:instrText>
      </w:r>
      <w:r w:rsidRPr="00262069">
        <w:rPr>
          <w:rFonts w:cs="B Lotus"/>
          <w:rtl/>
        </w:rPr>
        <w:fldChar w:fldCharType="separate"/>
      </w:r>
      <w:r w:rsidR="00881EC8" w:rsidRPr="00881EC8">
        <w:rPr>
          <w:rFonts w:cs="B Lotus"/>
          <w:noProof/>
        </w:rPr>
        <w:t>[48]</w:t>
      </w:r>
      <w:r w:rsidRPr="00262069">
        <w:rPr>
          <w:rFonts w:cs="B Lotus"/>
          <w:rtl/>
        </w:rPr>
        <w:fldChar w:fldCharType="end"/>
      </w:r>
    </w:p>
    <w:p w14:paraId="536A06D2" w14:textId="4173F64C" w:rsidR="00262069" w:rsidRPr="00262069" w:rsidRDefault="00262069" w:rsidP="00E14AD3">
      <w:pPr>
        <w:rPr>
          <w:rFonts w:cs="B Lotus"/>
        </w:rPr>
      </w:pPr>
      <w:r w:rsidRPr="00262069">
        <w:rPr>
          <w:rFonts w:cs="B Lotus"/>
          <w:rtl/>
        </w:rPr>
        <w:t xml:space="preserve">هدف از این مطالعه، ایجاد یک روش کلی برای </w:t>
      </w:r>
      <w:r w:rsidR="00B61BA7">
        <w:rPr>
          <w:rFonts w:cs="B Lotus" w:hint="cs"/>
          <w:rtl/>
        </w:rPr>
        <w:t>طرح</w:t>
      </w:r>
      <w:r w:rsidR="00B61BA7">
        <w:rPr>
          <w:rFonts w:cs="B Lotus"/>
          <w:rtl/>
        </w:rPr>
        <w:softHyphen/>
      </w:r>
      <w:r w:rsidRPr="00262069">
        <w:rPr>
          <w:rFonts w:cs="B Lotus"/>
          <w:rtl/>
        </w:rPr>
        <w:t xml:space="preserve">ریزی انرژی محیط زیست درازمدت برای بخش حمل و نقل در کشورهای در حال توسعه برای مدیریت </w:t>
      </w:r>
      <w:r w:rsidRPr="00262069">
        <w:rPr>
          <w:rFonts w:cs="B Lotus"/>
        </w:rPr>
        <w:t>GC</w:t>
      </w:r>
      <w:r w:rsidRPr="00262069">
        <w:rPr>
          <w:rFonts w:cs="B Lotus"/>
          <w:rtl/>
        </w:rPr>
        <w:t xml:space="preserve"> (مصرف بنزین) برای </w:t>
      </w:r>
      <w:r w:rsidRPr="00262069">
        <w:rPr>
          <w:rFonts w:cs="B Lotus"/>
        </w:rPr>
        <w:t>LDV</w:t>
      </w:r>
      <w:r w:rsidRPr="00262069">
        <w:rPr>
          <w:rFonts w:cs="B Lotus"/>
          <w:rtl/>
        </w:rPr>
        <w:t xml:space="preserve"> (وسیله نقلیه سبک) بر اساس اطلاعات تاریخی برای </w:t>
      </w:r>
      <w:r w:rsidRPr="00262069">
        <w:rPr>
          <w:rFonts w:cs="B Lotus"/>
        </w:rPr>
        <w:t>POP</w:t>
      </w:r>
      <w:r w:rsidRPr="00262069">
        <w:rPr>
          <w:rFonts w:cs="B Lotus"/>
          <w:rtl/>
        </w:rPr>
        <w:t xml:space="preserve"> (جمعیت) و تولید ناخالص داخلی (تولید ناخالص داخلی). روش عمومی به عنوان یک کشور در حال توسعه به ایران اعمال می شود و چندین سناریو مورد بررسی قرار گرفته است. برای اهداف </w:t>
      </w:r>
      <w:r w:rsidR="00E14AD3">
        <w:rPr>
          <w:rFonts w:cs="B Lotus" w:hint="cs"/>
          <w:rtl/>
          <w:lang w:bidi="fa-IR"/>
        </w:rPr>
        <w:t>طرح</w:t>
      </w:r>
      <w:r w:rsidRPr="00262069">
        <w:rPr>
          <w:rFonts w:cs="B Lotus"/>
          <w:rtl/>
        </w:rPr>
        <w:t xml:space="preserve">ریزی تا سال 2025، براساس داده های تاریخی، مدل خاکستری برای پیش بینی های مورد نیاز </w:t>
      </w:r>
      <w:r w:rsidRPr="00262069">
        <w:rPr>
          <w:rFonts w:cs="B Lotus"/>
        </w:rPr>
        <w:t>POP</w:t>
      </w:r>
      <w:r w:rsidRPr="00262069">
        <w:rPr>
          <w:rFonts w:cs="B Lotus"/>
          <w:rtl/>
        </w:rPr>
        <w:t xml:space="preserve"> و </w:t>
      </w:r>
      <w:r w:rsidRPr="00262069">
        <w:rPr>
          <w:rFonts w:cs="B Lotus"/>
        </w:rPr>
        <w:t>GDP</w:t>
      </w:r>
      <w:r w:rsidRPr="00262069">
        <w:rPr>
          <w:rFonts w:cs="B Lotus"/>
          <w:rtl/>
        </w:rPr>
        <w:t xml:space="preserve"> مورد استفاده قرار می گیرد و </w:t>
      </w:r>
      <w:r w:rsidRPr="00262069">
        <w:rPr>
          <w:rFonts w:cs="B Lotus"/>
          <w:rtl/>
        </w:rPr>
        <w:lastRenderedPageBreak/>
        <w:t xml:space="preserve">چهار </w:t>
      </w:r>
      <w:r w:rsidRPr="00262069">
        <w:rPr>
          <w:rFonts w:cs="B Lotus"/>
        </w:rPr>
        <w:t>ANN</w:t>
      </w:r>
      <w:r w:rsidRPr="00262069">
        <w:rPr>
          <w:rFonts w:cs="B Lotus"/>
          <w:rtl/>
        </w:rPr>
        <w:t xml:space="preserve"> (شبکه عصبی مصنوعی) برای پیش بینی </w:t>
      </w:r>
      <w:r w:rsidRPr="00262069">
        <w:rPr>
          <w:rFonts w:cs="B Lotus"/>
        </w:rPr>
        <w:t>VP</w:t>
      </w:r>
      <w:r w:rsidRPr="00262069">
        <w:rPr>
          <w:rFonts w:cs="B Lotus"/>
          <w:rtl/>
        </w:rPr>
        <w:t xml:space="preserve"> (جمعیت خودرو)، </w:t>
      </w:r>
      <w:r w:rsidR="00D115D5">
        <w:rPr>
          <w:rFonts w:cs="B Lotus"/>
        </w:rPr>
        <w:t>TV</w:t>
      </w:r>
      <w:r w:rsidRPr="00262069">
        <w:rPr>
          <w:rFonts w:cs="B Lotus"/>
          <w:rtl/>
        </w:rPr>
        <w:t xml:space="preserve">(حجم ترافیک) )، </w:t>
      </w:r>
      <w:r w:rsidRPr="00262069">
        <w:rPr>
          <w:rFonts w:cs="B Lotus"/>
        </w:rPr>
        <w:t>VKT</w:t>
      </w:r>
      <w:r w:rsidRPr="00262069">
        <w:rPr>
          <w:rFonts w:cs="B Lotus"/>
          <w:rtl/>
        </w:rPr>
        <w:t xml:space="preserve"> (میانگین خودروهای شخصی خودرو در کیلومتر / سرانه) و </w:t>
      </w:r>
      <w:r w:rsidRPr="00262069">
        <w:rPr>
          <w:rFonts w:cs="B Lotus"/>
        </w:rPr>
        <w:t>GC</w:t>
      </w:r>
      <w:r w:rsidRPr="00262069">
        <w:rPr>
          <w:rFonts w:cs="B Lotus"/>
          <w:rtl/>
        </w:rPr>
        <w:t xml:space="preserve"> تا سال 2025. سناریوهای مورد بررسی عبارتند از (</w:t>
      </w:r>
      <w:r w:rsidRPr="00262069">
        <w:rPr>
          <w:rFonts w:cs="B Lotus"/>
        </w:rPr>
        <w:t>a) S-BAU</w:t>
      </w:r>
      <w:r w:rsidRPr="00262069">
        <w:rPr>
          <w:rFonts w:cs="B Lotus"/>
          <w:rtl/>
        </w:rPr>
        <w:t xml:space="preserve"> (تجارت معمولی)، (</w:t>
      </w:r>
      <w:r w:rsidRPr="00262069">
        <w:rPr>
          <w:rFonts w:cs="B Lotus"/>
        </w:rPr>
        <w:t>b) S-GDP</w:t>
      </w:r>
      <w:r w:rsidRPr="00262069">
        <w:rPr>
          <w:rFonts w:cs="B Lotus"/>
          <w:rtl/>
        </w:rPr>
        <w:t xml:space="preserve"> (رشد تولید ناخالص داخلی)، (</w:t>
      </w:r>
      <w:r w:rsidRPr="00262069">
        <w:rPr>
          <w:rFonts w:cs="B Lotus"/>
        </w:rPr>
        <w:t>c) S -PUB</w:t>
      </w:r>
      <w:r w:rsidRPr="00262069">
        <w:rPr>
          <w:rFonts w:cs="B Lotus"/>
          <w:rtl/>
        </w:rPr>
        <w:t xml:space="preserve"> (بهبود حمل و نقل عمومی)، و (</w:t>
      </w:r>
      <w:r w:rsidRPr="00262069">
        <w:rPr>
          <w:rFonts w:cs="B Lotus"/>
        </w:rPr>
        <w:t>d) S-EV</w:t>
      </w:r>
      <w:r w:rsidRPr="00262069">
        <w:rPr>
          <w:rFonts w:cs="B Lotus"/>
          <w:rtl/>
        </w:rPr>
        <w:t xml:space="preserve"> (استفاده از وسایل نقلیه الکتریکی). مدل های انرژی </w:t>
      </w:r>
      <w:r w:rsidRPr="00262069">
        <w:rPr>
          <w:rFonts w:cs="B Lotus"/>
        </w:rPr>
        <w:t>LEAP</w:t>
      </w:r>
      <w:r w:rsidRPr="00262069">
        <w:rPr>
          <w:rFonts w:cs="B Lotus"/>
          <w:rtl/>
        </w:rPr>
        <w:t xml:space="preserve"> (برنامه ریزی جایگزین انرژی طولانی مدت) و </w:t>
      </w:r>
      <w:r w:rsidRPr="00262069">
        <w:rPr>
          <w:rFonts w:cs="B Lotus"/>
        </w:rPr>
        <w:t>EnergyPLAN</w:t>
      </w:r>
      <w:r w:rsidRPr="00262069">
        <w:rPr>
          <w:rFonts w:cs="B Lotus"/>
          <w:rtl/>
        </w:rPr>
        <w:t xml:space="preserve"> به ترتیب برای تجزیه و تحلیل های سالانه و ساعتی استفاده می شود. نتایج نشان می دهد که </w:t>
      </w:r>
      <w:r w:rsidRPr="00262069">
        <w:rPr>
          <w:rFonts w:cs="B Lotus"/>
        </w:rPr>
        <w:t>S-PUB</w:t>
      </w:r>
      <w:r w:rsidRPr="00262069">
        <w:rPr>
          <w:rFonts w:cs="B Lotus"/>
          <w:rtl/>
        </w:rPr>
        <w:t xml:space="preserve"> مؤثرترین سناریو برای کاهش </w:t>
      </w:r>
      <w:r w:rsidRPr="00262069">
        <w:rPr>
          <w:rFonts w:cs="B Lotus"/>
        </w:rPr>
        <w:t>GC</w:t>
      </w:r>
      <w:r w:rsidRPr="00262069">
        <w:rPr>
          <w:rFonts w:cs="B Lotus"/>
          <w:rtl/>
        </w:rPr>
        <w:t>، انتشار محیطی و کاهش منابع است</w:t>
      </w:r>
      <w:r w:rsidR="00E14AD3">
        <w:rPr>
          <w:rFonts w:cs="B Lotus"/>
        </w:rPr>
        <w:t>.</w:t>
      </w:r>
      <w:r w:rsidRPr="00262069">
        <w:rPr>
          <w:rFonts w:cs="B Lotus"/>
          <w:rtl/>
        </w:rPr>
        <w:fldChar w:fldCharType="begin" w:fldLock="1"/>
      </w:r>
      <w:r w:rsidR="00881EC8">
        <w:rPr>
          <w:rFonts w:cs="B Lotus"/>
        </w:rPr>
        <w:instrText>ADDIN CSL_CITATION { "citationItems" : [ { "id" : "ITEM-1", "itemData" : { "DOI" : "10.1016/j.energy.2014.09.067", "ISBN" : "1581152833", "ISSN" : "03605442", "PMID" : "15252010", "abstract" : "Energy-environmental planning for transportation sector requires extensive data for energy carriers types, production, and consumption as well as vehicle technologies. However, in developing countries, where private transportation sector is growing at an enormous rate and energy-environmental planning is needed the most, the required relevant data are usually limited or unavailable. The objective of this study is to develop a general procedure for long-term energy-environmental planning for transportation sector in developing countries to manage GC (gasoline consumption) for LDVs (light duty vehicle), based on historical data for POP (population) and GDP (gross domestic product). The general procedure is applied to Iran, as a developing country, and several scenarios are examined. For planning purposes up to 2025, based on historical data, the Grey model is used for the needed POP and GDP forecasts, and four ANNs (artificial neural network) are designed and used for forecasts of VP (vehicle population), TV (traffic volume), VKT (average private vehicles kilometers traveled/capita), and GC up to 2025. The scenarios examined include (a) S-BAU (business as usual), (b) S-GDP (GDP growth), (c) S-PUB (public transportation improvement), and (d) S-EV (utilization of electric vehicle). Energy models LEAP (long-range energy alternative planning) and EnergyPLAN are employed for annual and hourly analyses, respectively. The results show that S-PUB is the most effective scenario for reduction in GC, environmental emissions, and resource depletion.", "author" : [ { "dropping-particle" : "", "family" : "Sadri", "given" : "A.", "non-dropping-particle" : "", "parse-names" : false, "suffix" : "" }, { "dropping-particle" : "", "family" : "Ardehali", "given" : "M. M.", "non-dropping-particle" : "", "parse-names" : false, "suffix" : "" }, { "dropping-particle" : "", "family" : "Amirnekooei", "given" : "K.", "non-dropping-particle" : "", "parse-names" : false, "suffix" : "" } ], "container-title" : "Energy", "id" : "ITEM-1", "issued" : { "date-parts" : [ [ "2014" ] ] }, "page" : "831-843", "publisher" : "Elsevier Ltd", "title" : "General procedure for long-term energy-environmental planning for transportation sector of developing countries with limited data based on LEAP (long-range energy alternative planning) and EnergyPLAN", "type" : "article-journal", "volume" : "77" }, "uris" : [ "http://www.mendeley.com/documents/?uuid=0e517e0d-1fdc-4431-a98b-6e444f542cd1" ] } ], "mendeley" : { "formattedCitation" : "[49]", "plainTextFormattedCitation" : "[49]", "previouslyFormattedCitation" : "(Sadri, Ardehali, and Amirnekooei 2014)" }, "properties" : {  }, "schema" : "https://github.com/citation-style-language/schema/raw/master/csl-citation.json" }</w:instrText>
      </w:r>
      <w:r w:rsidRPr="00262069">
        <w:rPr>
          <w:rFonts w:cs="B Lotus"/>
          <w:rtl/>
        </w:rPr>
        <w:fldChar w:fldCharType="separate"/>
      </w:r>
      <w:r w:rsidR="00881EC8" w:rsidRPr="00881EC8">
        <w:rPr>
          <w:rFonts w:cs="B Lotus"/>
          <w:noProof/>
        </w:rPr>
        <w:t>[49]</w:t>
      </w:r>
      <w:r w:rsidRPr="00262069">
        <w:rPr>
          <w:rFonts w:cs="B Lotus"/>
          <w:rtl/>
        </w:rPr>
        <w:fldChar w:fldCharType="end"/>
      </w:r>
      <w:r w:rsidRPr="00262069">
        <w:rPr>
          <w:rFonts w:cs="B Lotus"/>
        </w:rPr>
        <w:t>.</w:t>
      </w:r>
    </w:p>
    <w:p w14:paraId="25947D35" w14:textId="2D118DFE" w:rsidR="00262069" w:rsidRPr="00262069" w:rsidRDefault="00262069" w:rsidP="00F67E80">
      <w:pPr>
        <w:rPr>
          <w:rFonts w:asciiTheme="minorHAnsi" w:eastAsiaTheme="minorHAnsi" w:hAnsiTheme="minorHAnsi" w:cs="B Lotus"/>
          <w:sz w:val="22"/>
          <w:szCs w:val="22"/>
        </w:rPr>
      </w:pPr>
      <w:r w:rsidRPr="00262069">
        <w:rPr>
          <w:rFonts w:cs="B Lotus"/>
          <w:rtl/>
        </w:rPr>
        <w:t xml:space="preserve"> نتایج یک مدل </w:t>
      </w:r>
      <w:r w:rsidR="00E14AD3">
        <w:rPr>
          <w:rFonts w:cs="B Lotus" w:hint="cs"/>
          <w:rtl/>
        </w:rPr>
        <w:t>طرح</w:t>
      </w:r>
      <w:r w:rsidR="00E14AD3">
        <w:rPr>
          <w:rFonts w:cs="B Lotus"/>
          <w:rtl/>
        </w:rPr>
        <w:softHyphen/>
      </w:r>
      <w:r w:rsidRPr="00262069">
        <w:rPr>
          <w:rFonts w:cs="B Lotus"/>
          <w:rtl/>
        </w:rPr>
        <w:t xml:space="preserve">ریزی </w:t>
      </w:r>
      <w:r w:rsidRPr="00262069">
        <w:rPr>
          <w:rFonts w:cs="B Lotus"/>
        </w:rPr>
        <w:t>LT</w:t>
      </w:r>
      <w:r w:rsidRPr="00262069">
        <w:rPr>
          <w:rFonts w:cs="B Lotus"/>
          <w:rtl/>
        </w:rPr>
        <w:t xml:space="preserve"> با استفاده از وضوح زمانی کم با یک مدل </w:t>
      </w:r>
      <w:r w:rsidRPr="00262069">
        <w:rPr>
          <w:rFonts w:cs="B Lotus"/>
        </w:rPr>
        <w:t>LT</w:t>
      </w:r>
      <w:r w:rsidRPr="00262069">
        <w:rPr>
          <w:rFonts w:cs="B Lotus"/>
          <w:rtl/>
        </w:rPr>
        <w:t xml:space="preserve"> با استفاده از داده های یک ساعته مقایسه می شود. در این مطالعه، هزینه های عملیاتی در مدل </w:t>
      </w:r>
      <w:r w:rsidRPr="00262069">
        <w:rPr>
          <w:rFonts w:cs="B Lotus"/>
        </w:rPr>
        <w:t>LT</w:t>
      </w:r>
      <w:r w:rsidRPr="00262069">
        <w:rPr>
          <w:rFonts w:cs="B Lotus"/>
          <w:rtl/>
        </w:rPr>
        <w:t xml:space="preserve"> با وضوح زمانی کم نشان داده می شود 3-58</w:t>
      </w:r>
      <w:r w:rsidRPr="00262069">
        <w:rPr>
          <w:rFonts w:cs="Times New Roman" w:hint="cs"/>
          <w:rtl/>
        </w:rPr>
        <w:t>٪</w:t>
      </w:r>
      <w:r w:rsidRPr="00262069">
        <w:rPr>
          <w:rFonts w:cs="B Lotus"/>
          <w:rtl/>
        </w:rPr>
        <w:t xml:space="preserve"> </w:t>
      </w:r>
      <w:r w:rsidRPr="00262069">
        <w:rPr>
          <w:rFonts w:cs="B Lotus" w:hint="cs"/>
          <w:rtl/>
        </w:rPr>
        <w:t>پایین</w:t>
      </w:r>
      <w:r w:rsidRPr="00262069">
        <w:rPr>
          <w:rFonts w:cs="B Lotus"/>
          <w:rtl/>
        </w:rPr>
        <w:t xml:space="preserve"> </w:t>
      </w:r>
      <w:r w:rsidRPr="00262069">
        <w:rPr>
          <w:rFonts w:cs="B Lotus" w:hint="cs"/>
          <w:rtl/>
        </w:rPr>
        <w:t>تر</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مدل</w:t>
      </w:r>
      <w:r w:rsidRPr="00262069">
        <w:rPr>
          <w:rFonts w:cs="B Lotus"/>
          <w:rtl/>
        </w:rPr>
        <w:t xml:space="preserve"> </w:t>
      </w:r>
      <w:r w:rsidRPr="00262069">
        <w:rPr>
          <w:rFonts w:cs="B Lotus"/>
        </w:rPr>
        <w:t>UC</w:t>
      </w:r>
      <w:r w:rsidRPr="00262069">
        <w:rPr>
          <w:rFonts w:cs="B Lotus"/>
          <w:rtl/>
        </w:rPr>
        <w:t xml:space="preserve"> مربوطه بسته به سهم </w:t>
      </w:r>
      <w:r w:rsidRPr="00262069">
        <w:rPr>
          <w:rFonts w:cs="B Lotus"/>
        </w:rPr>
        <w:t>IRES</w:t>
      </w:r>
      <w:r w:rsidRPr="00262069">
        <w:rPr>
          <w:rFonts w:cs="B Lotus"/>
          <w:rtl/>
        </w:rPr>
        <w:t xml:space="preserve"> </w:t>
      </w:r>
      <w:r w:rsidRPr="00262069">
        <w:rPr>
          <w:rFonts w:cs="B Lotus" w:hint="cs"/>
          <w:rtl/>
        </w:rPr>
        <w:t xml:space="preserve">(بیشترین انحراف برای بزرگترین سهم </w:t>
      </w:r>
      <w:r w:rsidRPr="00262069">
        <w:rPr>
          <w:rFonts w:cs="B Lotus"/>
        </w:rPr>
        <w:t>IRES</w:t>
      </w:r>
      <w:r w:rsidRPr="00262069">
        <w:rPr>
          <w:rFonts w:cs="B Lotus"/>
          <w:rtl/>
        </w:rPr>
        <w:t>) مشاهده می شود. هر دو تاثیر قطعنامه زمانی و شامل جزئیات فنی با افزایش مقدار مجاز انرژی تجدید پذیر در سیستم افزایش می یابد</w:t>
      </w:r>
      <w:r w:rsidRPr="00262069">
        <w:rPr>
          <w:rFonts w:cs="B Lotus"/>
          <w:rtl/>
        </w:rPr>
        <w:fldChar w:fldCharType="begin" w:fldLock="1"/>
      </w:r>
      <w:r w:rsidR="00881EC8">
        <w:rPr>
          <w:rFonts w:cs="B Lotus"/>
        </w:rPr>
        <w:instrText>ADDIN CSL_CITATION { "citationItems" : [ { "id" : "ITEM-1", "itemData" : { "abstract" : "Long-term (LT) energy system planning models are frequently used in studies analyzing the transition towards a sustainable energy system. To limit the computational cost, these LT models typically have a low temporal resolution. In addition, these models typically operate at a technology level, rather than considering individual power plants. Therefore, operational constraints and cycling costs of power plants cannot be represented, i.e. the operational detail is low. For energy systems with a high penetration of intermittent renewables (IRES), these simplifications could have a substantial impact on the model outcome. This work analyzes and quantifies the impact of both the low temporal resolution and the limited operational detail for an increasing share of intermittent renewables in the generation mix. To this end, the results of an LT planning model using a low temporal resolution are compared to an LT model using hour-by-hour data. Furthermore, to assess the impact of the limited operational detail, the dispatch of the LT models is re-evaluated using a mixed integer linear unit-commitment (UC) model. Using a low temporal resolution is shown to lead to an inaccurate representation of the residual load duration curve (RLDC), in turn leading to sub-optimal investments, an over-estimation of the potential uptake of IRES and an underestimation of operational costs. Neglecting operational detail of power plants leads to similar effects, though to a lesser degree. These effects are quantified for a case study based on the Belgian power system. In this study, operational costs in the LT model with at a low temporal resolution are shown to be 3-58% lower than in the corresponding UC model depending on the share of IRES (highest deviations are observed for the largest share of IRES). For the model with a high temporal resolution the underestimation of operational costs is only 3-23%. 2", "author" : [ { "dropping-particle" : "", "family" : "Poncelet", "given" : "Kris", "non-dropping-particle" : "", "parse-names" : false, "suffix" : "" }, { "dropping-particle" : "", "family" : "Delarue", "given" : "Erik", "non-dropping-particle" : "", "parse-names" : false, "suffix" : "" }, { "dropping-particle" : "", "family" : "Duerinck", "given" : "Jan", "non-dropping-particle" : "", "parse-names" : false, "suffix" : "" }, { "dropping-particle" : "", "family" : "Six", "given" : "Daan", "non-dropping-particle" : "", "parse-names" : false, "suffix" : "" }, { "dropping-particle" : "", "family" : "D'haeseleer", "given" : "William.", "non-dropping-particle" : "", "parse-names" : false, "suffix" : "" } ], "container-title" : "TME Working Paper - Energy and Environment", "id" : "ITEM-1", "issue" : "October", "issued" : { "date-parts" : [ [ "2014" ] ] }, "page" : "1-18", "title" : "The importance of integrating the variability of renewables in long-term energy planning models", "type" : "article-journal" }, "uris" : [ "http://www.mendeley.com/documents/?uuid=c6283c84-3193-4289-bbfe-c263443436c0" ] } ], "mendeley" : { "formattedCitation" : "[50]", "plainTextFormattedCitation" : "[50]", "previouslyFormattedCitation" : "(Poncelet et al. 2014)" }, "properties" : {  }, "schema" : "https://github.com/citation-style-language/schema/raw/master/csl-citation.json" }</w:instrText>
      </w:r>
      <w:r w:rsidRPr="00262069">
        <w:rPr>
          <w:rFonts w:cs="B Lotus"/>
          <w:rtl/>
        </w:rPr>
        <w:fldChar w:fldCharType="separate"/>
      </w:r>
      <w:r w:rsidR="00881EC8" w:rsidRPr="00881EC8">
        <w:rPr>
          <w:rFonts w:cs="B Lotus"/>
          <w:noProof/>
        </w:rPr>
        <w:t>[50]</w:t>
      </w:r>
      <w:r w:rsidRPr="00262069">
        <w:rPr>
          <w:rFonts w:cs="B Lotus"/>
          <w:rtl/>
        </w:rPr>
        <w:fldChar w:fldCharType="end"/>
      </w:r>
      <w:r w:rsidRPr="00262069">
        <w:rPr>
          <w:rFonts w:cs="B Lotus"/>
          <w:rtl/>
        </w:rPr>
        <w:t>.</w:t>
      </w:r>
    </w:p>
    <w:p w14:paraId="4C9428B4" w14:textId="1C247095" w:rsidR="00262069" w:rsidRPr="00262069" w:rsidRDefault="00262069" w:rsidP="00DB39C8">
      <w:pPr>
        <w:rPr>
          <w:rFonts w:cs="B Lotus"/>
        </w:rPr>
      </w:pPr>
      <w:r w:rsidRPr="00262069">
        <w:rPr>
          <w:rFonts w:cs="B Lotus"/>
          <w:rtl/>
        </w:rPr>
        <w:t xml:space="preserve">این مقاله دو روش برای ادغام عدم قطعیت </w:t>
      </w:r>
      <w:r w:rsidRPr="00262069">
        <w:rPr>
          <w:rFonts w:cs="B Lotus"/>
        </w:rPr>
        <w:t>EP</w:t>
      </w:r>
      <w:r w:rsidRPr="00262069">
        <w:rPr>
          <w:rFonts w:cs="B Lotus"/>
          <w:rtl/>
        </w:rPr>
        <w:t xml:space="preserve"> را در چارچوب برنامه ریزی انرژی درازمدت ارائه می دهد. نتایج مدل نشان می دهد تخصیص یک حق بیمه نسبتا کم در این شرایط می تواند مانع ارزشمندی در برابر خطر </w:t>
      </w:r>
      <w:r w:rsidRPr="00262069">
        <w:rPr>
          <w:rFonts w:cs="B Lotus"/>
        </w:rPr>
        <w:t>EP</w:t>
      </w:r>
      <w:r w:rsidRPr="00262069">
        <w:rPr>
          <w:rFonts w:cs="B Lotus"/>
          <w:rtl/>
        </w:rPr>
        <w:t xml:space="preserve"> شود. </w:t>
      </w:r>
    </w:p>
    <w:p w14:paraId="6AEA620C" w14:textId="79E3D11E" w:rsidR="00262069" w:rsidRPr="00262069" w:rsidRDefault="00262069" w:rsidP="00262069">
      <w:pPr>
        <w:rPr>
          <w:rFonts w:cs="B Lotus"/>
        </w:rPr>
      </w:pPr>
      <w:r w:rsidRPr="00262069">
        <w:rPr>
          <w:rFonts w:cs="B Lotus"/>
          <w:rtl/>
        </w:rPr>
        <w:t>نتایج مدل نشان می دهد تخصیص یک پیش فرض کم خطر در این شرایط باعث کاهش خطر بالاتری می شود و به این ترتیب، در برابر احتمال برتری از اهداف محیطی، محافظت می کند</w:t>
      </w:r>
      <w:r w:rsidRPr="00262069">
        <w:rPr>
          <w:rFonts w:cs="B Lotus"/>
          <w:rtl/>
        </w:rPr>
        <w:fldChar w:fldCharType="begin" w:fldLock="1"/>
      </w:r>
      <w:r w:rsidR="00881EC8">
        <w:rPr>
          <w:rFonts w:cs="B Lotus"/>
        </w:rPr>
        <w:instrText>ADDIN CSL_CITATION { "citationItems" : [ { "id" : "ITEM-1", "itemData" : { "DOI" : "10.1016/j.apenergy.2015.02.006", "ISBN" : "0306-2619", "ISSN" : "03062619", "abstract" : "Environmental performance (EP) uncertainties span a number of energy technology options, and pose planning risk when the energy system is subject to environmental constraints. This paper presents two approaches to integrating EP uncertainty into the long-term energy planning framework. The methodologies consider stochastic EP metrics across multiple energy technology options, and produce a development strategy that hedges against the risk of exceeding environmental targets. Both methods are compared within a case study of emission-constrained electricity generation planning in British Columbia, Canada. The analysis provides important insight into model formulation and the interactions with concurrent environmental policy uncertainties. EP risk is found to be particularly important in situations where environmental constraints become increasingly stringent. Model results indicate allocation of a modest risk premium in these situations can provide valuable hedging against EP risk.", "author" : [ { "dropping-particle" : "", "family" : "Parkinson", "given" : "Simon C.", "non-dropping-particle" : "", "parse-names" : false, "suffix" : "" }, { "dropping-particle" : "", "family" : "Djilali", "given" : "Ned", "non-dropping-particle" : "", "parse-names" : false, "suffix" : "" } ], "container-title" : "Applied Energy", "id" : "ITEM-1", "issued" : { "date-parts" : [ [ "2015" ] ] }, "page" : "402-412", "publisher" : "Elsevier Ltd", "title" : "Long-term energy planning with uncertain environmental performance metrics", "type" : "article-journal", "volume" : "147" }, "uris" : [ "http://www.mendeley.com/documents/?uuid=9c60af9b-846d-4fba-9190-cf005b4bc2fd" ] } ], "mendeley" : { "formattedCitation" : "[51]", "plainTextFormattedCitation" : "[51]", "previouslyFormattedCitation" : "(Parkinson and Djilali 2015)" }, "properties" : {  }, "schema" : "https://github.com/citation-style-language/schema/raw/master/csl-citation.json" }</w:instrText>
      </w:r>
      <w:r w:rsidRPr="00262069">
        <w:rPr>
          <w:rFonts w:cs="B Lotus"/>
          <w:rtl/>
        </w:rPr>
        <w:fldChar w:fldCharType="separate"/>
      </w:r>
      <w:r w:rsidR="00881EC8" w:rsidRPr="00881EC8">
        <w:rPr>
          <w:rFonts w:cs="B Lotus"/>
          <w:noProof/>
        </w:rPr>
        <w:t>[51]</w:t>
      </w:r>
      <w:r w:rsidRPr="00262069">
        <w:rPr>
          <w:rFonts w:cs="B Lotus"/>
          <w:rtl/>
        </w:rPr>
        <w:fldChar w:fldCharType="end"/>
      </w:r>
      <w:r w:rsidRPr="00262069">
        <w:rPr>
          <w:rFonts w:cs="B Lotus"/>
          <w:rtl/>
        </w:rPr>
        <w:t>.</w:t>
      </w:r>
    </w:p>
    <w:p w14:paraId="3CC04C56" w14:textId="2BA48C82" w:rsidR="00262069" w:rsidRPr="00262069" w:rsidRDefault="00262069" w:rsidP="003B7CED">
      <w:pPr>
        <w:rPr>
          <w:rFonts w:cs="B Lotus"/>
        </w:rPr>
      </w:pPr>
      <w:r w:rsidRPr="00262069">
        <w:rPr>
          <w:rFonts w:cs="B Lotus"/>
          <w:rtl/>
        </w:rPr>
        <w:t xml:space="preserve">این مقاله جدیدترین مدل </w:t>
      </w:r>
      <w:r w:rsidR="003B7CED">
        <w:rPr>
          <w:rFonts w:cs="B Lotus" w:hint="cs"/>
          <w:rtl/>
        </w:rPr>
        <w:t>طرح</w:t>
      </w:r>
      <w:r w:rsidR="003B7CED">
        <w:rPr>
          <w:rFonts w:cs="B Lotus"/>
          <w:rtl/>
        </w:rPr>
        <w:softHyphen/>
      </w:r>
      <w:r w:rsidRPr="00262069">
        <w:rPr>
          <w:rFonts w:cs="B Lotus"/>
          <w:rtl/>
        </w:rPr>
        <w:t>ریزی انرژی تجدید پذیر (</w:t>
      </w:r>
      <w:r w:rsidRPr="00262069">
        <w:rPr>
          <w:rFonts w:cs="B Lotus"/>
        </w:rPr>
        <w:t>RE</w:t>
      </w:r>
      <w:r w:rsidRPr="00262069">
        <w:rPr>
          <w:rFonts w:cs="B Lotus"/>
          <w:rtl/>
        </w:rPr>
        <w:t xml:space="preserve">) را برای جوامع دور افتاده ارائه می دهد که ویژگی های </w:t>
      </w:r>
      <w:r w:rsidRPr="00262069">
        <w:rPr>
          <w:rFonts w:cs="B Lotus"/>
        </w:rPr>
        <w:t>RC</w:t>
      </w:r>
      <w:r w:rsidRPr="00262069">
        <w:rPr>
          <w:rFonts w:cs="B Lotus"/>
          <w:rtl/>
        </w:rPr>
        <w:t xml:space="preserve"> های مبتنی بر دیزلی در کانادا و دیگر نقاط جهان مانند آلاسکا و شمال شیلی را در بر می گیرد. مدل پیشنهادی در یک مطالعه موردی برای انجمن ملی دریاچه کازابونیکا در شمال انتاریو اجرا شده است. مطالعه موردی نشان می دهد که پروژه های </w:t>
      </w:r>
      <w:r w:rsidRPr="00262069">
        <w:rPr>
          <w:rFonts w:cs="B Lotus"/>
        </w:rPr>
        <w:t>RE</w:t>
      </w:r>
      <w:r w:rsidRPr="00262069">
        <w:rPr>
          <w:rFonts w:cs="B Lotus"/>
          <w:rtl/>
        </w:rPr>
        <w:t xml:space="preserve"> می توانند در شرایط عملیاتی فعلی برای مجموعه ای از گزینه های مالی که خطرات اقتصادی را به اشتراک می گذارند، قابل اجرا باشند. در نهایت، این مدل همچنین امکان سنجی سود دولت را از حمایت از چنین پروژه هایی تحت چارچوب یارانه های انرژی مشخص می کند. نتایج نشان می دهد که </w:t>
      </w:r>
      <w:r w:rsidR="003B7CED">
        <w:rPr>
          <w:rFonts w:cs="B Lotus" w:hint="cs"/>
          <w:rtl/>
        </w:rPr>
        <w:t>طرح</w:t>
      </w:r>
      <w:r w:rsidR="003B7CED">
        <w:rPr>
          <w:rFonts w:cs="B Lotus"/>
          <w:rtl/>
        </w:rPr>
        <w:softHyphen/>
      </w:r>
      <w:r w:rsidRPr="00262069">
        <w:rPr>
          <w:rFonts w:cs="B Lotus"/>
          <w:rtl/>
        </w:rPr>
        <w:t xml:space="preserve">های واقعی </w:t>
      </w:r>
      <w:r w:rsidRPr="00262069">
        <w:rPr>
          <w:rFonts w:cs="B Lotus"/>
        </w:rPr>
        <w:t>RE</w:t>
      </w:r>
      <w:r w:rsidRPr="00262069">
        <w:rPr>
          <w:rFonts w:cs="B Lotus"/>
          <w:rtl/>
        </w:rPr>
        <w:t xml:space="preserve"> جامعه را می توان با مدل پیشنهادی با توجه به تجهیزات باد و خورشیدی که می تواند در این مکان ها از راه دور استفاده شود </w:t>
      </w:r>
      <w:r w:rsidRPr="00262069">
        <w:rPr>
          <w:rFonts w:cs="B Lotus"/>
          <w:rtl/>
        </w:rPr>
        <w:fldChar w:fldCharType="begin" w:fldLock="1"/>
      </w:r>
      <w:r w:rsidR="00881EC8">
        <w:rPr>
          <w:rFonts w:cs="B Lotus"/>
        </w:rPr>
        <w:instrText>ADDIN CSL_CITATION { "citationItems" : [ { "id" : "ITEM-1", "itemData" : { "author" : [ { "dropping-particle" : "", "family" : "Arriaga", "given" : "M", "non-dropping-particle" : "", "parse-names" : false, "suffix" : "" }, { "dropping-particle" : "", "family" : "Caizares", "given" : "CA", "non-dropping-particle" : "", "parse-names" : false, "suffix" : "" } ], "container-title" : "IEEE Transactions on", "id" : "ITEM-1", "issue" : "1", "issued" : { "date-parts" : [ [ "2016" ] ] }, "page" : "221-231", "title" : "Long-term renewable energy planning model for remote communities", "type" : "article-journal", "volume" : "7" }, "uris" : [ "http://www.mendeley.com/documents/?uuid=5498d115-8c1d-4d39-9f31-f7af42d78869" ] } ], "mendeley" : { "formattedCitation" : "[52]", "plainTextFormattedCitation" : "[52]", "previouslyFormattedCitation" : "(Arriaga and Caizares 2016)" }, "properties" : {  }, "schema" : "https://github.com/citation-style-language/schema/raw/master/csl-citation.json" }</w:instrText>
      </w:r>
      <w:r w:rsidRPr="00262069">
        <w:rPr>
          <w:rFonts w:cs="B Lotus"/>
          <w:rtl/>
        </w:rPr>
        <w:fldChar w:fldCharType="separate"/>
      </w:r>
      <w:r w:rsidR="00881EC8" w:rsidRPr="00881EC8">
        <w:rPr>
          <w:rFonts w:cs="B Lotus"/>
          <w:noProof/>
        </w:rPr>
        <w:t>[52]</w:t>
      </w:r>
      <w:r w:rsidRPr="00262069">
        <w:rPr>
          <w:rFonts w:cs="B Lotus"/>
          <w:rtl/>
        </w:rPr>
        <w:fldChar w:fldCharType="end"/>
      </w:r>
      <w:r w:rsidRPr="00262069">
        <w:rPr>
          <w:rFonts w:cs="B Lotus"/>
        </w:rPr>
        <w:t xml:space="preserve"> </w:t>
      </w:r>
    </w:p>
    <w:p w14:paraId="25CB7E14" w14:textId="77777777" w:rsidR="00262069" w:rsidRPr="00262069" w:rsidRDefault="00262069" w:rsidP="00A90A4F">
      <w:pPr>
        <w:pStyle w:val="a3"/>
        <w:rPr>
          <w:lang w:bidi="ku-Arab-IQ"/>
        </w:rPr>
      </w:pPr>
      <w:bookmarkStart w:id="37" w:name="_Toc504164696"/>
      <w:r w:rsidRPr="00262069">
        <w:rPr>
          <w:rtl/>
        </w:rPr>
        <w:t>مدلسازی چند شاخصه</w:t>
      </w:r>
      <w:bookmarkEnd w:id="37"/>
    </w:p>
    <w:p w14:paraId="0AB07F57" w14:textId="445D29E2" w:rsidR="00262069" w:rsidRPr="00262069" w:rsidRDefault="009705AC" w:rsidP="008B5A2D">
      <w:pPr>
        <w:rPr>
          <w:rFonts w:cs="B Lotus"/>
        </w:rPr>
      </w:pPr>
      <w:r>
        <w:rPr>
          <w:rFonts w:cs="B Lotus" w:hint="cs"/>
          <w:rtl/>
        </w:rPr>
        <w:t xml:space="preserve">رویکرد </w:t>
      </w:r>
      <w:r w:rsidR="00262069" w:rsidRPr="00262069">
        <w:rPr>
          <w:rFonts w:cs="B Lotus"/>
          <w:rtl/>
        </w:rPr>
        <w:t xml:space="preserve">توسعه یافته در این مقاله به </w:t>
      </w:r>
      <w:r w:rsidR="00262069" w:rsidRPr="00262069">
        <w:rPr>
          <w:rFonts w:cs="B Lotus"/>
        </w:rPr>
        <w:t>MCDA</w:t>
      </w:r>
      <w:r w:rsidR="00262069" w:rsidRPr="00262069">
        <w:rPr>
          <w:rFonts w:cs="B Lotus"/>
          <w:rtl/>
        </w:rPr>
        <w:t xml:space="preserve"> و </w:t>
      </w:r>
      <w:r w:rsidR="00550BDB">
        <w:rPr>
          <w:rFonts w:cs="B Lotus" w:hint="cs"/>
          <w:rtl/>
        </w:rPr>
        <w:t>طرح</w:t>
      </w:r>
      <w:r w:rsidR="00550BDB">
        <w:rPr>
          <w:rFonts w:cs="B Lotus"/>
          <w:rtl/>
        </w:rPr>
        <w:softHyphen/>
      </w:r>
      <w:r w:rsidR="00262069" w:rsidRPr="00262069">
        <w:rPr>
          <w:rFonts w:cs="B Lotus"/>
          <w:rtl/>
        </w:rPr>
        <w:t xml:space="preserve">ریزی انرژی بین مدل های برنامه نویسی چند منظوره و مدل های مربوط به گزینه های جایگزین گسسته است. با توجه به مدل هایی که با گزینه های جایگزین گسسته می باشند، مشکلات مربوطه طبقه بندی و تحلیل می شوند، با تاکید بر روند ساختار و تکنیک های مدل سازی که برای ترجیحات </w:t>
      </w:r>
      <w:r w:rsidR="00262069" w:rsidRPr="00262069">
        <w:rPr>
          <w:rFonts w:cs="B Lotus"/>
        </w:rPr>
        <w:t>DM</w:t>
      </w:r>
      <w:r w:rsidR="00262069" w:rsidRPr="00262069">
        <w:rPr>
          <w:rFonts w:cs="B Lotus"/>
          <w:rtl/>
        </w:rPr>
        <w:t xml:space="preserve"> و همچنین روش های به دست آوردن توصیه ها مورد استفاده قرار می گیرد</w:t>
      </w:r>
      <w:r w:rsidR="008B5A2D">
        <w:rPr>
          <w:rFonts w:cs="B Lotus" w:hint="cs"/>
          <w:rtl/>
        </w:rPr>
        <w:t>.</w:t>
      </w:r>
      <w:r w:rsidR="008B5A2D" w:rsidRPr="008B5A2D">
        <w:rPr>
          <w:rFonts w:cs="B Lotus"/>
          <w:rtl/>
        </w:rPr>
        <w:t xml:space="preserve"> رو</w:t>
      </w:r>
      <w:r w:rsidR="008B5A2D" w:rsidRPr="008B5A2D">
        <w:rPr>
          <w:rFonts w:cs="B Lotus" w:hint="cs"/>
          <w:rtl/>
        </w:rPr>
        <w:t>ی</w:t>
      </w:r>
      <w:r w:rsidR="008B5A2D" w:rsidRPr="008B5A2D">
        <w:rPr>
          <w:rFonts w:cs="B Lotus" w:hint="eastAsia"/>
          <w:rtl/>
        </w:rPr>
        <w:t>کرد</w:t>
      </w:r>
      <w:r w:rsidR="008B5A2D" w:rsidRPr="008B5A2D">
        <w:rPr>
          <w:rFonts w:cs="B Lotus"/>
          <w:rtl/>
        </w:rPr>
        <w:t xml:space="preserve"> توسعه </w:t>
      </w:r>
      <w:r w:rsidR="008B5A2D" w:rsidRPr="008B5A2D">
        <w:rPr>
          <w:rFonts w:cs="B Lotus" w:hint="cs"/>
          <w:rtl/>
        </w:rPr>
        <w:t>ی</w:t>
      </w:r>
      <w:r w:rsidR="008B5A2D" w:rsidRPr="008B5A2D">
        <w:rPr>
          <w:rFonts w:cs="B Lotus" w:hint="eastAsia"/>
          <w:rtl/>
        </w:rPr>
        <w:t>افته</w:t>
      </w:r>
      <w:r w:rsidR="008B5A2D" w:rsidRPr="008B5A2D">
        <w:rPr>
          <w:rFonts w:cs="B Lotus"/>
          <w:rtl/>
        </w:rPr>
        <w:t xml:space="preserve"> در ا</w:t>
      </w:r>
      <w:r w:rsidR="008B5A2D" w:rsidRPr="008B5A2D">
        <w:rPr>
          <w:rFonts w:cs="B Lotus" w:hint="cs"/>
          <w:rtl/>
        </w:rPr>
        <w:t>ی</w:t>
      </w:r>
      <w:r w:rsidR="008B5A2D" w:rsidRPr="008B5A2D">
        <w:rPr>
          <w:rFonts w:cs="B Lotus" w:hint="eastAsia"/>
          <w:rtl/>
        </w:rPr>
        <w:t>ن</w:t>
      </w:r>
      <w:r w:rsidR="008B5A2D" w:rsidRPr="008B5A2D">
        <w:rPr>
          <w:rFonts w:cs="B Lotus"/>
          <w:rtl/>
        </w:rPr>
        <w:t xml:space="preserve"> مقاله ب</w:t>
      </w:r>
      <w:r w:rsidR="008B5A2D" w:rsidRPr="008B5A2D">
        <w:rPr>
          <w:rFonts w:cs="B Lotus" w:hint="cs"/>
          <w:rtl/>
        </w:rPr>
        <w:t>ی</w:t>
      </w:r>
      <w:r w:rsidR="008B5A2D" w:rsidRPr="008B5A2D">
        <w:rPr>
          <w:rFonts w:cs="B Lotus" w:hint="eastAsia"/>
          <w:rtl/>
        </w:rPr>
        <w:t>ن</w:t>
      </w:r>
      <w:r w:rsidR="008B5A2D" w:rsidRPr="008B5A2D">
        <w:rPr>
          <w:rFonts w:cs="B Lotus"/>
          <w:rtl/>
        </w:rPr>
        <w:t xml:space="preserve"> مدل ها</w:t>
      </w:r>
      <w:r w:rsidR="008B5A2D" w:rsidRPr="008B5A2D">
        <w:rPr>
          <w:rFonts w:cs="B Lotus" w:hint="cs"/>
          <w:rtl/>
        </w:rPr>
        <w:t>ی</w:t>
      </w:r>
      <w:r w:rsidR="008B5A2D" w:rsidRPr="008B5A2D">
        <w:rPr>
          <w:rFonts w:cs="B Lotus"/>
          <w:rtl/>
        </w:rPr>
        <w:t xml:space="preserve"> برنامه نو</w:t>
      </w:r>
      <w:r w:rsidR="008B5A2D" w:rsidRPr="008B5A2D">
        <w:rPr>
          <w:rFonts w:cs="B Lotus" w:hint="cs"/>
          <w:rtl/>
        </w:rPr>
        <w:t>ی</w:t>
      </w:r>
      <w:r w:rsidR="008B5A2D" w:rsidRPr="008B5A2D">
        <w:rPr>
          <w:rFonts w:cs="B Lotus" w:hint="eastAsia"/>
          <w:rtl/>
        </w:rPr>
        <w:t>س</w:t>
      </w:r>
      <w:r w:rsidR="008B5A2D" w:rsidRPr="008B5A2D">
        <w:rPr>
          <w:rFonts w:cs="B Lotus" w:hint="cs"/>
          <w:rtl/>
        </w:rPr>
        <w:t>ی</w:t>
      </w:r>
      <w:r w:rsidR="008B5A2D" w:rsidRPr="008B5A2D">
        <w:rPr>
          <w:rFonts w:cs="B Lotus"/>
          <w:rtl/>
        </w:rPr>
        <w:t xml:space="preserve"> چند منظوره و مدل ها</w:t>
      </w:r>
      <w:r w:rsidR="008B5A2D" w:rsidRPr="008B5A2D">
        <w:rPr>
          <w:rFonts w:cs="B Lotus" w:hint="cs"/>
          <w:rtl/>
        </w:rPr>
        <w:t>ی</w:t>
      </w:r>
      <w:r w:rsidR="008B5A2D" w:rsidRPr="008B5A2D">
        <w:rPr>
          <w:rFonts w:cs="B Lotus"/>
          <w:rtl/>
        </w:rPr>
        <w:t xml:space="preserve"> مربوط به گز</w:t>
      </w:r>
      <w:r w:rsidR="008B5A2D" w:rsidRPr="008B5A2D">
        <w:rPr>
          <w:rFonts w:cs="B Lotus" w:hint="cs"/>
          <w:rtl/>
        </w:rPr>
        <w:t>ی</w:t>
      </w:r>
      <w:r w:rsidR="008B5A2D" w:rsidRPr="008B5A2D">
        <w:rPr>
          <w:rFonts w:cs="B Lotus" w:hint="eastAsia"/>
          <w:rtl/>
        </w:rPr>
        <w:t>نه</w:t>
      </w:r>
      <w:r w:rsidR="008B5A2D" w:rsidRPr="008B5A2D">
        <w:rPr>
          <w:rFonts w:cs="B Lotus"/>
          <w:rtl/>
        </w:rPr>
        <w:t xml:space="preserve"> ها</w:t>
      </w:r>
      <w:r w:rsidR="008B5A2D" w:rsidRPr="008B5A2D">
        <w:rPr>
          <w:rFonts w:cs="B Lotus" w:hint="cs"/>
          <w:rtl/>
        </w:rPr>
        <w:t>ی</w:t>
      </w:r>
      <w:r w:rsidR="008B5A2D" w:rsidRPr="008B5A2D">
        <w:rPr>
          <w:rFonts w:cs="B Lotus"/>
          <w:rtl/>
        </w:rPr>
        <w:t xml:space="preserve"> جا</w:t>
      </w:r>
      <w:r w:rsidR="008B5A2D" w:rsidRPr="008B5A2D">
        <w:rPr>
          <w:rFonts w:cs="B Lotus" w:hint="cs"/>
          <w:rtl/>
        </w:rPr>
        <w:t>ی</w:t>
      </w:r>
      <w:r w:rsidR="008B5A2D" w:rsidRPr="008B5A2D">
        <w:rPr>
          <w:rFonts w:cs="B Lotus" w:hint="eastAsia"/>
          <w:rtl/>
        </w:rPr>
        <w:t>گز</w:t>
      </w:r>
      <w:r w:rsidR="008B5A2D" w:rsidRPr="008B5A2D">
        <w:rPr>
          <w:rFonts w:cs="B Lotus" w:hint="cs"/>
          <w:rtl/>
        </w:rPr>
        <w:t>ی</w:t>
      </w:r>
      <w:r w:rsidR="008B5A2D" w:rsidRPr="008B5A2D">
        <w:rPr>
          <w:rFonts w:cs="B Lotus" w:hint="eastAsia"/>
          <w:rtl/>
        </w:rPr>
        <w:t>ن</w:t>
      </w:r>
      <w:r w:rsidR="008B5A2D" w:rsidRPr="008B5A2D">
        <w:rPr>
          <w:rFonts w:cs="B Lotus"/>
          <w:rtl/>
        </w:rPr>
        <w:t xml:space="preserve"> </w:t>
      </w:r>
      <w:r w:rsidR="008B5A2D">
        <w:rPr>
          <w:rFonts w:cs="B Lotus" w:hint="cs"/>
          <w:rtl/>
        </w:rPr>
        <w:t>تمایز قائل است</w:t>
      </w:r>
      <w:r w:rsidR="008B5A2D" w:rsidRPr="00262069">
        <w:rPr>
          <w:rFonts w:cs="B Lotus"/>
          <w:rtl/>
        </w:rPr>
        <w:t xml:space="preserve"> </w:t>
      </w:r>
      <w:r w:rsidR="008B5A2D">
        <w:rPr>
          <w:rFonts w:cs="B Lotus" w:hint="cs"/>
          <w:rtl/>
        </w:rPr>
        <w:t>.</w:t>
      </w:r>
      <w:r w:rsidR="008B5A2D" w:rsidRPr="008B5A2D">
        <w:rPr>
          <w:rtl/>
        </w:rPr>
        <w:t xml:space="preserve"> </w:t>
      </w:r>
      <w:r w:rsidR="008B5A2D" w:rsidRPr="008B5A2D">
        <w:rPr>
          <w:rFonts w:cs="B Lotus"/>
          <w:rtl/>
        </w:rPr>
        <w:t>نشان داده شده است که در هر دو دسته مدل، زم</w:t>
      </w:r>
      <w:r w:rsidR="008B5A2D" w:rsidRPr="008B5A2D">
        <w:rPr>
          <w:rFonts w:cs="B Lotus" w:hint="cs"/>
          <w:rtl/>
        </w:rPr>
        <w:t>ی</w:t>
      </w:r>
      <w:r w:rsidR="008B5A2D" w:rsidRPr="008B5A2D">
        <w:rPr>
          <w:rFonts w:cs="B Lotus" w:hint="eastAsia"/>
          <w:rtl/>
        </w:rPr>
        <w:t>نه</w:t>
      </w:r>
      <w:r w:rsidR="008B5A2D" w:rsidRPr="008B5A2D">
        <w:rPr>
          <w:rFonts w:cs="B Lotus"/>
          <w:rtl/>
        </w:rPr>
        <w:t xml:space="preserve"> تصم</w:t>
      </w:r>
      <w:r w:rsidR="008B5A2D" w:rsidRPr="008B5A2D">
        <w:rPr>
          <w:rFonts w:cs="B Lotus" w:hint="cs"/>
          <w:rtl/>
        </w:rPr>
        <w:t>ی</w:t>
      </w:r>
      <w:r w:rsidR="008B5A2D" w:rsidRPr="008B5A2D">
        <w:rPr>
          <w:rFonts w:cs="B Lotus" w:hint="eastAsia"/>
          <w:rtl/>
        </w:rPr>
        <w:t>م</w:t>
      </w:r>
      <w:r w:rsidR="008B5A2D" w:rsidRPr="008B5A2D">
        <w:rPr>
          <w:rFonts w:cs="B Lotus"/>
          <w:rtl/>
        </w:rPr>
        <w:t xml:space="preserve"> گ</w:t>
      </w:r>
      <w:r w:rsidR="008B5A2D" w:rsidRPr="008B5A2D">
        <w:rPr>
          <w:rFonts w:cs="B Lotus" w:hint="cs"/>
          <w:rtl/>
        </w:rPr>
        <w:t>ی</w:t>
      </w:r>
      <w:r w:rsidR="008B5A2D" w:rsidRPr="008B5A2D">
        <w:rPr>
          <w:rFonts w:cs="B Lotus" w:hint="eastAsia"/>
          <w:rtl/>
        </w:rPr>
        <w:t>ر</w:t>
      </w:r>
      <w:r w:rsidR="008B5A2D" w:rsidRPr="008B5A2D">
        <w:rPr>
          <w:rFonts w:cs="B Lotus" w:hint="cs"/>
          <w:rtl/>
        </w:rPr>
        <w:t>ی</w:t>
      </w:r>
      <w:r w:rsidR="008B5A2D" w:rsidRPr="008B5A2D">
        <w:rPr>
          <w:rFonts w:cs="B Lotus"/>
          <w:rtl/>
        </w:rPr>
        <w:t xml:space="preserve"> به طور فزا</w:t>
      </w:r>
      <w:r w:rsidR="008B5A2D" w:rsidRPr="008B5A2D">
        <w:rPr>
          <w:rFonts w:cs="B Lotus" w:hint="cs"/>
          <w:rtl/>
        </w:rPr>
        <w:t>ی</w:t>
      </w:r>
      <w:r w:rsidR="008B5A2D" w:rsidRPr="008B5A2D">
        <w:rPr>
          <w:rFonts w:cs="B Lotus" w:hint="eastAsia"/>
          <w:rtl/>
        </w:rPr>
        <w:t>نده</w:t>
      </w:r>
      <w:r w:rsidR="008B5A2D" w:rsidRPr="008B5A2D">
        <w:rPr>
          <w:rFonts w:cs="B Lotus"/>
          <w:rtl/>
        </w:rPr>
        <w:t xml:space="preserve"> پ</w:t>
      </w:r>
      <w:r w:rsidR="008B5A2D" w:rsidRPr="008B5A2D">
        <w:rPr>
          <w:rFonts w:cs="B Lotus" w:hint="cs"/>
          <w:rtl/>
        </w:rPr>
        <w:t>ی</w:t>
      </w:r>
      <w:r w:rsidR="008B5A2D" w:rsidRPr="008B5A2D">
        <w:rPr>
          <w:rFonts w:cs="B Lotus" w:hint="eastAsia"/>
          <w:rtl/>
        </w:rPr>
        <w:t>چ</w:t>
      </w:r>
      <w:r w:rsidR="008B5A2D" w:rsidRPr="008B5A2D">
        <w:rPr>
          <w:rFonts w:cs="B Lotus" w:hint="cs"/>
          <w:rtl/>
        </w:rPr>
        <w:t>ی</w:t>
      </w:r>
      <w:r w:rsidR="008B5A2D" w:rsidRPr="008B5A2D">
        <w:rPr>
          <w:rFonts w:cs="B Lotus" w:hint="eastAsia"/>
          <w:rtl/>
        </w:rPr>
        <w:t>ده</w:t>
      </w:r>
      <w:r w:rsidR="008B5A2D" w:rsidRPr="008B5A2D">
        <w:rPr>
          <w:rFonts w:cs="B Lotus"/>
          <w:rtl/>
        </w:rPr>
        <w:t xml:space="preserve"> تر است، پارامترها و و</w:t>
      </w:r>
      <w:r w:rsidR="008B5A2D" w:rsidRPr="008B5A2D">
        <w:rPr>
          <w:rFonts w:cs="B Lotus" w:hint="cs"/>
          <w:rtl/>
        </w:rPr>
        <w:t>ی</w:t>
      </w:r>
      <w:r w:rsidR="008B5A2D" w:rsidRPr="008B5A2D">
        <w:rPr>
          <w:rFonts w:cs="B Lotus" w:hint="eastAsia"/>
          <w:rtl/>
        </w:rPr>
        <w:t>ژگ</w:t>
      </w:r>
      <w:r w:rsidR="008B5A2D" w:rsidRPr="008B5A2D">
        <w:rPr>
          <w:rFonts w:cs="B Lotus" w:hint="cs"/>
          <w:rtl/>
        </w:rPr>
        <w:t>ی</w:t>
      </w:r>
      <w:r w:rsidR="008B5A2D" w:rsidRPr="008B5A2D">
        <w:rPr>
          <w:rFonts w:cs="B Lotus"/>
          <w:rtl/>
        </w:rPr>
        <w:t xml:space="preserve"> ها اغلب نامطلوب و نامشخص هستند، ساخت مدل و در اخت</w:t>
      </w:r>
      <w:r w:rsidR="008B5A2D" w:rsidRPr="008B5A2D">
        <w:rPr>
          <w:rFonts w:cs="B Lotus" w:hint="cs"/>
          <w:rtl/>
        </w:rPr>
        <w:t>ی</w:t>
      </w:r>
      <w:r w:rsidR="008B5A2D" w:rsidRPr="008B5A2D">
        <w:rPr>
          <w:rFonts w:cs="B Lotus" w:hint="eastAsia"/>
          <w:rtl/>
        </w:rPr>
        <w:t>ار</w:t>
      </w:r>
      <w:r w:rsidR="008B5A2D" w:rsidRPr="008B5A2D">
        <w:rPr>
          <w:rFonts w:cs="B Lotus"/>
          <w:rtl/>
        </w:rPr>
        <w:t xml:space="preserve"> دادن راه حل ارائه شده تجربه م</w:t>
      </w:r>
      <w:r w:rsidR="008B5A2D" w:rsidRPr="008B5A2D">
        <w:rPr>
          <w:rFonts w:cs="B Lotus" w:hint="cs"/>
          <w:rtl/>
        </w:rPr>
        <w:t>ی</w:t>
      </w:r>
      <w:r w:rsidR="008B5A2D" w:rsidRPr="008B5A2D">
        <w:rPr>
          <w:rFonts w:cs="B Lotus"/>
          <w:rtl/>
        </w:rPr>
        <w:t xml:space="preserve"> کنند. بن</w:t>
      </w:r>
      <w:r w:rsidR="008B5A2D" w:rsidRPr="008B5A2D">
        <w:rPr>
          <w:rFonts w:cs="B Lotus" w:hint="eastAsia"/>
          <w:rtl/>
        </w:rPr>
        <w:t>ابرا</w:t>
      </w:r>
      <w:r w:rsidR="008B5A2D" w:rsidRPr="008B5A2D">
        <w:rPr>
          <w:rFonts w:cs="B Lotus" w:hint="cs"/>
          <w:rtl/>
        </w:rPr>
        <w:t>ی</w:t>
      </w:r>
      <w:r w:rsidR="008B5A2D" w:rsidRPr="008B5A2D">
        <w:rPr>
          <w:rFonts w:cs="B Lotus" w:hint="eastAsia"/>
          <w:rtl/>
        </w:rPr>
        <w:t>ن،</w:t>
      </w:r>
      <w:r w:rsidR="008B5A2D" w:rsidRPr="008B5A2D">
        <w:rPr>
          <w:rFonts w:cs="B Lotus"/>
          <w:rtl/>
        </w:rPr>
        <w:t xml:space="preserve"> </w:t>
      </w:r>
      <w:r w:rsidR="008B5A2D" w:rsidRPr="008B5A2D">
        <w:rPr>
          <w:rFonts w:cs="B Lotus" w:hint="cs"/>
          <w:rtl/>
        </w:rPr>
        <w:t>ی</w:t>
      </w:r>
      <w:r w:rsidR="008B5A2D" w:rsidRPr="008B5A2D">
        <w:rPr>
          <w:rFonts w:cs="B Lotus" w:hint="eastAsia"/>
          <w:rtl/>
        </w:rPr>
        <w:t>ک</w:t>
      </w:r>
      <w:r w:rsidR="008B5A2D" w:rsidRPr="008B5A2D">
        <w:rPr>
          <w:rFonts w:cs="B Lotus"/>
          <w:rtl/>
        </w:rPr>
        <w:t xml:space="preserve"> رو</w:t>
      </w:r>
      <w:r w:rsidR="008B5A2D" w:rsidRPr="008B5A2D">
        <w:rPr>
          <w:rFonts w:cs="B Lotus" w:hint="cs"/>
          <w:rtl/>
        </w:rPr>
        <w:t>ی</w:t>
      </w:r>
      <w:r w:rsidR="008B5A2D" w:rsidRPr="008B5A2D">
        <w:rPr>
          <w:rFonts w:cs="B Lotus" w:hint="eastAsia"/>
          <w:rtl/>
        </w:rPr>
        <w:t>کرد</w:t>
      </w:r>
      <w:r w:rsidR="008B5A2D" w:rsidRPr="008B5A2D">
        <w:rPr>
          <w:rFonts w:cs="B Lotus"/>
          <w:rtl/>
        </w:rPr>
        <w:t xml:space="preserve"> روشن نسبت به درمان موثر عدم اطم</w:t>
      </w:r>
      <w:r w:rsidR="008B5A2D" w:rsidRPr="008B5A2D">
        <w:rPr>
          <w:rFonts w:cs="B Lotus" w:hint="cs"/>
          <w:rtl/>
        </w:rPr>
        <w:t>ی</w:t>
      </w:r>
      <w:r w:rsidR="008B5A2D" w:rsidRPr="008B5A2D">
        <w:rPr>
          <w:rFonts w:cs="B Lotus" w:hint="eastAsia"/>
          <w:rtl/>
        </w:rPr>
        <w:t>نان</w:t>
      </w:r>
      <w:r w:rsidR="008B5A2D" w:rsidRPr="008B5A2D">
        <w:rPr>
          <w:rFonts w:cs="B Lotus"/>
          <w:rtl/>
        </w:rPr>
        <w:t xml:space="preserve"> در اجرا</w:t>
      </w:r>
      <w:r w:rsidR="008B5A2D" w:rsidRPr="008B5A2D">
        <w:rPr>
          <w:rFonts w:cs="B Lotus" w:hint="cs"/>
          <w:rtl/>
        </w:rPr>
        <w:t>ی</w:t>
      </w:r>
      <w:r w:rsidR="008B5A2D" w:rsidRPr="008B5A2D">
        <w:rPr>
          <w:rFonts w:cs="B Lotus"/>
          <w:rtl/>
        </w:rPr>
        <w:t xml:space="preserve"> </w:t>
      </w:r>
      <w:r w:rsidR="008B5A2D" w:rsidRPr="008B5A2D">
        <w:rPr>
          <w:rFonts w:cs="B Lotus"/>
        </w:rPr>
        <w:t>MCDA</w:t>
      </w:r>
      <w:r w:rsidR="008B5A2D" w:rsidRPr="008B5A2D">
        <w:rPr>
          <w:rFonts w:cs="B Lotus"/>
          <w:rtl/>
        </w:rPr>
        <w:t xml:space="preserve"> در</w:t>
      </w:r>
      <w:r w:rsidR="008B5A2D">
        <w:rPr>
          <w:rFonts w:cs="B Lotus" w:hint="cs"/>
          <w:rtl/>
        </w:rPr>
        <w:t>طرح</w:t>
      </w:r>
      <w:r w:rsidR="008B5A2D">
        <w:rPr>
          <w:rFonts w:cs="B Lotus"/>
          <w:rtl/>
        </w:rPr>
        <w:softHyphen/>
      </w:r>
      <w:r w:rsidR="008B5A2D" w:rsidRPr="008B5A2D">
        <w:rPr>
          <w:rFonts w:cs="B Lotus"/>
          <w:rtl/>
        </w:rPr>
        <w:t>ر</w:t>
      </w:r>
      <w:r w:rsidR="008B5A2D" w:rsidRPr="008B5A2D">
        <w:rPr>
          <w:rFonts w:cs="B Lotus" w:hint="cs"/>
          <w:rtl/>
        </w:rPr>
        <w:t>ی</w:t>
      </w:r>
      <w:r w:rsidR="008B5A2D" w:rsidRPr="008B5A2D">
        <w:rPr>
          <w:rFonts w:cs="B Lotus" w:hint="eastAsia"/>
          <w:rtl/>
        </w:rPr>
        <w:t>ز</w:t>
      </w:r>
      <w:r w:rsidR="008B5A2D" w:rsidRPr="008B5A2D">
        <w:rPr>
          <w:rFonts w:cs="B Lotus" w:hint="cs"/>
          <w:rtl/>
        </w:rPr>
        <w:t>ی</w:t>
      </w:r>
      <w:r w:rsidR="008B5A2D" w:rsidRPr="008B5A2D">
        <w:rPr>
          <w:rFonts w:cs="B Lotus"/>
          <w:rtl/>
        </w:rPr>
        <w:t xml:space="preserve"> انرژ</w:t>
      </w:r>
      <w:r w:rsidR="008B5A2D" w:rsidRPr="008B5A2D">
        <w:rPr>
          <w:rFonts w:cs="B Lotus" w:hint="cs"/>
          <w:rtl/>
        </w:rPr>
        <w:t>ی</w:t>
      </w:r>
      <w:r w:rsidR="008B5A2D" w:rsidRPr="008B5A2D">
        <w:rPr>
          <w:rFonts w:cs="B Lotus" w:hint="eastAsia"/>
          <w:rtl/>
        </w:rPr>
        <w:t>،</w:t>
      </w:r>
      <w:r w:rsidR="008B5A2D" w:rsidRPr="008B5A2D">
        <w:rPr>
          <w:rFonts w:cs="B Lotus"/>
          <w:rtl/>
        </w:rPr>
        <w:t xml:space="preserve"> قابل تشخ</w:t>
      </w:r>
      <w:r w:rsidR="008B5A2D" w:rsidRPr="008B5A2D">
        <w:rPr>
          <w:rFonts w:cs="B Lotus" w:hint="cs"/>
          <w:rtl/>
        </w:rPr>
        <w:t>ی</w:t>
      </w:r>
      <w:r w:rsidR="008B5A2D" w:rsidRPr="008B5A2D">
        <w:rPr>
          <w:rFonts w:cs="B Lotus" w:hint="eastAsia"/>
          <w:rtl/>
        </w:rPr>
        <w:t>ص</w:t>
      </w:r>
      <w:r w:rsidR="008B5A2D" w:rsidRPr="008B5A2D">
        <w:rPr>
          <w:rFonts w:cs="B Lotus"/>
          <w:rtl/>
        </w:rPr>
        <w:t xml:space="preserve"> است و انتظار م</w:t>
      </w:r>
      <w:r w:rsidR="008B5A2D" w:rsidRPr="008B5A2D">
        <w:rPr>
          <w:rFonts w:cs="B Lotus" w:hint="cs"/>
          <w:rtl/>
        </w:rPr>
        <w:t>ی</w:t>
      </w:r>
      <w:r w:rsidR="008B5A2D" w:rsidRPr="008B5A2D">
        <w:rPr>
          <w:rFonts w:cs="B Lotus"/>
          <w:rtl/>
        </w:rPr>
        <w:t xml:space="preserve"> رود که در آ</w:t>
      </w:r>
      <w:r w:rsidR="008B5A2D" w:rsidRPr="008B5A2D">
        <w:rPr>
          <w:rFonts w:cs="B Lotus" w:hint="cs"/>
          <w:rtl/>
        </w:rPr>
        <w:t>ی</w:t>
      </w:r>
      <w:r w:rsidR="008B5A2D" w:rsidRPr="008B5A2D">
        <w:rPr>
          <w:rFonts w:cs="B Lotus" w:hint="eastAsia"/>
          <w:rtl/>
        </w:rPr>
        <w:t>نده</w:t>
      </w:r>
      <w:r w:rsidR="008B5A2D" w:rsidRPr="008B5A2D">
        <w:rPr>
          <w:rFonts w:cs="B Lotus"/>
          <w:rtl/>
        </w:rPr>
        <w:t xml:space="preserve"> ن</w:t>
      </w:r>
      <w:r w:rsidR="008B5A2D" w:rsidRPr="008B5A2D">
        <w:rPr>
          <w:rFonts w:cs="B Lotus" w:hint="cs"/>
          <w:rtl/>
        </w:rPr>
        <w:t>ی</w:t>
      </w:r>
      <w:r w:rsidR="008B5A2D" w:rsidRPr="008B5A2D">
        <w:rPr>
          <w:rFonts w:cs="B Lotus" w:hint="eastAsia"/>
          <w:rtl/>
        </w:rPr>
        <w:t>ز</w:t>
      </w:r>
      <w:r w:rsidR="008B5A2D" w:rsidRPr="008B5A2D">
        <w:rPr>
          <w:rFonts w:cs="B Lotus"/>
          <w:rtl/>
        </w:rPr>
        <w:t xml:space="preserve"> ب</w:t>
      </w:r>
      <w:r w:rsidR="008B5A2D" w:rsidRPr="008B5A2D">
        <w:rPr>
          <w:rFonts w:cs="B Lotus" w:hint="cs"/>
          <w:rtl/>
        </w:rPr>
        <w:t>ی</w:t>
      </w:r>
      <w:r w:rsidR="008B5A2D" w:rsidRPr="008B5A2D">
        <w:rPr>
          <w:rFonts w:cs="B Lotus" w:hint="eastAsia"/>
          <w:rtl/>
        </w:rPr>
        <w:t>شتر</w:t>
      </w:r>
      <w:r w:rsidR="008B5A2D" w:rsidRPr="008B5A2D">
        <w:rPr>
          <w:rFonts w:cs="B Lotus"/>
          <w:rtl/>
        </w:rPr>
        <w:t xml:space="preserve"> شود. </w:t>
      </w:r>
      <w:r w:rsidR="00262069" w:rsidRPr="00262069">
        <w:rPr>
          <w:rFonts w:cs="B Lotus"/>
          <w:rtl/>
        </w:rPr>
        <w:fldChar w:fldCharType="begin" w:fldLock="1"/>
      </w:r>
      <w:r w:rsidR="00881EC8">
        <w:rPr>
          <w:rFonts w:cs="B Lotus"/>
        </w:rPr>
        <w:instrText>ADDIN CSL_CITATION { "citationItems" : [ { "id" : "ITEM-1", "itemData" : { "author" : [ { "dropping-particle" : "", "family" : "Hurrell", "given" : "Jennifer", "non-dropping-particle" : "", "parse-names" : false, "suffix" : "" } ], "id" : "ITEM-1", "issued" : { "date-parts" : [ [ "1989" ] ] }, "page" : "533-554", "title" : "Chapter 21", "type" : "article-journal", "volume" : "50" }, "uris" : [ "http://www.mendeley.com/documents/?uuid=26efaad7-d43a-4d77-aae6-3c133e7c42b1" ] } ], "mendeley" : { "formattedCitation" : "[53]", "plainTextFormattedCitation" : "[53]", "previouslyFormattedCitation" : "(Hurrell 1989)" }, "properties" : {  }, "schema" : "https://github.com/citation-style-language/schema/raw/master/csl-citation.json" }</w:instrText>
      </w:r>
      <w:r w:rsidR="00262069" w:rsidRPr="00262069">
        <w:rPr>
          <w:rFonts w:cs="B Lotus"/>
          <w:rtl/>
        </w:rPr>
        <w:fldChar w:fldCharType="separate"/>
      </w:r>
      <w:r w:rsidR="00881EC8" w:rsidRPr="00881EC8">
        <w:rPr>
          <w:rFonts w:cs="B Lotus"/>
          <w:noProof/>
        </w:rPr>
        <w:t>[53]</w:t>
      </w:r>
      <w:r w:rsidR="00262069" w:rsidRPr="00262069">
        <w:rPr>
          <w:rFonts w:cs="B Lotus"/>
          <w:rtl/>
        </w:rPr>
        <w:fldChar w:fldCharType="end"/>
      </w:r>
      <w:r w:rsidR="00262069" w:rsidRPr="00262069">
        <w:rPr>
          <w:rFonts w:cs="B Lotus"/>
          <w:rtl/>
        </w:rPr>
        <w:t>.</w:t>
      </w:r>
    </w:p>
    <w:p w14:paraId="3011D751" w14:textId="6BE7D883" w:rsidR="00262069" w:rsidRPr="00262069" w:rsidRDefault="00262069" w:rsidP="00550BDB">
      <w:pPr>
        <w:rPr>
          <w:rFonts w:cs="B Lotus"/>
        </w:rPr>
      </w:pPr>
      <w:r w:rsidRPr="00262069">
        <w:rPr>
          <w:rFonts w:cs="B Lotus"/>
          <w:rtl/>
        </w:rPr>
        <w:lastRenderedPageBreak/>
        <w:t xml:space="preserve">این روش ها را می توان به سه گروه اصلی تقسیم کرد: 1-مدل های اندازه گیری ارزش،2- مدل های هدف، آسپیراسیون و سطح مرجع، و مدل های برتر. روشهایی از همه این گروه ها بر روی مشکلات طرح ریزی انرژی، بخصوص در ارزیابی استراتژی های جایگزین برق، اعمال شده اند.  ما نمی توانیم نتیجه گیری کنیم که یک روش به طور کلی برای مشکلات طرح ریزی انرژی مناسب تر از دیگران است. یک جایگزین خوب میتواند اعمال بیش از یک روش یا ترکیبی باشد تا از نقاط قوت هر دو روش استفاده کند یا به طور موازی برای تصمیم گیری گسترده تر تصمیم گیرنده استفاده شود. </w:t>
      </w:r>
      <w:r w:rsidRPr="00262069">
        <w:rPr>
          <w:rFonts w:cs="B Lotus"/>
          <w:rtl/>
        </w:rPr>
        <w:fldChar w:fldCharType="begin" w:fldLock="1"/>
      </w:r>
      <w:r w:rsidR="00881EC8">
        <w:rPr>
          <w:rFonts w:cs="B Lotus"/>
        </w:rPr>
        <w:instrText>ADDIN CSL_CITATION { "citationItems" : [ { "id" : "ITEM-1", "itemData" : { "DOI" : "10.1016/j.rser.2005.11.005", "ISBN" : "1364-0321", "ISSN" : "13640321", "abstract" : "Most decision making requires the consideration of several conflicting objectives. The term multiple criteria decision analysis (MCDA) describes various methods developed for aiding decision makers in reaching better decisions. Energy planning problems are complex problems with multiple decision makers and multiple criteria. Therefore, these problems are quite suited to the use of MCDA. A multitude of MCDA methods exists. These methods can be divided in three main groups; value measurement models, goal, aspiration and reference level models, and outranking models. Methods from all of these groups have been applied to energy planning problems, particularly in the evaluation of alternative electricity supply strategies. Each of the methods has its advantages and drawbacks. However, we cannot conclude that one method generally is better suited than the others for energy planning problems. A good alternative might be to apply more than one method, either in combination to make use of the strengths of both methods, or in parallel to get a broader decision basis for the decision maker. Until now, studies of MCDA in energy planning have most often considered energy networks with only one energy carrier. More advanced energy systems with multiple energy carriers have been neglected, even though this field ought to be suitable for use of MCDA due to its high complexity, many decision makers and many conflicting criteria. ?? 2005 Elsevier Ltd. All rights reserved.", "author" : [ { "dropping-particle" : "", "family" : "L\u00f8ken", "given" : "Espen", "non-dropping-particle" : "", "parse-names" : false, "suffix" : "" } ], "container-title" : "Renewable and Sustainable Energy Reviews", "id" : "ITEM-1", "issue" : "7", "issued" : { "date-parts" : [ [ "2007" ] ] }, "page" : "1584-1595", "title" : "Use of multicriteria decision analysis methods for energy planning problems", "type" : "article-journal", "volume" : "11" }, "uris" : [ "http://www.mendeley.com/documents/?uuid=74384772-651c-433d-9811-848c1fe85443" ] } ], "mendeley" : { "formattedCitation" : "[54]", "plainTextFormattedCitation" : "[54]", "previouslyFormattedCitation" : "(L\u00f8ken 2007)" }, "properties" : {  }, "schema" : "https://github.com/citation-style-language/schema/raw/master/csl-citation.json" }</w:instrText>
      </w:r>
      <w:r w:rsidRPr="00262069">
        <w:rPr>
          <w:rFonts w:cs="B Lotus"/>
          <w:rtl/>
        </w:rPr>
        <w:fldChar w:fldCharType="separate"/>
      </w:r>
      <w:r w:rsidR="00881EC8" w:rsidRPr="00881EC8">
        <w:rPr>
          <w:rFonts w:cs="B Lotus"/>
          <w:noProof/>
        </w:rPr>
        <w:t>[54]</w:t>
      </w:r>
      <w:r w:rsidRPr="00262069">
        <w:rPr>
          <w:rFonts w:cs="B Lotus"/>
          <w:rtl/>
        </w:rPr>
        <w:fldChar w:fldCharType="end"/>
      </w:r>
      <w:r w:rsidRPr="00262069">
        <w:rPr>
          <w:rFonts w:cs="B Lotus"/>
          <w:rtl/>
        </w:rPr>
        <w:t>.</w:t>
      </w:r>
    </w:p>
    <w:p w14:paraId="0B042044" w14:textId="4EAC10B4" w:rsidR="00262069" w:rsidRPr="00262069" w:rsidRDefault="00262069" w:rsidP="008A1EB4">
      <w:pPr>
        <w:pStyle w:val="NormalWeb"/>
        <w:bidi/>
        <w:spacing w:before="0" w:beforeAutospacing="0" w:after="0" w:afterAutospacing="0"/>
        <w:rPr>
          <w:rFonts w:cs="B Lotus"/>
          <w:rtl/>
        </w:rPr>
      </w:pPr>
      <w:r w:rsidRPr="00262069">
        <w:rPr>
          <w:rFonts w:cs="B Lotus" w:hint="cs"/>
          <w:rtl/>
        </w:rPr>
        <w:t xml:space="preserve">در این مقاله، روش های متناظر در مراحل مختلف تصمیم گیری چند منظوره برای انرژی پایدار، یعنی انتخاب شاخصها، ارزش گذاری شاخصها، ارزیابی و جمع آوری نهایی مورد بررسی قرار گرفته است. شاخصهای سیستم های عرضه انرژی به جنبه های فنی، اقتصادی، زیست محیطی و اجتماعی خلاصه می شود. وزن دهی شاخصها به سه دسته تقسیم می شوند: وزن دهی ذهنی، وزن دهی هدفمند و روش های وزن دهی ترکیبی. روش های متعددی بر اساس مجموع وزن دهی شده، تنظیم اولویت، برتری، روش متداول فازی و ترکیب آنها برای تصمیم گیری در انرژی استفاده می شود.  کاربرد قابل ملاحظه ای از روش های </w:t>
      </w:r>
      <w:r w:rsidRPr="00262069">
        <w:rPr>
          <w:rFonts w:cs="B Lotus"/>
        </w:rPr>
        <w:t>MCDA</w:t>
      </w:r>
      <w:r w:rsidRPr="00262069">
        <w:rPr>
          <w:rFonts w:cs="B Lotus" w:hint="cs"/>
          <w:rtl/>
        </w:rPr>
        <w:t xml:space="preserve"> در سناریو تغییر یافته اجتماعی-اقتصادی و منجر به</w:t>
      </w:r>
      <w:r w:rsidR="008A1EB4">
        <w:rPr>
          <w:rFonts w:cs="B Lotus" w:hint="cs"/>
          <w:rtl/>
        </w:rPr>
        <w:t xml:space="preserve"> این</w:t>
      </w:r>
      <w:r w:rsidRPr="00262069">
        <w:rPr>
          <w:rFonts w:cs="B Lotus" w:hint="cs"/>
          <w:rtl/>
        </w:rPr>
        <w:t xml:space="preserve"> نتیجه گیری </w:t>
      </w:r>
      <w:r w:rsidR="008A1EB4">
        <w:rPr>
          <w:rFonts w:cs="B Lotus" w:hint="cs"/>
          <w:rtl/>
        </w:rPr>
        <w:t xml:space="preserve">میشود که </w:t>
      </w:r>
      <w:r w:rsidRPr="00262069">
        <w:rPr>
          <w:rFonts w:cs="B Lotus"/>
          <w:rtl/>
        </w:rPr>
        <w:t xml:space="preserve">روش </w:t>
      </w:r>
      <w:r w:rsidRPr="00262069">
        <w:rPr>
          <w:rFonts w:cs="B Lotus"/>
        </w:rPr>
        <w:t>AHP</w:t>
      </w:r>
      <w:r w:rsidRPr="00262069">
        <w:rPr>
          <w:rFonts w:cs="B Lotus"/>
          <w:rtl/>
        </w:rPr>
        <w:t xml:space="preserve"> در رتبهبندی روش های وزن دهی در مرتبه بالاتری قرار دارد به دلیل درک آن در نظریه و سادگی در کاربرد آن است. </w:t>
      </w:r>
      <w:r w:rsidRPr="00262069">
        <w:rPr>
          <w:rFonts w:cs="B Lotus"/>
        </w:rPr>
        <w:t>.</w:t>
      </w:r>
      <w:r w:rsidRPr="00262069">
        <w:rPr>
          <w:rFonts w:cs="B Lotus"/>
        </w:rPr>
        <w:fldChar w:fldCharType="begin" w:fldLock="1"/>
      </w:r>
      <w:r w:rsidR="00881EC8">
        <w:rPr>
          <w:rFonts w:cs="B Lotus"/>
        </w:rPr>
        <w:instrText>ADDIN CSL_CITATION { "citationItems" : [ { "id" : "ITEM-1", "itemData" : { "DOI" : "10.1016/j.rser.2009.06.021", "ISBN" : "1364-0321", "ISSN" : "13640321", "abstract" : "Multi-criteria decision analysis (MCDA) methods have become increasingly popular in decision-making for sustainable energy because of the multi-dimensionality of the sustainability goal and the complexity of socio-economic and biophysical systems. This article reviewed the corresponding methods in different stages of multi-criteria decision-making for sustainable energy, i.e., criteria selection, criteria weighting, evaluation, and final aggregation. The criteria of energy supply systems are summarized from technical, economic, environmental and social aspects. The weighting methods of criteria are classified into three categories: subjective weighting, objective weighting and combination weighting methods. Several methods based on weighted sum, priority setting, outranking, fuzzy set methodology and their combinations are employed for energy decision-making. It is observed that the investment cost locates the first place in all evaluation criteria and CO2 emission follows closely because of more focuses on environment protection, equal criteria weights are still the most popular weighting method, analytical hierarchy process is the most popular comprehensive MCDA method, and the aggregation methods are helpful to get the rational result in sustainable energy decision-making. \u00a9 2009 Elsevier Ltd. All rights reserved.", "author" : [ { "dropping-particle" : "", "family" : "Wang", "given" : "Jiang Jiang", "non-dropping-particle" : "", "parse-names" : false, "suffix" : "" }, { "dropping-particle" : "", "family" : "Jing", "given" : "You Yin", "non-dropping-particle" : "", "parse-names" : false, "suffix" : "" }, { "dropping-particle" : "", "family" : "Zhang", "given" : "Chun Fa", "non-dropping-particle" : "", "parse-names" : false, "suffix" : "" }, { "dropping-particle" : "", "family" : "Zhao", "given" : "Jun Hong", "non-dropping-particle" : "", "parse-names" : false, "suffix" : "" } ], "container-title" : "Renewable and Sustainable Energy Reviews", "id" : "ITEM-1", "issue" : "9", "issued" : { "date-parts" : [ [ "2009" ] ] }, "page" : "2263-2278", "title" : "Review on multi-criteria decision analysis aid in sustainable energy decision-making", "type" : "article-journal", "volume" : "13" }, "uris" : [ "http://www.mendeley.com/documents/?uuid=0b774187-d3f0-42fa-84be-798670983c72" ] } ], "mendeley" : { "formattedCitation" : "[55]", "plainTextFormattedCitation" : "[55]", "previouslyFormattedCitation" : "(J. J. Wang et al. 2009)" }, "properties" : {  }, "schema" : "https://github.com/citation-style-language/schema/raw/master/csl-citation.json" }</w:instrText>
      </w:r>
      <w:r w:rsidRPr="00262069">
        <w:rPr>
          <w:rFonts w:cs="B Lotus"/>
        </w:rPr>
        <w:fldChar w:fldCharType="separate"/>
      </w:r>
      <w:r w:rsidR="00881EC8" w:rsidRPr="00881EC8">
        <w:rPr>
          <w:rFonts w:cs="B Lotus"/>
          <w:noProof/>
        </w:rPr>
        <w:t>[55]</w:t>
      </w:r>
      <w:r w:rsidRPr="00262069">
        <w:rPr>
          <w:rFonts w:cs="B Lotus"/>
        </w:rPr>
        <w:fldChar w:fldCharType="end"/>
      </w:r>
    </w:p>
    <w:p w14:paraId="26197FB8" w14:textId="120A9F0F" w:rsidR="00262069" w:rsidRPr="00262069" w:rsidRDefault="00CF2F00" w:rsidP="00E51A78">
      <w:pPr>
        <w:pStyle w:val="NormalWeb"/>
        <w:bidi/>
        <w:spacing w:before="0" w:beforeAutospacing="0" w:after="0" w:afterAutospacing="0"/>
        <w:rPr>
          <w:rFonts w:cs="B Lotus"/>
          <w:rtl/>
        </w:rPr>
      </w:pPr>
      <w:r>
        <w:rPr>
          <w:rFonts w:cs="B Lotus" w:hint="cs"/>
          <w:rtl/>
        </w:rPr>
        <w:t>طرح</w:t>
      </w:r>
      <w:r>
        <w:rPr>
          <w:rFonts w:cs="B Lotus"/>
          <w:rtl/>
        </w:rPr>
        <w:softHyphen/>
      </w:r>
      <w:r w:rsidR="00262069" w:rsidRPr="00262069">
        <w:rPr>
          <w:rFonts w:cs="B Lotus" w:hint="cs"/>
          <w:rtl/>
        </w:rPr>
        <w:t xml:space="preserve">ریزی انرژی به هدف، پیش پردازش، انتخاب و پیکربندی سایت و سلسله مراتب پیاده سازی تقسیم می شود. این چهار سلسله مراتب بر یکدیگر تاثیر دارند. ارزیابی متقابل تصویب تصمیم گیری چند معیار برای کاهش ریسک برنامه ریزی بر اساس تحقیقات و بهینه سازی سیستم کمک می کند. اعتقاد بر این است که اگر روش های دستیار بیشتر و عوامل خاصی در نظر گرفته شود، روش متداول </w:t>
      </w:r>
      <w:r>
        <w:rPr>
          <w:rFonts w:cs="B Lotus" w:hint="cs"/>
          <w:rtl/>
        </w:rPr>
        <w:t>طرح</w:t>
      </w:r>
      <w:r>
        <w:rPr>
          <w:rFonts w:cs="B Lotus"/>
          <w:rtl/>
        </w:rPr>
        <w:softHyphen/>
      </w:r>
      <w:r w:rsidR="00262069" w:rsidRPr="00262069">
        <w:rPr>
          <w:rFonts w:cs="B Lotus" w:hint="cs"/>
          <w:rtl/>
        </w:rPr>
        <w:t>ریزی چند هدفه می تواند یک ابزار قدرتمند و موثر برای توسعه انرژی پایدار باشد</w:t>
      </w:r>
      <w:r w:rsidR="00262069" w:rsidRPr="00262069">
        <w:rPr>
          <w:rFonts w:cs="B Lotus" w:hint="cs"/>
          <w:rtl/>
        </w:rPr>
        <w:fldChar w:fldCharType="begin" w:fldLock="1"/>
      </w:r>
      <w:r w:rsidR="00881EC8">
        <w:rPr>
          <w:rFonts w:cs="B Lotus"/>
        </w:rPr>
        <w:instrText>ADDIN CSL_CITATION { "citationItems" : [ { "id" : "ITEM-1", "itemData" : { "DOI" : "10.1016/j.jngse.2015.12.008", "ISSN" : "18755100", "abstract" : "Energy planning for sustainable development plays an important role in guiding the future of local, regional and national energy systems. This paper presents a multi-objective energy planning methodology for regional distributed energy site selection based on natural gas (NG) CCHP systems in a high-tech industrial park in China. The energy planning developed in this paper includes four hierarchies: the planning objective; pretreatment, including load calculation and available resource estimation; site selection and configuration; and implementation. The treatment procedures in each hierarchy are described. Particularly for site selection and the configuration of CCHP schemes, multi-objective optimization is used to configure the capacities of the CCHP systems, and the multi-criteria decision making (MCDM) method is employed to evaluate their integrated performance, including energy generation, and impact on the environment, economy and society. The analysis results indicate that this methodology is at supporting the decision maker with regards to energy planning and site selection.", "author" : [ { "dropping-particle" : "", "family" : "Wang", "given" : "Jiangjiang", "non-dropping-particle" : "", "parse-names" : false, "suffix" : "" }, { "dropping-particle" : "", "family" : "Yang", "given" : "Ying", "non-dropping-particle" : "", "parse-names" : false, "suffix" : "" }, { "dropping-particle" : "", "family" : "Sui", "given" : "Jun", "non-dropping-particle" : "", "parse-names" : false, "suffix" : "" }, { "dropping-particle" : "", "family" : "Jin", "given" : "Hongguang", "non-dropping-particle" : "", "parse-names" : false, "suffix" : "" } ], "container-title" : "Journal of Natural Gas Science and Engineering", "id" : "ITEM-1", "issued" : { "date-parts" : [ [ "2016" ] ] }, "page" : "418-433", "publisher" : "Elsevier B.V", "title" : "Multi-objective energy planning for regional natural gas distributed energy: A case study", "type" : "article-journal", "volume" : "28" }, "uris" : [ "http://www.mendeley.com/documents/?uuid=fd04b3fe-ff16-460a-b8a6-9b59623298f5" ] } ], "mendeley" : { "formattedCitation" : "[57]", "plainTextFormattedCitation" : "[57]", "previouslyFormattedCitation" : "(J. Wang et al. 2016)" }, "properties" : {  }, "schema" : "https://github.com/citation-style-language/schema/raw/master/csl-citation.json" }</w:instrText>
      </w:r>
      <w:r w:rsidR="00262069" w:rsidRPr="00262069">
        <w:rPr>
          <w:rFonts w:cs="B Lotus" w:hint="cs"/>
          <w:rtl/>
        </w:rPr>
        <w:fldChar w:fldCharType="separate"/>
      </w:r>
      <w:r w:rsidR="00881EC8" w:rsidRPr="00881EC8">
        <w:rPr>
          <w:rFonts w:cs="B Lotus"/>
          <w:noProof/>
        </w:rPr>
        <w:t>[57]</w:t>
      </w:r>
      <w:r w:rsidR="00262069" w:rsidRPr="00262069">
        <w:rPr>
          <w:rFonts w:cs="B Lotus" w:hint="cs"/>
          <w:rtl/>
        </w:rPr>
        <w:fldChar w:fldCharType="end"/>
      </w:r>
      <w:r w:rsidR="00262069" w:rsidRPr="00262069">
        <w:rPr>
          <w:rFonts w:cs="B Lotus" w:hint="cs"/>
          <w:rtl/>
        </w:rPr>
        <w:t>.</w:t>
      </w:r>
      <w:r w:rsidR="00262069" w:rsidRPr="00262069">
        <w:rPr>
          <w:rFonts w:cs="B Lotus"/>
        </w:rPr>
        <w:br/>
      </w:r>
      <w:r w:rsidR="00262069" w:rsidRPr="00262069">
        <w:rPr>
          <w:rFonts w:cs="B Lotus" w:hint="cs"/>
          <w:rtl/>
        </w:rPr>
        <w:t>هدف این است که تأثیر تصمیمات سیاست و سرمایه گذاری بر مصرف انرژی نهایی، هزینه کل و تاثیرات زیست محیطی را نشان دهد. رویکرد مدل سازی و ساختار مدل به تفصیل شرح داده شده است. مصرف انرژی نهایی به صورت مجموع سه جزء اصلی یعنی گرمایش، برق و حمل و نقل است. قطعنامه ماهانه به منظور نشان دادن مسائل فصلی سیستم انرژی انتخاب شده است. یک روش مدل سازی متوالی برای توسعه مدل استفاده شده است. این روش دارای مزایای متعددی است:</w:t>
      </w:r>
      <w:r w:rsidR="00262069" w:rsidRPr="00262069">
        <w:rPr>
          <w:rFonts w:cs="B Lotus"/>
          <w:rtl/>
        </w:rPr>
        <w:t>1</w:t>
      </w:r>
      <w:r w:rsidR="00E51A78">
        <w:rPr>
          <w:rFonts w:cs="B Lotus" w:hint="cs"/>
          <w:rtl/>
        </w:rPr>
        <w:t xml:space="preserve"> </w:t>
      </w:r>
      <w:r w:rsidR="00262069" w:rsidRPr="00262069">
        <w:rPr>
          <w:rFonts w:cs="B Lotus"/>
          <w:rtl/>
        </w:rPr>
        <w:t xml:space="preserve"> تمایز روشن بین طرف تقاضا و عرضه</w:t>
      </w:r>
      <w:r w:rsidR="00E51A78">
        <w:rPr>
          <w:rFonts w:cs="B Lotus" w:hint="cs"/>
          <w:rtl/>
        </w:rPr>
        <w:t xml:space="preserve"> </w:t>
      </w:r>
      <w:r w:rsidR="00262069" w:rsidRPr="00262069">
        <w:rPr>
          <w:rFonts w:cs="B Lotus"/>
          <w:rtl/>
        </w:rPr>
        <w:t>2 ادغام آسان تکنولوژی هایی که بیش از یک سوم از اجزای مصرف انرژی نهایی را شامل می شوند (برق، گرمایش و حمل و نقل) بدون نیاز به تکرار حلقه ها</w:t>
      </w:r>
      <w:r w:rsidR="00E51A78">
        <w:rPr>
          <w:rFonts w:cs="B Lotus" w:hint="cs"/>
          <w:rtl/>
        </w:rPr>
        <w:t xml:space="preserve"> 3 </w:t>
      </w:r>
      <w:r w:rsidR="00262069" w:rsidRPr="00262069">
        <w:rPr>
          <w:rFonts w:cs="B Lotus"/>
          <w:rtl/>
        </w:rPr>
        <w:t>پاسخگو</w:t>
      </w:r>
      <w:r w:rsidR="00E51A78">
        <w:rPr>
          <w:rFonts w:cs="B Lotus" w:hint="cs"/>
          <w:rtl/>
          <w:lang w:bidi="fa-IR"/>
        </w:rPr>
        <w:t>یی بالای</w:t>
      </w:r>
      <w:r w:rsidR="00262069" w:rsidRPr="00262069">
        <w:rPr>
          <w:rFonts w:cs="B Lotus"/>
          <w:rtl/>
        </w:rPr>
        <w:t xml:space="preserve"> </w:t>
      </w:r>
      <w:r w:rsidR="00E51A78" w:rsidRPr="00262069">
        <w:rPr>
          <w:rFonts w:cs="B Lotus"/>
          <w:rtl/>
        </w:rPr>
        <w:t xml:space="preserve">مدل </w:t>
      </w:r>
      <w:r w:rsidR="00262069" w:rsidRPr="00262069">
        <w:rPr>
          <w:rFonts w:cs="B Lotus"/>
          <w:rtl/>
        </w:rPr>
        <w:t>(زمان محاسبه کمتر از 1 ثانیه).</w:t>
      </w:r>
      <w:r w:rsidR="00E51A78">
        <w:rPr>
          <w:rFonts w:cs="B Lotus" w:hint="cs"/>
          <w:rtl/>
        </w:rPr>
        <w:t xml:space="preserve">4 </w:t>
      </w:r>
      <w:r w:rsidR="00262069" w:rsidRPr="00262069">
        <w:rPr>
          <w:rFonts w:cs="B Lotus"/>
          <w:rtl/>
        </w:rPr>
        <w:t>برجسته کردن رقابت بین برق و سوخت در گرمایش و حمل و نقل</w:t>
      </w:r>
      <w:r w:rsidR="00E51A78">
        <w:rPr>
          <w:rFonts w:cs="B Lotus" w:hint="cs"/>
          <w:rtl/>
        </w:rPr>
        <w:t xml:space="preserve">. 5 </w:t>
      </w:r>
      <w:r w:rsidR="00262069" w:rsidRPr="00262069">
        <w:rPr>
          <w:rFonts w:cs="B Lotus"/>
          <w:rtl/>
        </w:rPr>
        <w:t xml:space="preserve">امکان تأکید بر مسائل مربوط به فصلی بودن برخی از منابع. </w:t>
      </w:r>
      <w:r w:rsidR="00E51A78">
        <w:rPr>
          <w:rFonts w:cs="B Lotus" w:hint="cs"/>
          <w:rtl/>
        </w:rPr>
        <w:t xml:space="preserve">6 </w:t>
      </w:r>
      <w:r>
        <w:rPr>
          <w:rFonts w:cs="B Lotus" w:hint="cs"/>
          <w:rtl/>
        </w:rPr>
        <w:t>رها کردن</w:t>
      </w:r>
      <w:r w:rsidR="00262069" w:rsidRPr="00262069">
        <w:rPr>
          <w:rFonts w:cs="B Lotus"/>
          <w:rtl/>
        </w:rPr>
        <w:t xml:space="preserve"> الکتریسیته به عنوان یک متغیر آزاد برای کمک ب</w:t>
      </w:r>
      <w:r>
        <w:rPr>
          <w:rFonts w:cs="B Lotus"/>
          <w:rtl/>
        </w:rPr>
        <w:t>ه درک ضرورت تقسیم عرضه و تقاضا</w:t>
      </w:r>
      <w:r w:rsidR="00262069" w:rsidRPr="00262069">
        <w:rPr>
          <w:rFonts w:cs="B Lotus"/>
          <w:rtl/>
        </w:rPr>
        <w:fldChar w:fldCharType="begin" w:fldLock="1"/>
      </w:r>
      <w:r w:rsidR="00881EC8">
        <w:rPr>
          <w:rFonts w:cs="B Lotus"/>
        </w:rPr>
        <w:instrText>ADDIN CSL_CITATION { "citationItems" : [ { "id" : "ITEM-1", "itemData" : { "DOI" : "10.1016/j.energy.2015.06.008", "ISSN" : "03605442", "abstract" : "Concerns related to climate change and security of energy supply are pushing various countries to make strategic energy planning decisions. This requires the development of energy models to aid decisionmaking. Large scale energy models are often very complex and use economic optimization to define energy strategies. Thus, they might be black-boxes to public decision-makers. This work aims at overcoming this issue by proposing a new modelling framework, designed to support decision-makers by improving their understanding of the energy system. The goal is to show the effect of the policy and investment decisions on final energy consumption, total cost and environmental impact. The modelling approach and the model structure are described in detail. Final energy consumption is represented as the sum of three main components: heating, electricity and transportation. In this framework, a sequential modelling strategy allows the assessment of the competition between electricity and fuels in the heating and transportation sectors without increasing the model complexity. A monthly resolution is chosen in order to highlight seasonality issues of the energy system. Developed with the goal of being easily adaptable to any large-scale energy system, the modelling approach is currently implemented within an online energy calculator for the case of Switzerland.", "author" : [ { "dropping-particle" : "", "family" : "Giron\u00e8s", "given" : "Victor Codina", "non-dropping-particle" : "", "parse-names" : false, "suffix" : "" }, { "dropping-particle" : "", "family" : "Moret", "given" : "Stefano", "non-dropping-particle" : "", "parse-names" : false, "suffix" : "" }, { "dropping-particle" : "", "family" : "Mar\u00e9chal", "given" : "Fran\u00e7ois", "non-dropping-particle" : "", "parse-names" : false, "suffix" : "" }, { "dropping-particle" : "", "family" : "Favrat", "given" : "Daniel", "non-dropping-particle" : "", "parse-names" : false, "suffix" : "" } ], "container-title" : "Energy", "id" : "ITEM-1", "issue" : "PA1", "issued" : { "date-parts" : [ [ "2015" ] ] }, "page" : "173-186", "title" : "Strategic energy planning for large-scale energy systems: A modelling framework to aid decision-making", "type" : "article-journal", "volume" : "90" }, "uris" : [ "http://www.mendeley.com/documents/?uuid=5d999795-eeab-46e1-bb72-a1bca7e65e03" ] } ], "mendeley" : { "formattedCitation" : "[58]", "plainTextFormattedCitation" : "[58]", "previouslyFormattedCitation" : "(Giron\u00e8s et al. 2015)" }, "properties" : {  }, "schema" : "https://github.com/citation-style-language/schema/raw/master/csl-citation.json" }</w:instrText>
      </w:r>
      <w:r w:rsidR="00262069" w:rsidRPr="00262069">
        <w:rPr>
          <w:rFonts w:cs="B Lotus"/>
          <w:rtl/>
        </w:rPr>
        <w:fldChar w:fldCharType="separate"/>
      </w:r>
      <w:r w:rsidR="00881EC8" w:rsidRPr="00881EC8">
        <w:rPr>
          <w:rFonts w:cs="B Lotus"/>
          <w:noProof/>
        </w:rPr>
        <w:t>[58]</w:t>
      </w:r>
      <w:r w:rsidR="00262069" w:rsidRPr="00262069">
        <w:rPr>
          <w:rFonts w:cs="B Lotus"/>
          <w:rtl/>
        </w:rPr>
        <w:fldChar w:fldCharType="end"/>
      </w:r>
      <w:r w:rsidR="00262069" w:rsidRPr="00262069">
        <w:rPr>
          <w:rFonts w:cs="B Lotus"/>
          <w:rtl/>
        </w:rPr>
        <w:t>.</w:t>
      </w:r>
    </w:p>
    <w:p w14:paraId="3B4583C5" w14:textId="77777777" w:rsidR="00262069" w:rsidRPr="00262069" w:rsidRDefault="00262069" w:rsidP="00262069">
      <w:pPr>
        <w:rPr>
          <w:rFonts w:cs="B Lotus"/>
        </w:rPr>
      </w:pPr>
    </w:p>
    <w:p w14:paraId="4F41C3D3" w14:textId="77777777" w:rsidR="00262069" w:rsidRPr="00262069" w:rsidRDefault="00262069" w:rsidP="00A90A4F">
      <w:pPr>
        <w:pStyle w:val="a3"/>
      </w:pPr>
      <w:bookmarkStart w:id="38" w:name="_Toc504164697"/>
      <w:r w:rsidRPr="00262069">
        <w:rPr>
          <w:rtl/>
        </w:rPr>
        <w:t>مدل سازی طرح توسعه پایدار انرژی</w:t>
      </w:r>
      <w:bookmarkEnd w:id="38"/>
    </w:p>
    <w:p w14:paraId="578E1382" w14:textId="7BACECC8" w:rsidR="00262069" w:rsidRPr="00262069" w:rsidRDefault="00262069" w:rsidP="003065AA">
      <w:pPr>
        <w:rPr>
          <w:rFonts w:cs="B Lotus"/>
        </w:rPr>
      </w:pPr>
      <w:r w:rsidRPr="00262069">
        <w:rPr>
          <w:rFonts w:cs="B Lotus"/>
          <w:rtl/>
        </w:rPr>
        <w:t xml:space="preserve">در اين مقاله سعي شده است روش استفاده از </w:t>
      </w:r>
      <w:r w:rsidRPr="00262069">
        <w:rPr>
          <w:rFonts w:cs="B Lotus"/>
        </w:rPr>
        <w:t>FLP</w:t>
      </w:r>
      <w:r w:rsidRPr="00262069">
        <w:rPr>
          <w:rFonts w:cs="B Lotus"/>
          <w:rtl/>
        </w:rPr>
        <w:t xml:space="preserve"> براي بهينه سازي سيستم انرژي عرضه در ايران، به عنوان نمونه موردي، مورد بررسي قرار گيرد.. ما نشان دادیم که تمرین ورود </w:t>
      </w:r>
      <w:r w:rsidR="006A7E32">
        <w:rPr>
          <w:rFonts w:cs="B Lotus" w:hint="cs"/>
          <w:rtl/>
        </w:rPr>
        <w:t>مجهول</w:t>
      </w:r>
      <w:r w:rsidRPr="00262069">
        <w:rPr>
          <w:rFonts w:cs="B Lotus"/>
          <w:rtl/>
        </w:rPr>
        <w:t xml:space="preserve"> به تابع هدف بر نتایج مدل اساسا تاثیر می </w:t>
      </w:r>
      <w:r w:rsidRPr="00262069">
        <w:rPr>
          <w:rFonts w:cs="B Lotus"/>
          <w:rtl/>
        </w:rPr>
        <w:lastRenderedPageBreak/>
        <w:t>گذارد. . ما فقط سعی کردیم یک مدل انرژی را طراحی کنیم و نشان دهیم که عدم اطمینان بر نتایج مدل انرژی اثر می گذارد. بر اساس تجزیه و تحلیل نتایج مدل فازی، نتیجه گیری های زیر به دست آمده است:</w:t>
      </w:r>
    </w:p>
    <w:p w14:paraId="5CB349A9" w14:textId="06BF6D66" w:rsidR="00262069" w:rsidRPr="00262069" w:rsidRDefault="00262069" w:rsidP="008B38D0">
      <w:pPr>
        <w:rPr>
          <w:rFonts w:cs="B Lotus"/>
        </w:rPr>
      </w:pPr>
      <w:r w:rsidRPr="00262069">
        <w:rPr>
          <w:rFonts w:cs="B Lotus"/>
          <w:rtl/>
        </w:rPr>
        <w:t xml:space="preserve">1. </w:t>
      </w:r>
      <w:r w:rsidRPr="00262069">
        <w:rPr>
          <w:rFonts w:cs="B Lotus"/>
        </w:rPr>
        <w:t>FLP</w:t>
      </w:r>
      <w:r w:rsidRPr="00262069">
        <w:rPr>
          <w:rFonts w:cs="B Lotus"/>
          <w:rtl/>
        </w:rPr>
        <w:t xml:space="preserve"> </w:t>
      </w:r>
      <w:r w:rsidRPr="00262069">
        <w:rPr>
          <w:rFonts w:cs="B Lotus" w:hint="cs"/>
          <w:rtl/>
        </w:rPr>
        <w:t>یک ابزار ساده و مناسب برای مشکلات بهینه سازی است.</w:t>
      </w:r>
      <w:r w:rsidR="003065AA">
        <w:rPr>
          <w:rFonts w:cs="B Lotus" w:hint="cs"/>
          <w:rtl/>
        </w:rPr>
        <w:t xml:space="preserve"> </w:t>
      </w:r>
      <w:r w:rsidRPr="00262069">
        <w:rPr>
          <w:rFonts w:cs="B Lotus"/>
          <w:rtl/>
        </w:rPr>
        <w:t xml:space="preserve">2. با در نظر داشتن ساختار انعطاف پذیر و روش های ناپیوسته، استراتژی </w:t>
      </w:r>
      <w:r w:rsidRPr="00262069">
        <w:rPr>
          <w:rFonts w:cs="B Lotus"/>
        </w:rPr>
        <w:t>FLP</w:t>
      </w:r>
      <w:r w:rsidRPr="00262069">
        <w:rPr>
          <w:rFonts w:cs="B Lotus"/>
          <w:rtl/>
        </w:rPr>
        <w:t xml:space="preserve"> </w:t>
      </w:r>
      <w:r w:rsidRPr="00262069">
        <w:rPr>
          <w:rFonts w:cs="B Lotus" w:hint="cs"/>
          <w:rtl/>
        </w:rPr>
        <w:t>می تواند یک رقیب جدی برای استراتژی های اشتباه و منفی مزاحمت باشد.</w:t>
      </w:r>
      <w:r w:rsidRPr="00262069">
        <w:rPr>
          <w:rFonts w:cs="B Lotus"/>
          <w:rtl/>
        </w:rPr>
        <w:t>3. چند</w:t>
      </w:r>
      <w:r w:rsidR="003065AA">
        <w:rPr>
          <w:rFonts w:cs="B Lotus"/>
          <w:rtl/>
        </w:rPr>
        <w:t>گانگی فازیزاسیون و تفکیکپذیری</w:t>
      </w:r>
      <w:r w:rsidR="003065AA">
        <w:rPr>
          <w:rFonts w:cs="B Lotus" w:hint="cs"/>
          <w:rtl/>
        </w:rPr>
        <w:t xml:space="preserve"> </w:t>
      </w:r>
      <w:r w:rsidRPr="00262069">
        <w:rPr>
          <w:rFonts w:cs="B Lotus"/>
          <w:rtl/>
        </w:rPr>
        <w:t xml:space="preserve">دادهها میتواند به عنوان یک ویژگی مبهم رویکرد </w:t>
      </w:r>
      <w:r w:rsidRPr="00262069">
        <w:rPr>
          <w:rFonts w:cs="B Lotus"/>
        </w:rPr>
        <w:t>FLP</w:t>
      </w:r>
      <w:r w:rsidRPr="00262069">
        <w:rPr>
          <w:rFonts w:cs="B Lotus"/>
          <w:rtl/>
        </w:rPr>
        <w:t xml:space="preserve"> </w:t>
      </w:r>
      <w:r w:rsidRPr="00262069">
        <w:rPr>
          <w:rFonts w:cs="B Lotus" w:hint="cs"/>
          <w:rtl/>
        </w:rPr>
        <w:t>در نظر گرفته شود. در واقع، این ویژگی ناشی از فقدان مطالعه جامع و جامع این متدها است.</w:t>
      </w:r>
      <w:r w:rsidR="008B38D0">
        <w:rPr>
          <w:rFonts w:cs="B Lotus" w:hint="cs"/>
          <w:rtl/>
        </w:rPr>
        <w:t xml:space="preserve"> </w:t>
      </w:r>
      <w:r w:rsidRPr="00262069">
        <w:rPr>
          <w:rFonts w:cs="B Lotus"/>
          <w:rtl/>
        </w:rPr>
        <w:t xml:space="preserve">4. فقدان یک بسته موثر برای </w:t>
      </w:r>
      <w:r w:rsidRPr="00262069">
        <w:rPr>
          <w:rFonts w:cs="B Lotus"/>
        </w:rPr>
        <w:t>FLP</w:t>
      </w:r>
      <w:r w:rsidRPr="00262069">
        <w:rPr>
          <w:rFonts w:cs="B Lotus"/>
          <w:rtl/>
        </w:rPr>
        <w:t xml:space="preserve"> </w:t>
      </w:r>
      <w:r w:rsidRPr="00262069">
        <w:rPr>
          <w:rFonts w:cs="B Lotus" w:hint="cs"/>
          <w:rtl/>
        </w:rPr>
        <w:t>یک مشکل جدی برای کاربران این روش است.</w:t>
      </w:r>
      <w:r w:rsidR="008B38D0" w:rsidRPr="00262069">
        <w:rPr>
          <w:rFonts w:cs="B Lotus"/>
          <w:rtl/>
        </w:rPr>
        <w:t xml:space="preserve"> </w:t>
      </w:r>
      <w:r w:rsidRPr="00262069">
        <w:rPr>
          <w:rFonts w:cs="B Lotus"/>
          <w:rtl/>
        </w:rPr>
        <w:fldChar w:fldCharType="begin" w:fldLock="1"/>
      </w:r>
      <w:r w:rsidR="00881EC8">
        <w:rPr>
          <w:rFonts w:cs="B Lotus"/>
        </w:rPr>
        <w:instrText>ADDIN CSL_CITATION { "citationItems" : [ { "id" : "ITEM-1", "itemData" : { "DOI" : "10.1016/j.enpol.2004.09.005", "ISBN" : "0301-4215", "ISSN" : "03014215", "abstract" : "For many years, energy models have been used in developed or developing countries to satisfy different needs in energy planning. One of major problems against energy planning and consequently energy models is uncertainty, spread in different economic, political and legal dimensions of energy planning. Confronting uncertainty, energy planners have often used two well-known strategies. The first strategy is stochastic programming, in which energy system planners define different scenarios and apply an explicit probability of occurrence to each scenario. The second strategy is Minimax Regret strategy that minimizes regrets of different decisions made in energy planning. Although these strategies have been used extensively, they could not flexibly and effectively deal with the uncertainties caused by fuzziness. \"Fuzzy Linear Programming (FLP)\" is a strategy that can take fuzziness into account. This paper tries to demonstrate the method of application of FLP for optimization of supply energy system in Iran, as a case study. The used FLP model comprises fuzzy coefficients for investment costs. Following the mentioned purpose, it is realized that FLP is an easy and flexible approach that can be a serious competitor for other confronting uncertainties approaches, i.e. stochastic and Minimax Regret strategies. \u00a9 2004 Elsevier Ltd. All rights reserved.", "author" : [ { "dropping-particle" : "", "family" : "Sadeghi", "given" : "Mehdi", "non-dropping-particle" : "", "parse-names" : false, "suffix" : "" }, { "dropping-particle" : "", "family" : "Mirshojaeian Hosseini", "given" : "Hossein", "non-dropping-particle" : "", "parse-names" : false, "suffix" : "" } ], "container-title" : "Energy Policy", "id" : "ITEM-1", "issue" : "9", "issued" : { "date-parts" : [ [ "2006" ] ] }, "page" : "993-1003", "title" : "Energy supply planning in Iran by using fuzzy linear programming approach (regarding uncertainties of investment costs)", "type" : "article-journal", "volume" : "34" }, "uris" : [ "http://www.mendeley.com/documents/?uuid=9de54210-f63e-4e7b-a272-8a8a2fb2d0c7" ] } ], "mendeley" : { "formattedCitation" : "[59]", "plainTextFormattedCitation" : "[59]", "previouslyFormattedCitation" : "(Sadeghi and Mirshojaeian Hosseini 2006)" }, "properties" : {  }, "schema" : "https://github.com/citation-style-language/schema/raw/master/csl-citation.json" }</w:instrText>
      </w:r>
      <w:r w:rsidRPr="00262069">
        <w:rPr>
          <w:rFonts w:cs="B Lotus"/>
          <w:rtl/>
        </w:rPr>
        <w:fldChar w:fldCharType="separate"/>
      </w:r>
      <w:r w:rsidR="00881EC8" w:rsidRPr="00881EC8">
        <w:rPr>
          <w:rFonts w:cs="B Lotus"/>
          <w:noProof/>
        </w:rPr>
        <w:t>[59]</w:t>
      </w:r>
      <w:r w:rsidRPr="00262069">
        <w:rPr>
          <w:rFonts w:cs="B Lotus"/>
          <w:rtl/>
        </w:rPr>
        <w:fldChar w:fldCharType="end"/>
      </w:r>
      <w:r w:rsidRPr="00262069">
        <w:rPr>
          <w:rFonts w:cs="B Lotus"/>
          <w:rtl/>
        </w:rPr>
        <w:t>.</w:t>
      </w:r>
    </w:p>
    <w:p w14:paraId="651DB527" w14:textId="2E99CC2D" w:rsidR="00262069" w:rsidRPr="00262069" w:rsidRDefault="00262069" w:rsidP="008B38D0">
      <w:pPr>
        <w:rPr>
          <w:rFonts w:cs="B Lotus"/>
        </w:rPr>
      </w:pPr>
      <w:r w:rsidRPr="00262069">
        <w:rPr>
          <w:rFonts w:cs="B Lotus"/>
          <w:rtl/>
        </w:rPr>
        <w:t>در این مقاله روش بهینه سازی برنامه نویسی خطی بر اساس مدل بهینه سازی جریان انرژی (</w:t>
      </w:r>
      <w:r w:rsidRPr="00262069">
        <w:rPr>
          <w:rFonts w:cs="B Lotus"/>
        </w:rPr>
        <w:t>EFOM</w:t>
      </w:r>
      <w:r w:rsidRPr="00262069">
        <w:rPr>
          <w:rFonts w:cs="B Lotus"/>
          <w:rtl/>
        </w:rPr>
        <w:t>) برای ارزیابی سهم تولید پراکنده (</w:t>
      </w:r>
      <w:r w:rsidRPr="00262069">
        <w:rPr>
          <w:rFonts w:cs="B Lotus"/>
        </w:rPr>
        <w:t>DG</w:t>
      </w:r>
      <w:r w:rsidRPr="00262069">
        <w:rPr>
          <w:rFonts w:cs="B Lotus"/>
          <w:rtl/>
        </w:rPr>
        <w:t>) و اقدامات بازده انرژی پیشنهاد شده است</w:t>
      </w:r>
      <w:r w:rsidR="008B38D0">
        <w:rPr>
          <w:rFonts w:cs="B Lotus" w:hint="cs"/>
          <w:rtl/>
        </w:rPr>
        <w:t>.</w:t>
      </w:r>
      <w:r w:rsidRPr="00262069">
        <w:rPr>
          <w:rFonts w:cs="B Lotus"/>
          <w:rtl/>
        </w:rPr>
        <w:t xml:space="preserve"> مدل بهینه سازی برای بررسی انتشارات </w:t>
      </w:r>
      <w:r w:rsidRPr="00262069">
        <w:rPr>
          <w:rFonts w:cs="B Lotus"/>
        </w:rPr>
        <w:t>DG</w:t>
      </w:r>
      <w:r w:rsidRPr="00262069">
        <w:rPr>
          <w:rFonts w:cs="B Lotus"/>
          <w:rtl/>
        </w:rPr>
        <w:t xml:space="preserve"> </w:t>
      </w:r>
      <w:r w:rsidRPr="00262069">
        <w:rPr>
          <w:rFonts w:cs="B Lotus" w:hint="cs"/>
          <w:rtl/>
        </w:rPr>
        <w:t xml:space="preserve">و اقدامات کارآیی انرژی در مطالعات </w:t>
      </w:r>
      <w:r w:rsidR="008B38D0">
        <w:rPr>
          <w:rFonts w:cs="B Lotus" w:hint="cs"/>
          <w:rtl/>
        </w:rPr>
        <w:t>طرح</w:t>
      </w:r>
      <w:r w:rsidR="008B38D0">
        <w:rPr>
          <w:rFonts w:cs="B Lotus"/>
          <w:rtl/>
        </w:rPr>
        <w:softHyphen/>
      </w:r>
      <w:r w:rsidRPr="00262069">
        <w:rPr>
          <w:rFonts w:cs="B Lotus" w:hint="cs"/>
          <w:rtl/>
        </w:rPr>
        <w:t xml:space="preserve">ریزی انرژی اتخاذ شده است. رویکرد پیشنهادی بر اساس ساختار مدولار </w:t>
      </w:r>
      <w:r w:rsidRPr="00262069">
        <w:rPr>
          <w:rFonts w:cs="B Lotus"/>
        </w:rPr>
        <w:t>EFOM</w:t>
      </w:r>
      <w:r w:rsidRPr="00262069">
        <w:rPr>
          <w:rFonts w:cs="B Lotus"/>
          <w:rtl/>
        </w:rPr>
        <w:t xml:space="preserve"> </w:t>
      </w:r>
      <w:r w:rsidRPr="00262069">
        <w:rPr>
          <w:rFonts w:cs="B Lotus" w:hint="cs"/>
          <w:rtl/>
        </w:rPr>
        <w:t xml:space="preserve">است </w:t>
      </w:r>
      <w:r w:rsidR="008B38D0">
        <w:rPr>
          <w:rFonts w:cs="B Lotus" w:hint="cs"/>
          <w:rtl/>
        </w:rPr>
        <w:t>که جزئیات بهره برداری از منابع</w:t>
      </w:r>
      <w:r w:rsidRPr="00262069">
        <w:rPr>
          <w:rFonts w:cs="B Lotus" w:hint="cs"/>
          <w:rtl/>
        </w:rPr>
        <w:t xml:space="preserve"> اولیه، تولید برق و حرارت، انتشارات و بخش های نهایی را مشخص می کند. مراقبت ویژه به توصیف فن آوری های </w:t>
      </w:r>
      <w:r w:rsidRPr="00262069">
        <w:rPr>
          <w:rFonts w:cs="B Lotus"/>
        </w:rPr>
        <w:t>DG</w:t>
      </w:r>
      <w:r w:rsidRPr="00262069">
        <w:rPr>
          <w:rFonts w:cs="B Lotus"/>
          <w:rtl/>
        </w:rPr>
        <w:t xml:space="preserve"> </w:t>
      </w:r>
      <w:r w:rsidRPr="00262069">
        <w:rPr>
          <w:rFonts w:cs="B Lotus" w:hint="cs"/>
          <w:rtl/>
        </w:rPr>
        <w:t xml:space="preserve">و تزریق انرژی آنها در شبکه برق داده شده است. </w:t>
      </w:r>
      <w:r w:rsidRPr="00262069">
        <w:rPr>
          <w:rFonts w:cs="B Lotus"/>
          <w:rtl/>
        </w:rPr>
        <w:fldChar w:fldCharType="begin" w:fldLock="1"/>
      </w:r>
      <w:r w:rsidR="00881EC8">
        <w:rPr>
          <w:rFonts w:cs="B Lotus"/>
        </w:rPr>
        <w:instrText>ADDIN CSL_CITATION { "citationItems" : [ { "id" : "ITEM-1", "itemData" : { "DOI" : "10.1016/j.renene.2007.07.011", "ISBN" : "0960-1481", "ISSN" : "09601481", "abstract" : "In this paper linear programming optimisation procedure based on energy flow optimisation model (EFOM) is proposed for evaluating the contribution of distributed-generation (DG) production and energy-efficiency actions. The proposed methodology details exploitation of primary energy sources, power and heat generation, emissions and end-use sectors. The model framework has been enhanced to include a description of DG contributions and energy-efficiency improvements. In particular, a detailed description of the power grid has been made to take account of different voltage levels in electricity production and energy demand. The presence of mandatory energy-saving targets in the civil sector is considered under suitable constraints. By aiming to reduce environmental impact and operational costs, the following optimisation process provides feasible generation settlements between large-scale generation and DGs, and optimal diffusion of energy-efficiency technologies. The proposed methodology is applied to a realistic energy system. \u00a9 2007 Elsevier Ltd. All rights reserved.", "author" : [ { "dropping-particle" : "", "family" : "Dicorato", "given" : "M.", "non-dropping-particle" : "", "parse-names" : false, "suffix" : "" }, { "dropping-particle" : "", "family" : "Forte", "given" : "G.", "non-dropping-particle" : "", "parse-names" : false, "suffix" : "" }, { "dropping-particle" : "", "family" : "Trovato", "given" : "M.", "non-dropping-particle" : "", "parse-names" : false, "suffix" : "" } ], "container-title" : "Renewable Energy", "id" : "ITEM-1", "issue" : "6", "issued" : { "date-parts" : [ [ "2008" ] ] }, "page" : "1297-1313", "title" : "Environmental-constrained energy planning using energy-efficiency and distributed-generation facilities", "type" : "article-journal", "volume" : "33" }, "uris" : [ "http://www.mendeley.com/documents/?uuid=df8d4d21-1092-43c4-97b4-8a91e5158469" ] } ], "mendeley" : { "formattedCitation" : "[60]", "plainTextFormattedCitation" : "[60]", "previouslyFormattedCitation" : "(Dicorato, Forte, and Trovato 2008)" }, "properties" : {  }, "schema" : "https://github.com/citation-style-language/schema/raw/master/csl-citation.json" }</w:instrText>
      </w:r>
      <w:r w:rsidRPr="00262069">
        <w:rPr>
          <w:rFonts w:cs="B Lotus"/>
          <w:rtl/>
        </w:rPr>
        <w:fldChar w:fldCharType="separate"/>
      </w:r>
      <w:r w:rsidR="00881EC8" w:rsidRPr="00881EC8">
        <w:rPr>
          <w:rFonts w:cs="B Lotus"/>
          <w:noProof/>
        </w:rPr>
        <w:t>[60]</w:t>
      </w:r>
      <w:r w:rsidRPr="00262069">
        <w:rPr>
          <w:rFonts w:cs="B Lotus"/>
          <w:rtl/>
        </w:rPr>
        <w:fldChar w:fldCharType="end"/>
      </w:r>
      <w:r w:rsidRPr="00262069">
        <w:rPr>
          <w:rFonts w:cs="B Lotus"/>
          <w:rtl/>
        </w:rPr>
        <w:t>.</w:t>
      </w:r>
    </w:p>
    <w:p w14:paraId="3FBB946D" w14:textId="4724FE00" w:rsidR="00262069" w:rsidRPr="00262069" w:rsidRDefault="00262069" w:rsidP="00530214">
      <w:pPr>
        <w:rPr>
          <w:rFonts w:cs="B Lotus"/>
        </w:rPr>
      </w:pPr>
      <w:r w:rsidRPr="00262069">
        <w:rPr>
          <w:rFonts w:cs="B Lotus"/>
          <w:rtl/>
        </w:rPr>
        <w:t xml:space="preserve">یک مدل بهینه سازی چند دوره ای برای </w:t>
      </w:r>
      <w:r w:rsidR="003477A5">
        <w:rPr>
          <w:rFonts w:cs="B Lotus" w:hint="cs"/>
          <w:rtl/>
        </w:rPr>
        <w:t>طرح</w:t>
      </w:r>
      <w:r w:rsidR="003477A5">
        <w:rPr>
          <w:rFonts w:cs="B Lotus"/>
          <w:rtl/>
        </w:rPr>
        <w:softHyphen/>
      </w:r>
      <w:r w:rsidRPr="00262069">
        <w:rPr>
          <w:rFonts w:cs="B Lotus"/>
          <w:rtl/>
        </w:rPr>
        <w:t>ریزی تدارکات انرژی در صنایع از جمله انرژی های تجدید پذیر طراحی شده است.. این مدل برای مطالعه موردی بر اساس عم</w:t>
      </w:r>
      <w:r w:rsidR="004B27A8">
        <w:rPr>
          <w:rFonts w:cs="B Lotus"/>
          <w:rtl/>
        </w:rPr>
        <w:t xml:space="preserve">لیات ماسه های نفتی در طول دوره </w:t>
      </w:r>
      <w:r w:rsidR="004B27A8">
        <w:rPr>
          <w:rFonts w:cs="B Lotus" w:hint="cs"/>
          <w:rtl/>
          <w:lang w:bidi="fa-IR"/>
        </w:rPr>
        <w:t>طرح</w:t>
      </w:r>
      <w:r w:rsidRPr="00262069">
        <w:rPr>
          <w:rFonts w:cs="B Lotus"/>
          <w:rtl/>
        </w:rPr>
        <w:t>ریزی 2015-2050 اعمال می شود. جایگزین های از جمله تجدید پذیر، هسته ای، متعارف و</w:t>
      </w:r>
      <w:r w:rsidR="00530214">
        <w:rPr>
          <w:rFonts w:cs="B Lotus"/>
        </w:rPr>
        <w:t xml:space="preserve"> </w:t>
      </w:r>
      <w:r w:rsidR="00530214">
        <w:rPr>
          <w:rFonts w:cs="B Lotus" w:hint="cs"/>
          <w:rtl/>
          <w:lang w:bidi="fa-IR"/>
        </w:rPr>
        <w:t>تبدیل به گاز کردن</w:t>
      </w:r>
      <w:r w:rsidRPr="00262069">
        <w:rPr>
          <w:rFonts w:cs="B Lotus"/>
          <w:rtl/>
        </w:rPr>
        <w:t xml:space="preserve"> سوخت های جایگزین. نتايج بدست آمده حاكي از آن است كه مدل بهينه سازي انرژي يك ابزار كاربردي است كه مي تواند براي شناسايي پارامترهاي كليدي كه بر عملكرد عمليات هاي صنعتي و نيز در </w:t>
      </w:r>
      <w:r w:rsidR="00530214">
        <w:rPr>
          <w:rFonts w:cs="B Lotus" w:hint="cs"/>
          <w:rtl/>
        </w:rPr>
        <w:t>طرح</w:t>
      </w:r>
      <w:r w:rsidR="00530214">
        <w:rPr>
          <w:rFonts w:cs="B Lotus"/>
          <w:rtl/>
        </w:rPr>
        <w:softHyphen/>
      </w:r>
      <w:r w:rsidRPr="00262069">
        <w:rPr>
          <w:rFonts w:cs="B Lotus"/>
          <w:rtl/>
        </w:rPr>
        <w:t xml:space="preserve">ريزي انرژي براي اين صنايع </w:t>
      </w:r>
      <w:r w:rsidR="00530214" w:rsidRPr="00262069">
        <w:rPr>
          <w:rFonts w:cs="B Lotus"/>
          <w:rtl/>
        </w:rPr>
        <w:t>ب</w:t>
      </w:r>
      <w:r w:rsidR="00530214">
        <w:rPr>
          <w:rFonts w:cs="B Lotus" w:hint="cs"/>
          <w:rtl/>
        </w:rPr>
        <w:t>ه</w:t>
      </w:r>
      <w:r w:rsidR="00530214" w:rsidRPr="00262069">
        <w:rPr>
          <w:rFonts w:cs="B Lotus"/>
          <w:rtl/>
        </w:rPr>
        <w:t xml:space="preserve"> شدت تأثير مي گذارد </w:t>
      </w:r>
      <w:r w:rsidRPr="00262069">
        <w:rPr>
          <w:rFonts w:cs="B Lotus"/>
          <w:rtl/>
        </w:rPr>
        <w:fldChar w:fldCharType="begin" w:fldLock="1"/>
      </w:r>
      <w:r w:rsidR="00881EC8">
        <w:rPr>
          <w:rFonts w:cs="B Lotus"/>
        </w:rPr>
        <w:instrText>ADDIN CSL_CITATION { "citationItems" : [ { "id" : "ITEM-1", "itemData" : { "DOI" : "10.1002/aic", "ISBN" : "9783902661548", "ISSN" : "14746670", "PMID" : "23641116", "abstract" : "The effect of fouling in heat-transfer devices (HTDs) is complicated by aging of the fouling deposits. Aging is, like deposition, often sensitive to temperature, so that heat transfer, deposition, and aging are coupled phenomena. Ishiyama et al. (AIChE J. 2010;56:531\u2013545) presented a distributed model of the aging of deposits formed by chemical reaction fouling and illustrated its effect on thermal and hydraulic performance of a HTD operating in the turbulent flow regime. Two-layer models, simpler than the distributed model, are explored. The deposit is considered to consist of two layers, fresh and aged; this simple picture is shown to be sufficient to interpret thermal and hydraulic aspects of deposit aging when HTDs are operated at constant heat flux (as reflecting laboratory experiments) but not in cases where the constant wall temperature approximation is more realistic.", "author" : [ { "dropping-particle" : "", "family" : "Ferreira", "given" : "Luciane S.", "non-dropping-particle" : "", "parse-names" : false, "suffix" : "" }, { "dropping-particle" : "", "family" : "Trierweiler", "given" : "Jorge O.", "non-dropping-particle" : "", "parse-names" : false, "suffix" : "" } ], "container-title" : "IFAC Proceedings Volumes (IFAC-PapersOnline)", "id" : "ITEM-1", "issue" : "PART 1", "issued" : { "date-parts" : [ [ "2009" ] ] }, "page" : "405-410", "title" : "Modeling and simulation of the polymeric nanocapsule formation process", "type" : "article-journal", "volume" : "7" }, "uris" : [ "http://www.mendeley.com/documents/?uuid=95a40056-f67d-4188-bdd3-073e712a42a8" ] } ], "mendeley" : { "formattedCitation" : "[61]", "plainTextFormattedCitation" : "[61]", "previouslyFormattedCitation" : "(Ferreira and Trierweiler 2009)" }, "properties" : {  }, "schema" : "https://github.com/citation-style-language/schema/raw/master/csl-citation.json" }</w:instrText>
      </w:r>
      <w:r w:rsidRPr="00262069">
        <w:rPr>
          <w:rFonts w:cs="B Lotus"/>
          <w:rtl/>
        </w:rPr>
        <w:fldChar w:fldCharType="separate"/>
      </w:r>
      <w:r w:rsidR="00881EC8" w:rsidRPr="00881EC8">
        <w:rPr>
          <w:rFonts w:cs="B Lotus"/>
          <w:noProof/>
        </w:rPr>
        <w:t>[61]</w:t>
      </w:r>
      <w:r w:rsidRPr="00262069">
        <w:rPr>
          <w:rFonts w:cs="B Lotus"/>
          <w:rtl/>
        </w:rPr>
        <w:fldChar w:fldCharType="end"/>
      </w:r>
      <w:r w:rsidRPr="00262069">
        <w:rPr>
          <w:rFonts w:cs="B Lotus"/>
          <w:rtl/>
        </w:rPr>
        <w:t>.</w:t>
      </w:r>
    </w:p>
    <w:p w14:paraId="3B14CEAE" w14:textId="22DB4257" w:rsidR="00262069" w:rsidRPr="00262069" w:rsidRDefault="00262069" w:rsidP="00FC14DD">
      <w:pPr>
        <w:rPr>
          <w:rFonts w:cs="B Lotus"/>
        </w:rPr>
      </w:pPr>
      <w:r w:rsidRPr="00262069">
        <w:rPr>
          <w:rFonts w:cs="B Lotus"/>
          <w:rtl/>
        </w:rPr>
        <w:t xml:space="preserve">در این مقاله، یک چارچوب مدل سازی برای </w:t>
      </w:r>
      <w:r w:rsidR="00FC14DD">
        <w:rPr>
          <w:rFonts w:cs="B Lotus" w:hint="cs"/>
          <w:rtl/>
        </w:rPr>
        <w:t>طرح</w:t>
      </w:r>
      <w:r w:rsidR="00FC14DD">
        <w:rPr>
          <w:rFonts w:cs="B Lotus"/>
          <w:rtl/>
        </w:rPr>
        <w:softHyphen/>
      </w:r>
      <w:r w:rsidRPr="00262069">
        <w:rPr>
          <w:rFonts w:cs="B Lotus"/>
          <w:rtl/>
        </w:rPr>
        <w:t xml:space="preserve">ریزی انرژی در واحدهای بخش ترتیاری ایجاد می شود که تاکید ویژه ای بر کاهش مدل و عدم قطعیت پارامترهای اقتصادی دارد. در مطالعه موردی، بازتوانی انرژی یک بیمارستان در آتن مورد بررسی قرار گرفته </w:t>
      </w:r>
      <w:r w:rsidR="00FC14DD">
        <w:rPr>
          <w:rFonts w:cs="B Lotus" w:hint="cs"/>
          <w:rtl/>
        </w:rPr>
        <w:t xml:space="preserve">است. </w:t>
      </w:r>
      <w:r w:rsidRPr="00262069">
        <w:rPr>
          <w:rFonts w:cs="B Lotus"/>
          <w:rtl/>
        </w:rPr>
        <w:t xml:space="preserve">نوآوری پایه ای از مدل انرژی داده شده در عدم قطعیت از طریق استفاده ترکیبی از </w:t>
      </w:r>
      <w:r w:rsidR="00FC14DD">
        <w:rPr>
          <w:rFonts w:cs="B Lotus" w:hint="cs"/>
          <w:rtl/>
        </w:rPr>
        <w:t>طرح</w:t>
      </w:r>
      <w:r w:rsidR="00FC14DD">
        <w:rPr>
          <w:rFonts w:cs="B Lotus"/>
          <w:rtl/>
        </w:rPr>
        <w:softHyphen/>
      </w:r>
      <w:r w:rsidRPr="00262069">
        <w:rPr>
          <w:rFonts w:cs="B Lotus"/>
          <w:rtl/>
        </w:rPr>
        <w:t xml:space="preserve">ریزی ریاضی (یعنی </w:t>
      </w:r>
      <w:r w:rsidR="00FC14DD">
        <w:rPr>
          <w:rFonts w:cs="B Lotus" w:hint="cs"/>
          <w:rtl/>
        </w:rPr>
        <w:t>طرح</w:t>
      </w:r>
      <w:r w:rsidR="00FC14DD">
        <w:rPr>
          <w:rFonts w:cs="B Lotus"/>
          <w:rtl/>
        </w:rPr>
        <w:softHyphen/>
      </w:r>
      <w:r w:rsidRPr="00262069">
        <w:rPr>
          <w:rFonts w:cs="B Lotus"/>
          <w:rtl/>
        </w:rPr>
        <w:t xml:space="preserve">ریزی خطی صحیح مختلط، </w:t>
      </w:r>
      <w:r w:rsidRPr="00262069">
        <w:rPr>
          <w:rFonts w:cs="B Lotus"/>
        </w:rPr>
        <w:t>MILP</w:t>
      </w:r>
      <w:r w:rsidRPr="00262069">
        <w:rPr>
          <w:rFonts w:cs="B Lotus"/>
          <w:rtl/>
        </w:rPr>
        <w:t>) و شبیه سازی مونت کارلو است که مدیریت ریسک را برای پارامترهای فرار تابع هدف مانند هزینه های سوخت و نرخ بهره. نتایج به صورت توزیع احتمالی ارائه می شود که اطلاعات پربار را به تصمیم گیرنده ارائه می کند. اثر کاهش مدل از طریق فشرده سازی اطلاعات مناسب داده بار نیز مورد توجه قرار گرفته است</w:t>
      </w:r>
      <w:r w:rsidRPr="00262069">
        <w:rPr>
          <w:rFonts w:cs="B Lotus"/>
          <w:rtl/>
        </w:rPr>
        <w:fldChar w:fldCharType="begin" w:fldLock="1"/>
      </w:r>
      <w:r w:rsidR="00881EC8">
        <w:rPr>
          <w:rFonts w:cs="B Lotus"/>
        </w:rPr>
        <w:instrText>ADDIN CSL_CITATION { "citationItems" : [ { "id" : "ITEM-1", "itemData" : { "DOI" : "10.1016/j.enconman.2009.10.029", "ISSN" : "01968904", "abstract" : "For more than 40 years, Mathematical Programming is the traditional tool for energy planning at the national or regional level aiming at cost minimization subject to specific technological, political and demand satisfaction constraints. The liberalization of the energy market along with the ongoing technical progress increased the level of competition and forced energy consumers, even at the unit level, to make their choices among a large number of alternative or complementary energy technologies, fuels and/or suppliers. In the present work we develop a modelling framework for energy planning in units of the tertiary sector giving special emphasis to model reduction and to the uncertainty of the economic parameters. In the given case study, the energy rehabilitation of a hospital in Athens is examined and the installation of a cogeneration, absorption and compression unit is examined for the supply of the electricity, heating and cooling load. The basic innovation of the given energy model lies in the uncertainty modelling through the combined use of Mathematical Programming (namely, Mixed Integer Linear Programming, MILP) and Monte Carlo simulation that permits the risk management for the most volatile parameters of the objective function such as the fuel costs and the interest rate. The results come in the form of probability distributions that provide fruitful information to the decision maker. The effect of model reduction through appropriate data compression of the load data is also addressed. \u00a9 2009 Elsevier Ltd. All rights reserved.", "author" : [ { "dropping-particle" : "", "family" : "Mavrotas", "given" : "George", "non-dropping-particle" : "", "parse-names" : false, "suffix" : "" }, { "dropping-particle" : "", "family" : "Florios", "given" : "Kostas", "non-dropping-particle" : "", "parse-names" : false, "suffix" : "" }, { "dropping-particle" : "", "family" : "Vlachou", "given" : "Dimitra", "non-dropping-particle" : "", "parse-names" : false, "suffix" : "" } ], "container-title" : "Energy Conversion and Management", "id" : "ITEM-1", "issue" : "4", "issued" : { "date-parts" : [ [ "2010" ] ] }, "page" : "722-731", "publisher" : "Elsevier Ltd", "title" : "Energy planning of a hospital using Mathematical Programming and Monte Carlo simulation for dealing with uncertainty in the economic parameters", "type" : "article-journal", "volume" : "51" }, "uris" : [ "http://www.mendeley.com/documents/?uuid=a7e256fe-519e-4d31-a9c5-69b4c3fefee7" ] } ], "mendeley" : { "formattedCitation" : "[62]", "plainTextFormattedCitation" : "[62]", "previouslyFormattedCitation" : "(Mavrotas, Florios, and Vlachou 2010)" }, "properties" : {  }, "schema" : "https://github.com/citation-style-language/schema/raw/master/csl-citation.json" }</w:instrText>
      </w:r>
      <w:r w:rsidRPr="00262069">
        <w:rPr>
          <w:rFonts w:cs="B Lotus"/>
          <w:rtl/>
        </w:rPr>
        <w:fldChar w:fldCharType="separate"/>
      </w:r>
      <w:r w:rsidR="00881EC8" w:rsidRPr="00881EC8">
        <w:rPr>
          <w:rFonts w:cs="B Lotus"/>
          <w:noProof/>
        </w:rPr>
        <w:t>[62]</w:t>
      </w:r>
      <w:r w:rsidRPr="00262069">
        <w:rPr>
          <w:rFonts w:cs="B Lotus"/>
          <w:rtl/>
        </w:rPr>
        <w:fldChar w:fldCharType="end"/>
      </w:r>
      <w:r w:rsidRPr="00262069">
        <w:rPr>
          <w:rFonts w:cs="B Lotus"/>
          <w:rtl/>
        </w:rPr>
        <w:t>.</w:t>
      </w:r>
    </w:p>
    <w:p w14:paraId="2849C513" w14:textId="5C3BD58C" w:rsidR="00262069" w:rsidRPr="00262069" w:rsidRDefault="00262069" w:rsidP="004D3B15">
      <w:pPr>
        <w:rPr>
          <w:rFonts w:cs="B Lotus"/>
          <w:lang w:bidi="fa-IR"/>
        </w:rPr>
      </w:pPr>
      <w:r w:rsidRPr="00262069">
        <w:rPr>
          <w:rFonts w:cs="B Lotus"/>
          <w:rtl/>
          <w:lang w:bidi="fa-IR"/>
        </w:rPr>
        <w:t>در این مقاله یک رویکرد مدل سازی عمومی برای برنامه ریزی بهینه سیستم های انرژی مورد نیاز برای محدودیت ها و محدودیت های زمین مورد استفاده قرار می گیرد.</w:t>
      </w:r>
      <w:r w:rsidR="004D3B15" w:rsidRPr="004D3B15">
        <w:rPr>
          <w:rFonts w:cs="B Lotus"/>
          <w:rtl/>
          <w:lang w:bidi="fa-IR"/>
        </w:rPr>
        <w:t xml:space="preserve"> </w:t>
      </w:r>
      <w:r w:rsidR="004D3B15">
        <w:rPr>
          <w:rFonts w:cs="B Lotus" w:hint="cs"/>
          <w:rtl/>
          <w:lang w:bidi="fa-IR"/>
        </w:rPr>
        <w:t xml:space="preserve">استفاده از </w:t>
      </w:r>
      <w:r w:rsidR="004D3B15" w:rsidRPr="00262069">
        <w:rPr>
          <w:rFonts w:cs="B Lotus"/>
          <w:rtl/>
          <w:lang w:bidi="fa-IR"/>
        </w:rPr>
        <w:t>سوخت های زیستی مایع در حمل و نقل بهینه سازی جذب و نگهداری دی اکسید کربن (</w:t>
      </w:r>
      <w:r w:rsidR="004D3B15" w:rsidRPr="00262069">
        <w:rPr>
          <w:rFonts w:cs="B Lotus"/>
          <w:lang w:bidi="fa-IR"/>
        </w:rPr>
        <w:t>CCS</w:t>
      </w:r>
      <w:r w:rsidR="004D3B15" w:rsidRPr="00262069">
        <w:rPr>
          <w:rFonts w:cs="B Lotus"/>
          <w:rtl/>
          <w:lang w:bidi="fa-IR"/>
        </w:rPr>
        <w:t>) در تول</w:t>
      </w:r>
      <w:r w:rsidR="004D3B15">
        <w:rPr>
          <w:rFonts w:cs="B Lotus"/>
          <w:rtl/>
          <w:lang w:bidi="fa-IR"/>
        </w:rPr>
        <w:t xml:space="preserve">ید برق با ملاحظات هزینه و کربن </w:t>
      </w:r>
      <w:r w:rsidR="004D3B15">
        <w:rPr>
          <w:rFonts w:cs="B Lotus" w:hint="cs"/>
          <w:rtl/>
          <w:lang w:bidi="fa-IR"/>
        </w:rPr>
        <w:t>نتایج این تحقیق هستند اما</w:t>
      </w:r>
      <w:r w:rsidRPr="00262069">
        <w:rPr>
          <w:rFonts w:cs="B Lotus"/>
          <w:rtl/>
          <w:lang w:bidi="fa-IR"/>
        </w:rPr>
        <w:t xml:space="preserve"> استفاده گسترده از این فن آوری دارای معایبی خاص است. در مورد سوخت های زیستی، تولید آنها ممکن است منابع کشاورزی را تحت فشار قرار دهد که برای تامین نیازهای غذایی مورد نیاز است. در عین حال، ضبط و ذخیره سازی کربن تکنولوژی گرانقیمت است و اجرای عملی آن در تأسیسات برق باید با دقت مورد توجه و برنامه ریزی قرار گیرد مطالعات مورد استفاده برای نشان دادن انواع روش شناسی است.</w:t>
      </w:r>
      <w:r w:rsidR="004D3B15" w:rsidRPr="00262069">
        <w:rPr>
          <w:rFonts w:cs="B Lotus"/>
          <w:rtl/>
          <w:lang w:bidi="fa-IR"/>
        </w:rPr>
        <w:t xml:space="preserve"> </w:t>
      </w:r>
      <w:r w:rsidRPr="00262069">
        <w:rPr>
          <w:rFonts w:cs="B Lotus"/>
          <w:rtl/>
          <w:lang w:bidi="fa-IR"/>
        </w:rPr>
        <w:fldChar w:fldCharType="begin" w:fldLock="1"/>
      </w:r>
      <w:r w:rsidR="00881EC8">
        <w:rPr>
          <w:rFonts w:cs="B Lotus"/>
          <w:lang w:bidi="fa-IR"/>
        </w:rPr>
        <w:instrText>ADDIN CSL_CITATION { "citationItems" : [ { "id" : "ITEM-1", "itemData" : { "DOI" : "10.1016/j.apenergy.2009.12.012", "ISBN" : "0306-2619", "ISSN" : "03062619", "abstract" : "This paper describes a general modeling approach for optimal planning of energy systems subject to carbon and land footprint constraints. The methodology makes use of the source-sink framework derived from the analogies with resource conservation networks used in process integration. Two variants of the modeling approach are developed for some of the important technologies for carbon emissions abatement: liquid biofuels in transportation, and carbon dioxide capture and storage in power generation. Despite the positive impact on environment, widespread use of these technologies has certain disadvantages. In case of biofuels, their production may strain agricultural resources, that are needed also for satisfying food demands. At the same time, carbon capture and storage is rather expensive technology and its practical implementation in power facilities must be carefully considered and planned. Optimum utilization of both technologies is identified with flexible and expandable mathematical modeling framework. Case studies are used to illustrate the variants of the methodology. (C) 2010 Elsevier Ltd. All rights reserved.", "author" : [ { "dropping-particle" : "", "family" : "P\u0119kala", "given" : "\u0141ukasz M.", "non-dropping-particle" : "", "parse-names" : false, "suffix" : "" }, { "dropping-particle" : "", "family" : "Tan", "given" : "Raymond R.", "non-dropping-particle" : "", "parse-names" : false, "suffix" : "" }, { "dropping-particle" : "", "family" : "Foo", "given" : "Dominic C.Y.", "non-dropping-particle" : "", "parse-names" : false, "suffix" : "" }, { "dropping-particle" : "", "family" : "Je\u017cowski", "given" : "Jacek M.", "non-dropping-particle" : "", "parse-names" : false, "suffix" : "" } ], "container-title" : "Applied Energy", "id" : "ITEM-1", "issue" : "6", "issued" : { "date-parts" : [ [ "2010" ] ] }, "page" : "1903-1910", "title" : "Optimal energy planning models with carbon footprint constraints", "type" : "article-journal", "volume" : "87" }, "uris" : [ "http://www.mendeley.com/documents/?uuid=c1ae2ffe-8d6b-45f7-aabf-4574b6492157" ] } ], "mendeley" : { "formattedCitation" : "[63]", "plainTextFormattedCitation" : "[63]", "previouslyFormattedCitation" : "(P\u0119kala et al. 2010)" }, "properties" : {  }, "schema" : "https://github.com/citation-style-language/schema/raw/master/csl-citation.json" }</w:instrText>
      </w:r>
      <w:r w:rsidRPr="00262069">
        <w:rPr>
          <w:rFonts w:cs="B Lotus"/>
          <w:rtl/>
          <w:lang w:bidi="fa-IR"/>
        </w:rPr>
        <w:fldChar w:fldCharType="separate"/>
      </w:r>
      <w:r w:rsidR="00881EC8" w:rsidRPr="00881EC8">
        <w:rPr>
          <w:rFonts w:cs="B Lotus"/>
          <w:noProof/>
          <w:lang w:bidi="fa-IR"/>
        </w:rPr>
        <w:t>[63]</w:t>
      </w:r>
      <w:r w:rsidRPr="00262069">
        <w:rPr>
          <w:rFonts w:cs="B Lotus"/>
          <w:rtl/>
          <w:lang w:bidi="fa-IR"/>
        </w:rPr>
        <w:fldChar w:fldCharType="end"/>
      </w:r>
      <w:r w:rsidRPr="00262069">
        <w:rPr>
          <w:rFonts w:cs="B Lotus"/>
          <w:rtl/>
          <w:lang w:bidi="fa-IR"/>
        </w:rPr>
        <w:t>.</w:t>
      </w:r>
    </w:p>
    <w:p w14:paraId="311A37E7" w14:textId="06EC194E" w:rsidR="00262069" w:rsidRPr="00262069" w:rsidRDefault="00262069" w:rsidP="006868E5">
      <w:pPr>
        <w:rPr>
          <w:rFonts w:asciiTheme="minorHAnsi" w:eastAsiaTheme="minorHAnsi" w:hAnsiTheme="minorHAnsi" w:cs="B Lotus"/>
          <w:sz w:val="22"/>
          <w:szCs w:val="22"/>
        </w:rPr>
      </w:pPr>
      <w:r w:rsidRPr="00262069">
        <w:rPr>
          <w:rFonts w:cs="B Lotus"/>
          <w:rtl/>
        </w:rPr>
        <w:t xml:space="preserve">این مقاله یک مدل محاسبه جدید را قادر می سازد که یک ابزار ریاضی برای تصمیم گیری های انرژی را فراهم کند. در این مقاله، رویکرد </w:t>
      </w:r>
      <w:r w:rsidRPr="00262069">
        <w:rPr>
          <w:rFonts w:cs="B Lotus"/>
        </w:rPr>
        <w:t>Awerbuch</w:t>
      </w:r>
      <w:r w:rsidRPr="00262069">
        <w:rPr>
          <w:rFonts w:cs="B Lotus"/>
          <w:rtl/>
        </w:rPr>
        <w:t xml:space="preserve"> بهبود یافته است، از جمله مقدار سنجی، بر اس</w:t>
      </w:r>
      <w:r w:rsidR="006868E5">
        <w:rPr>
          <w:rFonts w:cs="B Lotus"/>
          <w:rtl/>
        </w:rPr>
        <w:t xml:space="preserve">اس ویژگی های ارضی، از سهم </w:t>
      </w:r>
      <w:r w:rsidR="006868E5">
        <w:rPr>
          <w:rFonts w:cs="B Lotus"/>
          <w:rtl/>
        </w:rPr>
        <w:lastRenderedPageBreak/>
        <w:t>ممک</w:t>
      </w:r>
      <w:r w:rsidR="006868E5">
        <w:rPr>
          <w:rFonts w:cs="B Lotus" w:hint="cs"/>
          <w:rtl/>
        </w:rPr>
        <w:t xml:space="preserve">ن </w:t>
      </w:r>
      <w:r w:rsidRPr="00262069">
        <w:rPr>
          <w:rFonts w:cs="B Lotus"/>
          <w:rtl/>
        </w:rPr>
        <w:t xml:space="preserve">که منابع تجدیدپذیر (و به ویژه باد و </w:t>
      </w:r>
      <w:r w:rsidRPr="00262069">
        <w:rPr>
          <w:rFonts w:cs="B Lotus"/>
        </w:rPr>
        <w:t>PV</w:t>
      </w:r>
      <w:r w:rsidRPr="00262069">
        <w:rPr>
          <w:rFonts w:cs="B Lotus"/>
          <w:rtl/>
        </w:rPr>
        <w:t>) می تواند به مجموع</w:t>
      </w:r>
      <w:r w:rsidR="006868E5">
        <w:rPr>
          <w:rFonts w:cs="B Lotus" w:hint="cs"/>
          <w:rtl/>
        </w:rPr>
        <w:t>ه</w:t>
      </w:r>
      <w:r w:rsidRPr="00262069">
        <w:rPr>
          <w:rFonts w:cs="B Lotus"/>
          <w:rtl/>
        </w:rPr>
        <w:t xml:space="preserve"> انرژی دهد. نتایج حاصل از تجزیه و تحلیل نشان می دهد که بیشتر در فن آوری های مبتنی بر منابع تجدید پذیر سرمایه گذاری می شود؛ به این ترتیب، کاهش هزینه کل تولید را می توان در همان سطح ریسک به دست آورد. این ترکیب نمونه کارها به میزان 35</w:t>
      </w:r>
      <w:r w:rsidRPr="00262069">
        <w:rPr>
          <w:rFonts w:cs="B Lotus"/>
        </w:rPr>
        <w:tab/>
        <w:t>€ / t</w:t>
      </w:r>
      <w:r w:rsidRPr="00262069">
        <w:rPr>
          <w:rFonts w:cs="B Lotus"/>
          <w:rtl/>
        </w:rPr>
        <w:t xml:space="preserve"> </w:t>
      </w:r>
      <w:r w:rsidRPr="00262069">
        <w:rPr>
          <w:rFonts w:cs="B Lotus" w:hint="cs"/>
          <w:rtl/>
        </w:rPr>
        <w:t xml:space="preserve">هزینه </w:t>
      </w:r>
      <w:r w:rsidRPr="00262069">
        <w:rPr>
          <w:rFonts w:cs="B Lotus"/>
        </w:rPr>
        <w:t>CO2</w:t>
      </w:r>
      <w:r w:rsidRPr="00262069">
        <w:rPr>
          <w:rFonts w:cs="B Lotus"/>
          <w:rtl/>
        </w:rPr>
        <w:t xml:space="preserve"> </w:t>
      </w:r>
      <w:r w:rsidRPr="00262069">
        <w:rPr>
          <w:rFonts w:cs="B Lotus" w:hint="cs"/>
          <w:rtl/>
        </w:rPr>
        <w:t xml:space="preserve">محاسبه شده است، اما تجزیه و تحلیل همچنین نشان داد که اگر مقدار </w:t>
      </w:r>
      <w:r w:rsidRPr="00262069">
        <w:rPr>
          <w:rFonts w:cs="B Lotus"/>
        </w:rPr>
        <w:t>CO2</w:t>
      </w:r>
      <w:r w:rsidRPr="00262069">
        <w:rPr>
          <w:rFonts w:cs="B Lotus"/>
          <w:rtl/>
        </w:rPr>
        <w:t xml:space="preserve"> </w:t>
      </w:r>
      <w:r w:rsidRPr="00262069">
        <w:rPr>
          <w:rFonts w:cs="B Lotus" w:hint="cs"/>
          <w:rtl/>
        </w:rPr>
        <w:t xml:space="preserve">کاهش یابد تا 0 </w:t>
      </w:r>
      <w:r w:rsidRPr="00262069">
        <w:rPr>
          <w:rFonts w:cs="B Lotus"/>
        </w:rPr>
        <w:t>€ / t</w:t>
      </w:r>
      <w:r w:rsidRPr="00262069">
        <w:rPr>
          <w:rFonts w:cs="B Lotus"/>
          <w:rtl/>
        </w:rPr>
        <w:t xml:space="preserve">، این ترکیب تغییری نخواهد داشت. با این حال، این راه حل منجر به تولید بالاتر </w:t>
      </w:r>
      <w:r w:rsidRPr="00262069">
        <w:rPr>
          <w:rFonts w:cs="B Lotus"/>
        </w:rPr>
        <w:t>CO2</w:t>
      </w:r>
      <w:r w:rsidRPr="00262069">
        <w:rPr>
          <w:rFonts w:cs="B Lotus"/>
          <w:rtl/>
        </w:rPr>
        <w:t xml:space="preserve"> </w:t>
      </w:r>
      <w:r w:rsidRPr="00262069">
        <w:rPr>
          <w:rFonts w:cs="B Lotus" w:hint="cs"/>
          <w:rtl/>
        </w:rPr>
        <w:t>می شود</w:t>
      </w:r>
      <w:r w:rsidRPr="00262069">
        <w:rPr>
          <w:rFonts w:cs="B Lotus"/>
          <w:rtl/>
        </w:rPr>
        <w:fldChar w:fldCharType="begin" w:fldLock="1"/>
      </w:r>
      <w:r w:rsidR="00881EC8">
        <w:rPr>
          <w:rFonts w:cs="B Lotus"/>
        </w:rPr>
        <w:instrText>ADDIN CSL_CITATION { "citationItems" : [ { "id" : "ITEM-1", "itemData" : { "DOI" : "10.1016/j.energy.2011.06.053", "ISBN" : "03605442", "ISSN" : "03605442", "abstract" : "Energy procurement is a necessity which needs a deep study of both the demand and the generation sources, referred to consumers territorial localization. The study presented in this paper extends and consolidate the Shimon Awerbuch's study on portfolio theory applied to the energy planning, in order to define a broad generating mix which optimizes one or more objective functions defined for a determined contest. For this purpose the computation model was specialized in energy generation problem and extended with the addition of new cost-risk settings, like renewable energy availability, and Black-Litterman model, which extends Markowitz theory. Energy planning was then contextualized to the territory: the introduction of geographic and climatic features allows to plan energy infrastructures on both global and local (regional, provincial, municipal) scale. The result is an efficient decision making tool to drive the investment on typical energy policy assets. In general the tool allows to analyze several scenarios in support of renewable energy sources, environmental sustainability, costs and risks reduction. In this paper the model was applied to the energy generation in Italy, and the analysis was done: on the actual energy mix; assuming the use of nuclear technology; assuming the verisimilar improvement of several technologies in the future. \u00a9 2011 Elsevier Ltd.", "author" : [ { "dropping-particle" : "", "family" : "Arnesano", "given" : "M.", "non-dropping-particle" : "", "parse-names" : false, "suffix" : "" }, { "dropping-particle" : "", "family" : "Carlucci", "given" : "A. P.", "non-dropping-particle" : "", "parse-names" : false, "suffix" : "" }, { "dropping-particle" : "", "family" : "Laforgia", "given" : "D.", "non-dropping-particle" : "", "parse-names" : false, "suffix" : "" } ], "container-title" : "Energy", "id" : "ITEM-1", "issue" : "1", "issued" : { "date-parts" : [ [ "2012" ] ] }, "page" : "112-124", "publisher" : "Elsevier Ltd", "title" : "Extension of portfolio theory application to energy planning problem - The Italian case", "type" : "article-journal", "volume" : "39" }, "uris" : [ "http://www.mendeley.com/documents/?uuid=f368851d-364a-494f-80de-d3b565f33912" ] } ], "mendeley" : { "formattedCitation" : "[64]", "plainTextFormattedCitation" : "[64]", "previouslyFormattedCitation" : "(Arnesano, Carlucci, and Laforgia 2012)" }, "properties" : {  }, "schema" : "https://github.com/citation-style-language/schema/raw/master/csl-citation.json" }</w:instrText>
      </w:r>
      <w:r w:rsidRPr="00262069">
        <w:rPr>
          <w:rFonts w:cs="B Lotus"/>
          <w:rtl/>
        </w:rPr>
        <w:fldChar w:fldCharType="separate"/>
      </w:r>
      <w:r w:rsidR="00881EC8" w:rsidRPr="00881EC8">
        <w:rPr>
          <w:rFonts w:cs="B Lotus"/>
          <w:noProof/>
        </w:rPr>
        <w:t>[64]</w:t>
      </w:r>
      <w:r w:rsidRPr="00262069">
        <w:rPr>
          <w:rFonts w:cs="B Lotus"/>
          <w:rtl/>
        </w:rPr>
        <w:fldChar w:fldCharType="end"/>
      </w:r>
      <w:r w:rsidRPr="00262069">
        <w:rPr>
          <w:rFonts w:cs="B Lotus"/>
          <w:rtl/>
        </w:rPr>
        <w:t>.</w:t>
      </w:r>
    </w:p>
    <w:p w14:paraId="051D7E47" w14:textId="1BE3049F" w:rsidR="00262069" w:rsidRPr="00262069" w:rsidRDefault="00262069" w:rsidP="006868E5">
      <w:pPr>
        <w:rPr>
          <w:rFonts w:cs="B Lotus"/>
        </w:rPr>
      </w:pPr>
      <w:r w:rsidRPr="00262069">
        <w:rPr>
          <w:rFonts w:cs="B Lotus"/>
          <w:rtl/>
        </w:rPr>
        <w:t xml:space="preserve">این مقاله خلاصه ای از مدل سازی، </w:t>
      </w:r>
      <w:r w:rsidR="006868E5">
        <w:rPr>
          <w:rFonts w:cs="B Lotus" w:hint="cs"/>
          <w:rtl/>
        </w:rPr>
        <w:t>طرح</w:t>
      </w:r>
      <w:r w:rsidR="006868E5">
        <w:rPr>
          <w:rFonts w:cs="B Lotus"/>
          <w:rtl/>
        </w:rPr>
        <w:softHyphen/>
      </w:r>
      <w:r w:rsidRPr="00262069">
        <w:rPr>
          <w:rFonts w:cs="B Lotus"/>
          <w:rtl/>
        </w:rPr>
        <w:t xml:space="preserve">ریزی و مدیریت انرژی سیستم های میکروگرید </w:t>
      </w:r>
      <w:r w:rsidRPr="00262069">
        <w:rPr>
          <w:rFonts w:cs="B Lotus"/>
        </w:rPr>
        <w:t>CCHP</w:t>
      </w:r>
      <w:r w:rsidRPr="00262069">
        <w:rPr>
          <w:rFonts w:cs="B Lotus"/>
          <w:rtl/>
        </w:rPr>
        <w:t xml:space="preserve"> </w:t>
      </w:r>
      <w:r w:rsidRPr="00262069">
        <w:rPr>
          <w:rFonts w:cs="B Lotus" w:hint="cs"/>
          <w:rtl/>
        </w:rPr>
        <w:t>را ارائه می دهد.</w:t>
      </w:r>
      <w:r w:rsidRPr="00262069">
        <w:rPr>
          <w:rFonts w:cs="B Lotus"/>
          <w:rtl/>
        </w:rPr>
        <w:t xml:space="preserve">تلاش های تحقیقاتی در مورد ارزیابی قابلیت اطمینان از میکرو شبکه </w:t>
      </w:r>
      <w:r w:rsidRPr="00262069">
        <w:rPr>
          <w:rFonts w:cs="B Lotus"/>
        </w:rPr>
        <w:t>CCHP</w:t>
      </w:r>
      <w:r w:rsidRPr="00262069">
        <w:rPr>
          <w:rFonts w:cs="B Lotus"/>
          <w:rtl/>
        </w:rPr>
        <w:t xml:space="preserve"> </w:t>
      </w:r>
      <w:r w:rsidRPr="00262069">
        <w:rPr>
          <w:rFonts w:cs="B Lotus" w:hint="cs"/>
          <w:rtl/>
        </w:rPr>
        <w:t xml:space="preserve">نادر و ناکافی هستند و باید تقویت شوند. در نهایت، مدیریت انرژی </w:t>
      </w:r>
      <w:r w:rsidRPr="00262069">
        <w:rPr>
          <w:rFonts w:cs="B Lotus"/>
        </w:rPr>
        <w:t>CGRP</w:t>
      </w:r>
      <w:r w:rsidRPr="00262069">
        <w:rPr>
          <w:rFonts w:cs="B Lotus"/>
          <w:rtl/>
        </w:rPr>
        <w:t xml:space="preserve"> </w:t>
      </w:r>
      <w:r w:rsidR="006868E5">
        <w:rPr>
          <w:rFonts w:cs="B Lotus" w:hint="cs"/>
          <w:rtl/>
        </w:rPr>
        <w:t>میکروگرید به دلیل روابط</w:t>
      </w:r>
      <w:r w:rsidRPr="00262069">
        <w:rPr>
          <w:rFonts w:cs="B Lotus" w:hint="cs"/>
          <w:rtl/>
        </w:rPr>
        <w:t xml:space="preserve"> بین سه نوع انرژی پیچیده است. استراتژی کنترل زمان واقعی و </w:t>
      </w:r>
      <w:r w:rsidR="006868E5">
        <w:rPr>
          <w:rFonts w:cs="B Lotus" w:hint="cs"/>
          <w:rtl/>
        </w:rPr>
        <w:t>طرح</w:t>
      </w:r>
      <w:r w:rsidR="006868E5">
        <w:rPr>
          <w:rFonts w:cs="B Lotus"/>
          <w:rtl/>
        </w:rPr>
        <w:softHyphen/>
      </w:r>
      <w:r w:rsidRPr="00262069">
        <w:rPr>
          <w:rFonts w:cs="B Lotus" w:hint="cs"/>
          <w:rtl/>
        </w:rPr>
        <w:t xml:space="preserve">ریزی مطلوب روزانه باید برای ایجاد یک روش مدیریت انرژی قوی که عملکرد خوبی را حتی زمانی که ارزش انرژی تجدید پذیر پیشبینی شده از ارزش واقعی به میزان قابل توجهی کاهش می یابد، ترکیب شود. </w:t>
      </w:r>
      <w:r w:rsidRPr="00262069">
        <w:rPr>
          <w:rFonts w:cs="B Lotus"/>
          <w:rtl/>
        </w:rPr>
        <w:fldChar w:fldCharType="begin" w:fldLock="1"/>
      </w:r>
      <w:r w:rsidR="00881EC8">
        <w:rPr>
          <w:rFonts w:cs="B Lotus"/>
        </w:rPr>
        <w:instrText>ADDIN CSL_CITATION { "citationItems" : [ { "id" : "ITEM-1", "itemData" : { "DOI" : "10.1016/j.ijepes.2013.06.028", "ISBN" : "0142-0615", "ISSN" : "01420615", "abstract" : "A combined cooling, heating and power (CCHP) microgrid with distributed cogeneration units and renewable energy sources provides an effective solution to energy-related problems, including increasing energy demand, higher energy costs, energy supply security, and environmental concerns. This paper presents an overall review of the modeling, planning and energy management of the CCHP microgrid. The performance of a CCHP microgrid from the technical, economical and environmental viewpoints are closely dependent on the microgrid's design and energy management. Accurate modeling is the first and most important step for planning and energy management of the CCHP microgrid, so this paper first presents an review of modeling of the CCHP microgrid. With regard to planning of the CCHP microgrid, several widely accepted evaluation methods and indicators for cogeneration systems are given. Research efforts on the planning methods of the CCHP microgrid are then introduced. Finally, the energy management of the CCHP microgrid is briefly reviewed in terms of cogeneration decoupling, control strategies, emission reduction and problem solving methods. \u00a9 2013 Elsevier Ltd. All rights reserved.", "author" : [ { "dropping-particle" : "", "family" : "Gu", "given" : "Wei", "non-dropping-particle" : "", "parse-names" : false, "suffix" : "" }, { "dropping-particle" : "", "family" : "Wu", "given" : "Zhi", "non-dropping-particle" : "", "parse-names" : false, "suffix" : "" }, { "dropping-particle" : "", "family" : "Bo", "given" : "Rui", "non-dropping-particle" : "", "parse-names" : false, "suffix" : "" }, { "dropping-particle" : "", "family" : "Liu", "given" : "Wei", "non-dropping-particle" : "", "parse-names" : false, "suffix" : "" }, { "dropping-particle" : "", "family" : "Zhou", "given" : "Gan", "non-dropping-particle" : "", "parse-names" : false, "suffix" : "" }, { "dropping-particle" : "", "family" : "Chen", "given" : "Wu", "non-dropping-particle" : "", "parse-names" : false, "suffix" : "" }, { "dropping-particle" : "", "family" : "Wu", "given" : "Zaijun", "non-dropping-particle" : "", "parse-names" : false, "suffix" : "" } ], "container-title" : "International Journal of Electrical Power and Energy Systems", "id" : "ITEM-1", "issue" : "January 2014", "issued" : { "date-parts" : [ [ "2014" ] ] }, "page" : "26-37", "publisher" : "Elsevier Ltd", "title" : "Modeling, planning and optimal energy management of combined cooling, heating and power microgrid: A review", "type" : "article-journal", "volume" : "54" }, "uris" : [ "http://www.mendeley.com/documents/?uuid=fcac336f-8324-4db6-931a-53b502cc45a9" ] } ], "mendeley" : { "formattedCitation" : "[65]", "plainTextFormattedCitation" : "[65]", "previouslyFormattedCitation" : "(Gu et al. 2014)" }, "properties" : {  }, "schema" : "https://github.com/citation-style-language/schema/raw/master/csl-citation.json" }</w:instrText>
      </w:r>
      <w:r w:rsidRPr="00262069">
        <w:rPr>
          <w:rFonts w:cs="B Lotus"/>
          <w:rtl/>
        </w:rPr>
        <w:fldChar w:fldCharType="separate"/>
      </w:r>
      <w:r w:rsidR="00881EC8" w:rsidRPr="00881EC8">
        <w:rPr>
          <w:rFonts w:cs="B Lotus"/>
          <w:noProof/>
        </w:rPr>
        <w:t>[65]</w:t>
      </w:r>
      <w:r w:rsidRPr="00262069">
        <w:rPr>
          <w:rFonts w:cs="B Lotus"/>
          <w:rtl/>
        </w:rPr>
        <w:fldChar w:fldCharType="end"/>
      </w:r>
      <w:r w:rsidRPr="00262069">
        <w:rPr>
          <w:rFonts w:cs="B Lotus"/>
          <w:rtl/>
        </w:rPr>
        <w:t>.</w:t>
      </w:r>
    </w:p>
    <w:p w14:paraId="4DE2412D" w14:textId="3C70C01D" w:rsidR="00262069" w:rsidRPr="00262069" w:rsidRDefault="00262069" w:rsidP="006D59FB">
      <w:pPr>
        <w:rPr>
          <w:rFonts w:cs="B Lotus"/>
        </w:rPr>
      </w:pPr>
      <w:r w:rsidRPr="00262069">
        <w:rPr>
          <w:rFonts w:cs="B Lotus"/>
          <w:rtl/>
        </w:rPr>
        <w:t>یک برنامه بهینه سازی یک سطح (</w:t>
      </w:r>
      <w:r w:rsidRPr="00262069">
        <w:rPr>
          <w:rFonts w:cs="B Lotus"/>
        </w:rPr>
        <w:t>SLOM</w:t>
      </w:r>
      <w:r w:rsidRPr="00262069">
        <w:rPr>
          <w:rFonts w:cs="B Lotus"/>
          <w:rtl/>
        </w:rPr>
        <w:t xml:space="preserve">) یکپارچه سازی </w:t>
      </w:r>
      <w:r w:rsidR="00821BB0">
        <w:rPr>
          <w:rFonts w:cs="B Lotus" w:hint="cs"/>
          <w:rtl/>
        </w:rPr>
        <w:t>طرح</w:t>
      </w:r>
      <w:r w:rsidR="00821BB0">
        <w:rPr>
          <w:rFonts w:cs="B Lotus"/>
          <w:rtl/>
        </w:rPr>
        <w:softHyphen/>
      </w:r>
      <w:r w:rsidR="00821BB0">
        <w:rPr>
          <w:rFonts w:cs="B Lotus" w:hint="cs"/>
          <w:rtl/>
        </w:rPr>
        <w:t>ریزی</w:t>
      </w:r>
      <w:r w:rsidRPr="00262069">
        <w:rPr>
          <w:rFonts w:cs="B Lotus"/>
          <w:rtl/>
        </w:rPr>
        <w:t xml:space="preserve"> انرژی منطقه ای و کنترل آلودگی هوا را توسعه می دهد. </w:t>
      </w:r>
      <w:r w:rsidRPr="00262069">
        <w:rPr>
          <w:rFonts w:cs="B Lotus"/>
        </w:rPr>
        <w:t>SLOM</w:t>
      </w:r>
      <w:r w:rsidRPr="00262069">
        <w:rPr>
          <w:rFonts w:cs="B Lotus"/>
          <w:rtl/>
        </w:rPr>
        <w:t xml:space="preserve"> </w:t>
      </w:r>
      <w:r w:rsidRPr="00262069">
        <w:rPr>
          <w:rFonts w:cs="B Lotus" w:hint="cs"/>
          <w:rtl/>
        </w:rPr>
        <w:t>یک مدل شبیه سازی ترکیبی است که شامل اپراتور مرکزی وزن گذاری شده (</w:t>
      </w:r>
      <w:r w:rsidRPr="00262069">
        <w:rPr>
          <w:rFonts w:cs="B Lotus"/>
        </w:rPr>
        <w:t>IOWA</w:t>
      </w:r>
      <w:r w:rsidRPr="00262069">
        <w:rPr>
          <w:rFonts w:cs="B Lotus"/>
          <w:rtl/>
        </w:rPr>
        <w:t xml:space="preserve">) و </w:t>
      </w:r>
      <w:r w:rsidR="00821BB0">
        <w:rPr>
          <w:rFonts w:cs="B Lotus" w:hint="cs"/>
          <w:rtl/>
        </w:rPr>
        <w:t>برنامه</w:t>
      </w:r>
      <w:r w:rsidR="00821BB0">
        <w:rPr>
          <w:rFonts w:cs="B Lotus"/>
          <w:rtl/>
        </w:rPr>
        <w:softHyphen/>
      </w:r>
      <w:r w:rsidRPr="00262069">
        <w:rPr>
          <w:rFonts w:cs="B Lotus"/>
          <w:rtl/>
        </w:rPr>
        <w:t>ریزی خطی فاصله (</w:t>
      </w:r>
      <w:r w:rsidRPr="00262069">
        <w:rPr>
          <w:rFonts w:cs="B Lotus"/>
        </w:rPr>
        <w:t>ILP</w:t>
      </w:r>
      <w:r w:rsidR="006D59FB">
        <w:rPr>
          <w:rFonts w:cs="B Lotus"/>
          <w:rtl/>
        </w:rPr>
        <w:t xml:space="preserve">) </w:t>
      </w:r>
      <w:r w:rsidR="006D59FB">
        <w:rPr>
          <w:rFonts w:cs="B Lotus" w:hint="cs"/>
          <w:rtl/>
        </w:rPr>
        <w:t>است</w:t>
      </w:r>
      <w:r w:rsidR="006D59FB">
        <w:rPr>
          <w:rFonts w:cs="B Lotus" w:hint="cs"/>
          <w:rtl/>
          <w:lang w:bidi="fa-IR"/>
        </w:rPr>
        <w:t xml:space="preserve">. </w:t>
      </w:r>
      <w:r w:rsidRPr="00262069">
        <w:rPr>
          <w:rFonts w:cs="B Lotus" w:hint="cs"/>
          <w:rtl/>
        </w:rPr>
        <w:t xml:space="preserve">نتیجه نشان می دهد که </w:t>
      </w:r>
      <w:r w:rsidRPr="00262069">
        <w:rPr>
          <w:rFonts w:cs="B Lotus"/>
        </w:rPr>
        <w:t>SLOM</w:t>
      </w:r>
      <w:r w:rsidRPr="00262069">
        <w:rPr>
          <w:rFonts w:cs="B Lotus"/>
          <w:rtl/>
        </w:rPr>
        <w:t xml:space="preserve"> </w:t>
      </w:r>
      <w:r w:rsidRPr="00262069">
        <w:rPr>
          <w:rFonts w:cs="B Lotus" w:hint="cs"/>
          <w:rtl/>
        </w:rPr>
        <w:t xml:space="preserve">می تواند در همان </w:t>
      </w:r>
      <w:r w:rsidR="006D59FB">
        <w:rPr>
          <w:rFonts w:cs="B Lotus" w:hint="cs"/>
          <w:rtl/>
        </w:rPr>
        <w:t>تضاد</w:t>
      </w:r>
      <w:r w:rsidRPr="00262069">
        <w:rPr>
          <w:rFonts w:cs="B Lotus" w:hint="cs"/>
          <w:rtl/>
        </w:rPr>
        <w:t xml:space="preserve"> بین هزینه سیستم و مسائل مربوط به انتشار آلاینده را </w:t>
      </w:r>
      <w:r w:rsidR="006D59FB">
        <w:rPr>
          <w:rFonts w:cs="B Lotus" w:hint="cs"/>
          <w:rtl/>
        </w:rPr>
        <w:t>متعادل کند</w:t>
      </w:r>
      <w:r w:rsidRPr="00262069">
        <w:rPr>
          <w:rFonts w:cs="B Lotus" w:hint="cs"/>
          <w:rtl/>
        </w:rPr>
        <w:t xml:space="preserve">، علاوه </w:t>
      </w:r>
      <w:r w:rsidR="006D59FB">
        <w:rPr>
          <w:rFonts w:cs="B Lotus" w:hint="cs"/>
          <w:rtl/>
        </w:rPr>
        <w:t>بر این، منطقی ترین راه حل در سن</w:t>
      </w:r>
      <w:r w:rsidRPr="00262069">
        <w:rPr>
          <w:rFonts w:cs="B Lotus" w:hint="cs"/>
          <w:rtl/>
        </w:rPr>
        <w:t>اری</w:t>
      </w:r>
      <w:r w:rsidR="006D59FB">
        <w:rPr>
          <w:rFonts w:cs="B Lotus" w:hint="cs"/>
          <w:rtl/>
        </w:rPr>
        <w:t>و</w:t>
      </w:r>
      <w:r w:rsidRPr="00262069">
        <w:rPr>
          <w:rFonts w:cs="B Lotus" w:hint="cs"/>
          <w:rtl/>
        </w:rPr>
        <w:t xml:space="preserve"> </w:t>
      </w:r>
      <w:r w:rsidRPr="00262069">
        <w:rPr>
          <w:rFonts w:cs="B Lotus"/>
        </w:rPr>
        <w:t>SLOM</w:t>
      </w:r>
      <w:r w:rsidRPr="00262069">
        <w:rPr>
          <w:rFonts w:cs="B Lotus"/>
          <w:rtl/>
        </w:rPr>
        <w:t xml:space="preserve"> </w:t>
      </w:r>
      <w:r w:rsidRPr="00262069">
        <w:rPr>
          <w:rFonts w:cs="B Lotus" w:hint="cs"/>
          <w:rtl/>
        </w:rPr>
        <w:t xml:space="preserve">به جای </w:t>
      </w:r>
      <w:r w:rsidRPr="00262069">
        <w:rPr>
          <w:rFonts w:cs="B Lotus"/>
        </w:rPr>
        <w:t>SOOM</w:t>
      </w:r>
      <w:r w:rsidRPr="00262069">
        <w:rPr>
          <w:rFonts w:cs="B Lotus"/>
          <w:rtl/>
        </w:rPr>
        <w:t xml:space="preserve"> </w:t>
      </w:r>
      <w:r w:rsidRPr="00262069">
        <w:rPr>
          <w:rFonts w:cs="B Lotus" w:hint="cs"/>
          <w:rtl/>
        </w:rPr>
        <w:t xml:space="preserve">به دست می آید. </w:t>
      </w:r>
      <w:r w:rsidRPr="00262069">
        <w:rPr>
          <w:rFonts w:cs="B Lotus"/>
        </w:rPr>
        <w:t>SLOM</w:t>
      </w:r>
      <w:r w:rsidRPr="00262069">
        <w:rPr>
          <w:rFonts w:cs="B Lotus"/>
          <w:rtl/>
        </w:rPr>
        <w:t xml:space="preserve"> </w:t>
      </w:r>
      <w:r w:rsidRPr="00262069">
        <w:rPr>
          <w:rFonts w:cs="B Lotus" w:hint="cs"/>
          <w:rtl/>
        </w:rPr>
        <w:t>فوق با مقیاس منطقه ای در استان شانشی مورد آزمایش قرار گرفت، مطالعات عددی اثربخشی مدل پیشنهاد شده را نشان می دهد</w:t>
      </w:r>
      <w:r w:rsidRPr="00262069">
        <w:rPr>
          <w:rFonts w:cs="B Lotus"/>
          <w:rtl/>
        </w:rPr>
        <w:fldChar w:fldCharType="begin" w:fldLock="1"/>
      </w:r>
      <w:r w:rsidR="00881EC8">
        <w:rPr>
          <w:rFonts w:cs="B Lotus"/>
        </w:rPr>
        <w:instrText>ADDIN CSL_CITATION { "citationItems" : [ { "id" : "ITEM-1", "itemData" : { "DOI" : "10.1063/1.4971944", "ISBN" : "9780735414600", "author" : [ { "dropping-particle" : "", "family" : "Liu", "given" : "Yuan", "non-dropping-particle" : "", "parse-names" : false, "suffix" : "" }, { "dropping-particle" : "", "family" : "Li", "given" : "He", "non-dropping-particle" : "", "parse-names" : false, "suffix" : "" }, { "dropping-particle" : "", "family" : "Chen", "given" : "Yizhong", "non-dropping-particle" : "", "parse-names" : false, "suffix" : "" } ], "id" : "ITEM-1", "issued" : { "date-parts" : [ [ "2017" ] ] }, "page" : "040007", "title" : "Development of a single-level optimization model for energy planning - A case study of Shanxi, China", "type" : "article-journal", "volume" : "040007" }, "uris" : [ "http://www.mendeley.com/documents/?uuid=93c58f63-68f7-4e34-a15e-b82bc955d316" ] } ], "mendeley" : { "formattedCitation" : "[66]", "plainTextFormattedCitation" : "[66]", "previouslyFormattedCitation" : "(Liu, Li, and Chen 2017)" }, "properties" : {  }, "schema" : "https://github.com/citation-style-language/schema/raw/master/csl-citation.json" }</w:instrText>
      </w:r>
      <w:r w:rsidRPr="00262069">
        <w:rPr>
          <w:rFonts w:cs="B Lotus"/>
          <w:rtl/>
        </w:rPr>
        <w:fldChar w:fldCharType="separate"/>
      </w:r>
      <w:r w:rsidR="00881EC8" w:rsidRPr="00881EC8">
        <w:rPr>
          <w:rFonts w:cs="B Lotus"/>
          <w:noProof/>
        </w:rPr>
        <w:t>[66]</w:t>
      </w:r>
      <w:r w:rsidRPr="00262069">
        <w:rPr>
          <w:rFonts w:cs="B Lotus"/>
          <w:rtl/>
        </w:rPr>
        <w:fldChar w:fldCharType="end"/>
      </w:r>
      <w:r w:rsidRPr="00262069">
        <w:rPr>
          <w:rFonts w:cs="B Lotus"/>
          <w:rtl/>
        </w:rPr>
        <w:t>.</w:t>
      </w:r>
    </w:p>
    <w:p w14:paraId="7BEB448B" w14:textId="77777777" w:rsidR="00262069" w:rsidRPr="006D59FB" w:rsidRDefault="00262069" w:rsidP="00262069">
      <w:pPr>
        <w:rPr>
          <w:rFonts w:cs="B Lotus"/>
          <w:b/>
          <w:bCs/>
        </w:rPr>
      </w:pPr>
      <w:r w:rsidRPr="006D59FB">
        <w:rPr>
          <w:rFonts w:cs="B Lotus"/>
          <w:b/>
          <w:bCs/>
          <w:rtl/>
        </w:rPr>
        <w:t>مدلسازی انرژی</w:t>
      </w:r>
    </w:p>
    <w:p w14:paraId="0BB1899A" w14:textId="00C94B81" w:rsidR="00262069" w:rsidRPr="00262069" w:rsidRDefault="00262069" w:rsidP="004B661D">
      <w:pPr>
        <w:rPr>
          <w:rFonts w:cs="B Lotus"/>
        </w:rPr>
      </w:pPr>
      <w:r w:rsidRPr="00262069">
        <w:rPr>
          <w:rFonts w:cs="B Lotus"/>
          <w:rtl/>
        </w:rPr>
        <w:t xml:space="preserve">در این مقاله تلاش شده است تا انواع مختلف مدل هایی نظیر مدل های </w:t>
      </w:r>
      <w:r w:rsidR="006D59FB">
        <w:rPr>
          <w:rFonts w:cs="B Lotus" w:hint="cs"/>
          <w:rtl/>
        </w:rPr>
        <w:t>طرح</w:t>
      </w:r>
      <w:r w:rsidR="006D59FB">
        <w:rPr>
          <w:rFonts w:cs="B Lotus"/>
          <w:rtl/>
        </w:rPr>
        <w:softHyphen/>
      </w:r>
      <w:r w:rsidRPr="00262069">
        <w:rPr>
          <w:rFonts w:cs="B Lotus"/>
          <w:rtl/>
        </w:rPr>
        <w:t>ریزی انرژی، مدل های تقاضای عرضه انرژی، مدل های پیش بینی، مدل های انرژی تجدید پذیر، مدل های کاهش انتشار، مدل های بهینه سازی شده</w:t>
      </w:r>
      <w:r w:rsidR="006D59FB">
        <w:rPr>
          <w:rFonts w:cs="B Lotus" w:hint="cs"/>
          <w:rtl/>
        </w:rPr>
        <w:t xml:space="preserve"> و</w:t>
      </w:r>
      <w:r w:rsidRPr="00262069">
        <w:rPr>
          <w:rFonts w:cs="B Lotus"/>
          <w:rtl/>
        </w:rPr>
        <w:t xml:space="preserve"> </w:t>
      </w:r>
      <w:r w:rsidR="006D59FB" w:rsidRPr="00262069">
        <w:rPr>
          <w:rFonts w:cs="B Lotus"/>
          <w:rtl/>
        </w:rPr>
        <w:t xml:space="preserve">مدل هاي مبتني بر شبكه عصبي و تئوري فازي </w:t>
      </w:r>
      <w:r w:rsidRPr="00262069">
        <w:rPr>
          <w:rFonts w:cs="B Lotus"/>
          <w:rtl/>
        </w:rPr>
        <w:t xml:space="preserve">مورد بررسی و ارائه شده است. مقاله </w:t>
      </w:r>
      <w:r w:rsidR="004B661D">
        <w:rPr>
          <w:rFonts w:cs="B Lotus"/>
          <w:rtl/>
        </w:rPr>
        <w:t xml:space="preserve">بررسی مدلسازی انرژی به </w:t>
      </w:r>
      <w:r w:rsidR="004B661D">
        <w:rPr>
          <w:rFonts w:cs="B Lotus" w:hint="cs"/>
          <w:rtl/>
          <w:lang w:bidi="fa-IR"/>
        </w:rPr>
        <w:t>طرح</w:t>
      </w:r>
      <w:r w:rsidRPr="00262069">
        <w:rPr>
          <w:rFonts w:cs="B Lotus"/>
          <w:rtl/>
        </w:rPr>
        <w:t>ریزان انرژی، محققان و سیاست گذاران به طور گسترده کمک خواهد کرد. مشاهده شده است که مدلهای رفتاری یا اقتصادسنجی و مدلهای یکپارچه مؤلفه</w:t>
      </w:r>
      <w:r w:rsidR="004B661D">
        <w:rPr>
          <w:rFonts w:cs="B Lotus"/>
          <w:rtl/>
        </w:rPr>
        <w:softHyphen/>
      </w:r>
      <w:r w:rsidRPr="00262069">
        <w:rPr>
          <w:rFonts w:cs="B Lotus"/>
          <w:rtl/>
        </w:rPr>
        <w:t xml:space="preserve">های کلان، ویژگیهای کل انرژی عرضه و مصرف انرژی را نشان میدهند و به پیشبینی گرا هستند. مشاهده شده است که مدل های برنامه نویسی خطی انواع مختلف می تواند سودآور در تمام فریم های زمانی استفاده شود و مدل های اقتصاد سنجی برای پیش بینی کوتاه مدت و بلند مدت مناسب هستند. همچنین مشخص شد که عوامل کارآیی و هزینه ای که به عنوان پارامترهای حیاتی در تدوین عملکرد هدف شناخته می شوند، شناخته شده است. مشاهده شده است که مدل های انرژی-اقتصاد کمک می کند تا درک کنند که چگونه تعاملات انرژی-اقتصاد کار می کنند. علاوه بر این، </w:t>
      </w:r>
      <w:r w:rsidR="004B661D">
        <w:rPr>
          <w:rFonts w:cs="B Lotus" w:hint="cs"/>
          <w:rtl/>
        </w:rPr>
        <w:t>طرح</w:t>
      </w:r>
      <w:r w:rsidR="004B661D">
        <w:rPr>
          <w:rFonts w:cs="B Lotus"/>
          <w:rtl/>
        </w:rPr>
        <w:softHyphen/>
      </w:r>
      <w:r w:rsidRPr="00262069">
        <w:rPr>
          <w:rFonts w:cs="B Lotus"/>
          <w:rtl/>
        </w:rPr>
        <w:t xml:space="preserve">ریزان را قادر می سازد تا آینده را پیش بینی و </w:t>
      </w:r>
      <w:r w:rsidR="004B661D">
        <w:rPr>
          <w:rFonts w:cs="B Lotus" w:hint="cs"/>
          <w:rtl/>
        </w:rPr>
        <w:t>طرح</w:t>
      </w:r>
      <w:r w:rsidR="004B661D">
        <w:rPr>
          <w:rFonts w:cs="B Lotus"/>
          <w:rtl/>
        </w:rPr>
        <w:softHyphen/>
      </w:r>
      <w:r w:rsidRPr="00262069">
        <w:rPr>
          <w:rFonts w:cs="B Lotus"/>
          <w:rtl/>
        </w:rPr>
        <w:t>ریزی کنند. به این نتیجه رسیده اید که این مدل ها برای ترویج بحث و تدوین سیاست هایی که مناسب وضعیت می باشند، خدمت می کنند. همچنین پیشنهاد شده است که شبکه های عصبی را می توان در پیش بینی انرژی و منطق فازی برای تخصیص انرژی کشور استفاده کرد</w:t>
      </w:r>
      <w:r w:rsidRPr="00262069">
        <w:rPr>
          <w:rFonts w:cs="B Lotus"/>
          <w:rtl/>
        </w:rPr>
        <w:fldChar w:fldCharType="begin" w:fldLock="1"/>
      </w:r>
      <w:r w:rsidR="00881EC8">
        <w:rPr>
          <w:rFonts w:cs="B Lotus"/>
        </w:rPr>
        <w:instrText>ADDIN CSL_CITATION { "citationItems" : [ { "id" : "ITEM-1", "itemData" : { "DOI" : "10.1016/j.rser.2004.09.004", "ISBN" : "1364-0321", "ISSN" : "13640321", "abstract" : "Energy is a vital input for social and economic development of any nation. With increasing agricultural and industrial activities in the country, the demand for energy is also increasing. Formulation of an energy model will help in the proper allocation of widely available renewable energy sources such as solar, wind, bioenergy and small hydropower in meeting the future energy demand in India. During the last decade several new concepts of energy planning and management such as decentralized planning, energy conservation through improved technologies, waste recycling, integrated energy planning, introduction of renewable energy sources and energy forecasting have emerged. In this paper an attempt has been made to understand and review the various emerging issues related to the energy modeling. The different types of models such as energy planning models, energy supply-demand models, forecasting models, renewable energy models, emission reduction models, optimization models have been reviewed and presented. Also, models based on neural network and fuzzy theory have been reviewed and discussed. The review paper on energy modeling will help the energy planners, researchers and policy makers widely. \u00a9 2004 Elsevier Ltd. All rights reserved.", "author" : [ { "dropping-particle" : "", "family" : "Jebaraj", "given" : "S.", "non-dropping-particle" : "", "parse-names" : false, "suffix" : "" }, { "dropping-particle" : "", "family" : "Iniyan", "given" : "S.", "non-dropping-particle" : "", "parse-names" : false, "suffix" : "" } ], "container-title" : "Renewable and Sustainable Energy Reviews", "id" : "ITEM-1", "issue" : "4", "issued" : { "date-parts" : [ [ "2006" ] ] }, "page" : "281-311", "title" : "A review of energy models", "type" : "article-journal", "volume" : "10" }, "uris" : [ "http://www.mendeley.com/documents/?uuid=18cdeecf-455d-4ae0-9db4-4f23ac414616" ] } ], "mendeley" : { "formattedCitation" : "[67]", "plainTextFormattedCitation" : "[67]", "previouslyFormattedCitation" : "(Jebaraj and Iniyan 2006)" }, "properties" : {  }, "schema" : "https://github.com/citation-style-language/schema/raw/master/csl-citation.json" }</w:instrText>
      </w:r>
      <w:r w:rsidRPr="00262069">
        <w:rPr>
          <w:rFonts w:cs="B Lotus"/>
          <w:rtl/>
        </w:rPr>
        <w:fldChar w:fldCharType="separate"/>
      </w:r>
      <w:r w:rsidR="00881EC8" w:rsidRPr="00881EC8">
        <w:rPr>
          <w:rFonts w:cs="B Lotus"/>
          <w:noProof/>
        </w:rPr>
        <w:t>[67]</w:t>
      </w:r>
      <w:r w:rsidRPr="00262069">
        <w:rPr>
          <w:rFonts w:cs="B Lotus"/>
          <w:rtl/>
        </w:rPr>
        <w:fldChar w:fldCharType="end"/>
      </w:r>
      <w:r w:rsidRPr="00262069">
        <w:rPr>
          <w:rFonts w:cs="B Lotus"/>
          <w:rtl/>
        </w:rPr>
        <w:t>.</w:t>
      </w:r>
    </w:p>
    <w:p w14:paraId="34F88B39" w14:textId="46ED96F3" w:rsidR="00262069" w:rsidRPr="00262069" w:rsidRDefault="00262069" w:rsidP="004B661D">
      <w:pPr>
        <w:rPr>
          <w:rFonts w:cs="B Lotus"/>
        </w:rPr>
      </w:pPr>
      <w:commentRangeStart w:id="39"/>
      <w:r w:rsidRPr="00262069">
        <w:rPr>
          <w:rFonts w:cs="B Lotus"/>
          <w:rtl/>
        </w:rPr>
        <w:t>این مقاله یک مطالعه مقایسه ای از دو مدل تحلیلی سیستم های انرژی ارائه می دهد که هر کدام به منظور بررسی سیستم های الکتریکی با سهم قابل توجهی از انرژی های تجدید پذیر جایگزین شده اند. اولین مدل (</w:t>
      </w:r>
      <w:r w:rsidRPr="00262069">
        <w:rPr>
          <w:rFonts w:cs="B Lotus"/>
        </w:rPr>
        <w:t>EnergyPLAN</w:t>
      </w:r>
      <w:r w:rsidRPr="00262069">
        <w:rPr>
          <w:rFonts w:cs="B Lotus"/>
          <w:rtl/>
        </w:rPr>
        <w:t xml:space="preserve">) برای تحلیل های ملی و منطقه ای طراحی شده است. این است که در طراحی استراتژی برای ادغام قدرت باد و دیگر نوسانات انرژی های تجدید پذیر در تامین انرژی آینده استفاده می شود. این مدل برای بررسی استراتژی های عملیاتی جدید و سرمایه گذاری در انعطاف پذیری برای استفاده از انرژی باد و جلوگیری از تولید بیش از حد مورد استفاده قرار </w:t>
      </w:r>
      <w:r w:rsidRPr="00262069">
        <w:rPr>
          <w:rFonts w:cs="B Lotus"/>
          <w:rtl/>
        </w:rPr>
        <w:lastRenderedPageBreak/>
        <w:t xml:space="preserve">گرفته است. </w:t>
      </w:r>
      <w:commentRangeEnd w:id="39"/>
      <w:r w:rsidR="004B661D">
        <w:rPr>
          <w:rStyle w:val="CommentReference"/>
          <w:rtl/>
        </w:rPr>
        <w:commentReference w:id="39"/>
      </w:r>
      <w:r w:rsidRPr="00262069">
        <w:rPr>
          <w:rFonts w:cs="B Lotus"/>
          <w:rtl/>
        </w:rPr>
        <w:t>مدل دیگر (</w:t>
      </w:r>
      <w:r w:rsidRPr="00262069">
        <w:rPr>
          <w:rFonts w:cs="B Lotus"/>
        </w:rPr>
        <w:t>H2 RES</w:t>
      </w:r>
      <w:r w:rsidRPr="00262069">
        <w:rPr>
          <w:rFonts w:cs="B Lotus"/>
          <w:rtl/>
        </w:rPr>
        <w:t xml:space="preserve">) برای شبیه سازی ادغام منابع تجدید پذیر و هیدروژن به سیستم های انرژی جزیره طراحی شده است. مدل </w:t>
      </w:r>
      <w:r w:rsidRPr="00262069">
        <w:rPr>
          <w:rFonts w:cs="B Lotus"/>
        </w:rPr>
        <w:t>H2 RES</w:t>
      </w:r>
      <w:r w:rsidRPr="00262069">
        <w:rPr>
          <w:rFonts w:cs="B Lotus"/>
          <w:rtl/>
        </w:rPr>
        <w:t xml:space="preserve"> می تواند از انرژی باد، انرژی خورشیدی و آبی به عنوان منابع انرژی تجدید پذیر و بلوک های دیزلی به عنوان پشتیبان استفاده کند. این مقاله نتایج استفاده از دو مدل مختلف در یک مورد، جزیره </w:t>
      </w:r>
      <w:r w:rsidRPr="00262069">
        <w:rPr>
          <w:rFonts w:cs="B Lotus"/>
        </w:rPr>
        <w:t>Mljet</w:t>
      </w:r>
      <w:r w:rsidRPr="00262069">
        <w:rPr>
          <w:rFonts w:cs="B Lotus"/>
          <w:rtl/>
        </w:rPr>
        <w:t xml:space="preserve">، کرواسی را ارائه می دهد. مدل های </w:t>
      </w:r>
      <w:r w:rsidRPr="00262069">
        <w:rPr>
          <w:rFonts w:cs="B Lotus"/>
        </w:rPr>
        <w:t>EnergyPLAN</w:t>
      </w:r>
      <w:r w:rsidRPr="00262069">
        <w:rPr>
          <w:rFonts w:cs="B Lotus"/>
          <w:rtl/>
        </w:rPr>
        <w:t xml:space="preserve"> </w:t>
      </w:r>
      <w:r w:rsidRPr="00262069">
        <w:rPr>
          <w:rFonts w:cs="B Lotus" w:hint="cs"/>
          <w:rtl/>
        </w:rPr>
        <w:t xml:space="preserve">و </w:t>
      </w:r>
      <w:r w:rsidRPr="00262069">
        <w:rPr>
          <w:rFonts w:cs="B Lotus"/>
        </w:rPr>
        <w:t>H2RES</w:t>
      </w:r>
      <w:r w:rsidRPr="00262069">
        <w:rPr>
          <w:rFonts w:cs="B Lotus"/>
          <w:rtl/>
        </w:rPr>
        <w:t xml:space="preserve"> </w:t>
      </w:r>
      <w:r w:rsidRPr="00262069">
        <w:rPr>
          <w:rFonts w:cs="B Lotus" w:hint="cs"/>
          <w:rtl/>
        </w:rPr>
        <w:t xml:space="preserve">هر دو بر روی ادغام منابع انرژی تجدید پذیر در تامین انرژی تمرکز می کنند. هر دو مدل هر ساعت را در یک دوره یک ساله محاسبه می کنند. با این حال، مدل ها دارای سه تفاوت اصلی هستند: اول، مدل </w:t>
      </w:r>
      <w:r w:rsidRPr="00262069">
        <w:rPr>
          <w:rFonts w:cs="B Lotus"/>
        </w:rPr>
        <w:t>H2RES</w:t>
      </w:r>
      <w:r w:rsidRPr="00262069">
        <w:rPr>
          <w:rFonts w:cs="B Lotus"/>
          <w:rtl/>
        </w:rPr>
        <w:t xml:space="preserve"> </w:t>
      </w:r>
      <w:r w:rsidRPr="00262069">
        <w:rPr>
          <w:rFonts w:cs="B Lotus" w:hint="cs"/>
          <w:rtl/>
        </w:rPr>
        <w:t xml:space="preserve">بر جزایر کوچک تمرکز می کند، در حالی که مدل </w:t>
      </w:r>
      <w:r w:rsidRPr="00262069">
        <w:rPr>
          <w:rFonts w:cs="B Lotus"/>
        </w:rPr>
        <w:t>EnergyPLAN</w:t>
      </w:r>
      <w:r w:rsidRPr="00262069">
        <w:rPr>
          <w:rFonts w:cs="B Lotus"/>
          <w:rtl/>
        </w:rPr>
        <w:t xml:space="preserve"> </w:t>
      </w:r>
      <w:r w:rsidRPr="00262069">
        <w:rPr>
          <w:rFonts w:cs="B Lotus" w:hint="cs"/>
          <w:rtl/>
        </w:rPr>
        <w:t xml:space="preserve">در مناطق بزرگ تمرکز می کند. دوم، مدل </w:t>
      </w:r>
      <w:r w:rsidRPr="00262069">
        <w:rPr>
          <w:rFonts w:cs="B Lotus"/>
        </w:rPr>
        <w:t>H2RES</w:t>
      </w:r>
      <w:r w:rsidRPr="00262069">
        <w:rPr>
          <w:rFonts w:cs="B Lotus"/>
          <w:rtl/>
        </w:rPr>
        <w:t xml:space="preserve"> </w:t>
      </w:r>
      <w:r w:rsidRPr="00262069">
        <w:rPr>
          <w:rFonts w:cs="B Lotus" w:hint="cs"/>
          <w:rtl/>
        </w:rPr>
        <w:t xml:space="preserve">بر تحلیل های فنی متمرکز است، در حالی که مدل </w:t>
      </w:r>
      <w:r w:rsidRPr="00262069">
        <w:rPr>
          <w:rFonts w:cs="B Lotus"/>
        </w:rPr>
        <w:t>EnergyPLAN</w:t>
      </w:r>
      <w:r w:rsidRPr="00262069">
        <w:rPr>
          <w:rFonts w:cs="B Lotus"/>
          <w:rtl/>
        </w:rPr>
        <w:t xml:space="preserve"> </w:t>
      </w:r>
      <w:r w:rsidRPr="00262069">
        <w:rPr>
          <w:rFonts w:cs="B Lotus" w:hint="cs"/>
          <w:rtl/>
        </w:rPr>
        <w:t xml:space="preserve">شامل تحلیل تکنیکی و بازار است. در نهایت، مدل </w:t>
      </w:r>
      <w:r w:rsidRPr="00262069">
        <w:rPr>
          <w:rFonts w:cs="B Lotus"/>
        </w:rPr>
        <w:t>H2RES</w:t>
      </w:r>
      <w:r w:rsidRPr="00262069">
        <w:rPr>
          <w:rFonts w:cs="B Lotus"/>
          <w:rtl/>
        </w:rPr>
        <w:t xml:space="preserve"> </w:t>
      </w:r>
      <w:r w:rsidRPr="00262069">
        <w:rPr>
          <w:rFonts w:cs="B Lotus" w:hint="cs"/>
          <w:rtl/>
        </w:rPr>
        <w:t xml:space="preserve">فقط شامل برق می شود، در حالی که مدل </w:t>
      </w:r>
      <w:r w:rsidRPr="00262069">
        <w:rPr>
          <w:rFonts w:cs="B Lotus"/>
        </w:rPr>
        <w:t>EnergyPLAN</w:t>
      </w:r>
      <w:r w:rsidRPr="00262069">
        <w:rPr>
          <w:rFonts w:cs="B Lotus"/>
          <w:rtl/>
        </w:rPr>
        <w:t xml:space="preserve"> </w:t>
      </w:r>
      <w:r w:rsidRPr="00262069">
        <w:rPr>
          <w:rFonts w:cs="B Lotus" w:hint="cs"/>
          <w:rtl/>
        </w:rPr>
        <w:t xml:space="preserve">همچنین شامل تامین حرارت منطقه ای است. در نتیجه، مدل </w:t>
      </w:r>
      <w:r w:rsidRPr="00262069">
        <w:rPr>
          <w:rFonts w:cs="B Lotus"/>
        </w:rPr>
        <w:t>EnergyPLAN</w:t>
      </w:r>
      <w:r w:rsidRPr="00262069">
        <w:rPr>
          <w:rFonts w:cs="B Lotus"/>
          <w:rtl/>
        </w:rPr>
        <w:t xml:space="preserve"> </w:t>
      </w:r>
      <w:r w:rsidRPr="00262069">
        <w:rPr>
          <w:rFonts w:cs="B Lotus" w:hint="cs"/>
          <w:rtl/>
        </w:rPr>
        <w:t xml:space="preserve">برای محاسبه سناریوهای فنی از جمله برق فقط استفاده می شود. از سوی دیگر، مدل </w:t>
      </w:r>
      <w:r w:rsidRPr="00262069">
        <w:rPr>
          <w:rFonts w:cs="B Lotus"/>
        </w:rPr>
        <w:t>H2RES</w:t>
      </w:r>
      <w:r w:rsidRPr="00262069">
        <w:rPr>
          <w:rFonts w:cs="B Lotus"/>
          <w:rtl/>
        </w:rPr>
        <w:t xml:space="preserve"> </w:t>
      </w:r>
      <w:r w:rsidRPr="00262069">
        <w:rPr>
          <w:rFonts w:cs="B Lotus" w:hint="cs"/>
          <w:rtl/>
        </w:rPr>
        <w:t xml:space="preserve">شامل سه راه حل فنی برای ادغام </w:t>
      </w:r>
      <w:r w:rsidRPr="00262069">
        <w:rPr>
          <w:rFonts w:cs="B Lotus"/>
        </w:rPr>
        <w:t>RES</w:t>
      </w:r>
      <w:r w:rsidRPr="00262069">
        <w:rPr>
          <w:rFonts w:cs="B Lotus"/>
          <w:rtl/>
        </w:rPr>
        <w:t xml:space="preserve"> </w:t>
      </w:r>
      <w:r w:rsidRPr="00262069">
        <w:rPr>
          <w:rFonts w:cs="B Lotus" w:hint="cs"/>
          <w:rtl/>
        </w:rPr>
        <w:t xml:space="preserve">است: هیدرولیز، باتری و ذخیره سازی پمپ. چنین فن آوری قبلا بخشی از مدل </w:t>
      </w:r>
      <w:r w:rsidRPr="00262069">
        <w:rPr>
          <w:rFonts w:cs="B Lotus"/>
        </w:rPr>
        <w:t>EnergyPLAN</w:t>
      </w:r>
      <w:r w:rsidRPr="00262069">
        <w:rPr>
          <w:rFonts w:cs="B Lotus"/>
          <w:rtl/>
        </w:rPr>
        <w:t xml:space="preserve"> </w:t>
      </w:r>
      <w:r w:rsidRPr="00262069">
        <w:rPr>
          <w:rFonts w:cs="B Lotus" w:hint="cs"/>
          <w:rtl/>
        </w:rPr>
        <w:t>نبود، و در نتیجه، مدل گسترش یافته بود تا این فناوری ها را به عنوان بخشی از کار بکار بندد</w:t>
      </w:r>
      <w:r w:rsidRPr="00262069">
        <w:rPr>
          <w:rFonts w:cs="B Lotus"/>
          <w:rtl/>
        </w:rPr>
        <w:fldChar w:fldCharType="begin" w:fldLock="1"/>
      </w:r>
      <w:r w:rsidR="00881EC8">
        <w:rPr>
          <w:rFonts w:cs="B Lotus"/>
        </w:rPr>
        <w:instrText>ADDIN CSL_CITATION { "citationItems" : [ { "id" : "ITEM-1", "itemData" : { "DOI" : "10.1016/j.energy.2006.10.014", "ISBN" : "0378-7788", "ISSN" : "03605442", "abstract" : "This paper presents a comparative study of two energy system analysis models both designed for the purpose of analysing electricity systems with a substantial share of fluctuating renewable energy. The first model (EnergyPLAN) has been designed for national and regional analyses. It has been used in the design of strategies for integration of wind power and other fluctuating renewable energy sources into the future energy supply. The model has been used for investigating new operation strategies and investments in flexibility in order to utilize wind power and avoid excess production. The other model (H2RES) has been designed for simulating the integration of renewable sources and hydrogen into island energy systems. The H2RES model can use wind, solar and hydro as renewable energy sources and diesel blocks as backup. The latest version of the H2RES model has an integrated grid connection with the mainland. The H2RES model was tested on the power system of Porto Santo Island, Madeira, Portugal, Corvo and Graciosa Islands, Azores Islands, Portugal and Sal Island, Cape Verde. This paper presents the results of using the two different models on the same case, the island of Mljet, Croatia. The paper compares methodologies and results with the purpose of identifying mutual benefits and improvements of both models. \u00a9 2006 Elsevier Ltd. All rights reserved.", "author" : [ { "dropping-particle" : "", "family" : "Lund", "given" : "Henrik", "non-dropping-particle" : "", "parse-names" : false, "suffix" : "" }, { "dropping-particle" : "", "family" : "Dui\u0107", "given" : "Neven", "non-dropping-particle" : "", "parse-names" : false, "suffix" : "" }, { "dropping-particle" : "", "family" : "Kraja\u010di\u0107", "given" : "Goran", "non-dropping-particle" : "", "parse-names" : false, "suffix" : "" }, { "dropping-particle" : "da", "family" : "Gra\u00e7a Carvalho", "given" : "Maria", "non-dropping-particle" : "", "parse-names" : false, "suffix" : "" } ], "container-title" : "Energy", "id" : "ITEM-1", "issue" : "6", "issued" : { "date-parts" : [ [ "2007" ] ] }, "page" : "948-954", "title" : "Two energy system analysis models: A comparison of methodologies and results", "type" : "article-journal", "volume" : "32" }, "uris" : [ "http://www.mendeley.com/documents/?uuid=57f3ceb9-f9e1-480d-a40d-7ab833f52b71" ] } ], "mendeley" : { "formattedCitation" : "[68]", "plainTextFormattedCitation" : "[68]", "previouslyFormattedCitation" : "(Lund et al. 2007)" }, "properties" : {  }, "schema" : "https://github.com/citation-style-language/schema/raw/master/csl-citation.json" }</w:instrText>
      </w:r>
      <w:r w:rsidRPr="00262069">
        <w:rPr>
          <w:rFonts w:cs="B Lotus"/>
          <w:rtl/>
        </w:rPr>
        <w:fldChar w:fldCharType="separate"/>
      </w:r>
      <w:r w:rsidR="00881EC8" w:rsidRPr="00881EC8">
        <w:rPr>
          <w:rFonts w:cs="B Lotus"/>
          <w:noProof/>
        </w:rPr>
        <w:t>[68]</w:t>
      </w:r>
      <w:r w:rsidRPr="00262069">
        <w:rPr>
          <w:rFonts w:cs="B Lotus"/>
          <w:rtl/>
        </w:rPr>
        <w:fldChar w:fldCharType="end"/>
      </w:r>
      <w:r w:rsidRPr="00262069">
        <w:rPr>
          <w:rFonts w:cs="B Lotus"/>
          <w:rtl/>
        </w:rPr>
        <w:t>.</w:t>
      </w:r>
    </w:p>
    <w:p w14:paraId="3E01DEFA" w14:textId="228AD25D" w:rsidR="00262069" w:rsidRPr="00262069" w:rsidRDefault="00262069" w:rsidP="00D51DDD">
      <w:pPr>
        <w:rPr>
          <w:rFonts w:cs="B Lotus"/>
        </w:rPr>
      </w:pPr>
      <w:r w:rsidRPr="00262069">
        <w:rPr>
          <w:rFonts w:cs="B Lotus"/>
          <w:rtl/>
        </w:rPr>
        <w:t xml:space="preserve">در این مقاله تلاش شده است تا یک مدل انرژی مطلوب </w:t>
      </w:r>
      <w:r w:rsidR="00D51DDD">
        <w:rPr>
          <w:rFonts w:cs="B Lotus" w:hint="cs"/>
          <w:rtl/>
        </w:rPr>
        <w:t>طرح</w:t>
      </w:r>
      <w:r w:rsidR="00D51DDD">
        <w:rPr>
          <w:rFonts w:cs="B Lotus"/>
          <w:rtl/>
        </w:rPr>
        <w:softHyphen/>
      </w:r>
      <w:r w:rsidRPr="00262069">
        <w:rPr>
          <w:rFonts w:cs="B Lotus"/>
          <w:rtl/>
        </w:rPr>
        <w:t xml:space="preserve">ریزی خطی فازی را که به حداقل رساندن هزینه و تعیین توزیع بهینه از منابع مختلف انرژی برای تولید برق متمرکز و غیر متمرکز در هند است، انجام دهد. نتایج نشان می دهد که الگوی توزیع انرژی از 15800 گیگا هکتار (4 درصد) از گیاهان زغال سنگ، 85 400 گیاه گیاه (20 درصد) از نیروگاه های هسته ای، 191 100 گیوتایو (44 درصد) از گیاهان آبی، 22 400 </w:t>
      </w:r>
      <w:r w:rsidRPr="00262069">
        <w:rPr>
          <w:rFonts w:cs="B Lotus"/>
        </w:rPr>
        <w:t>GWh</w:t>
      </w:r>
      <w:r w:rsidRPr="00262069">
        <w:rPr>
          <w:rFonts w:cs="B Lotus"/>
          <w:rtl/>
        </w:rPr>
        <w:t xml:space="preserve"> (5</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ژنراتورهای</w:t>
      </w:r>
      <w:r w:rsidRPr="00262069">
        <w:rPr>
          <w:rFonts w:cs="B Lotus"/>
          <w:rtl/>
        </w:rPr>
        <w:t xml:space="preserve"> </w:t>
      </w:r>
      <w:r w:rsidRPr="00262069">
        <w:rPr>
          <w:rFonts w:cs="B Lotus" w:hint="cs"/>
          <w:rtl/>
        </w:rPr>
        <w:t>توربین</w:t>
      </w:r>
      <w:r w:rsidRPr="00262069">
        <w:rPr>
          <w:rFonts w:cs="B Lotus"/>
          <w:rtl/>
        </w:rPr>
        <w:t xml:space="preserve"> </w:t>
      </w:r>
      <w:r w:rsidRPr="00262069">
        <w:rPr>
          <w:rFonts w:cs="B Lotus" w:hint="cs"/>
          <w:rtl/>
        </w:rPr>
        <w:t>بادی،</w:t>
      </w:r>
      <w:r w:rsidRPr="00262069">
        <w:rPr>
          <w:rFonts w:cs="B Lotus"/>
          <w:rtl/>
        </w:rPr>
        <w:t xml:space="preserve"> 45 520 </w:t>
      </w:r>
      <w:r w:rsidRPr="00262069">
        <w:rPr>
          <w:rFonts w:cs="B Lotus"/>
        </w:rPr>
        <w:t>GWh</w:t>
      </w:r>
      <w:r w:rsidRPr="00262069">
        <w:rPr>
          <w:rFonts w:cs="B Lotus"/>
          <w:rtl/>
        </w:rPr>
        <w:t xml:space="preserve"> (11</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sidR="00AF4E1E">
        <w:rPr>
          <w:rFonts w:cs="B Lotus" w:hint="cs"/>
          <w:rtl/>
        </w:rPr>
        <w:t xml:space="preserve">نیروگاه های </w:t>
      </w:r>
      <w:r w:rsidR="00AF4E1E">
        <w:rPr>
          <w:rFonts w:cs="B Lotus" w:hint="cs"/>
          <w:rtl/>
          <w:lang w:bidi="fa-IR"/>
        </w:rPr>
        <w:t xml:space="preserve">تبدیل کننده به </w:t>
      </w:r>
      <w:r w:rsidR="00AF4E1E">
        <w:rPr>
          <w:rFonts w:cs="B Lotus" w:hint="cs"/>
          <w:rtl/>
        </w:rPr>
        <w:t>گاز</w:t>
      </w:r>
      <w:r w:rsidRPr="00262069">
        <w:rPr>
          <w:rFonts w:cs="B Lotus"/>
          <w:rtl/>
        </w:rPr>
        <w:t xml:space="preserve">، 14 112 </w:t>
      </w:r>
      <w:r w:rsidRPr="00262069">
        <w:rPr>
          <w:rFonts w:cs="B Lotus"/>
        </w:rPr>
        <w:t>GWh</w:t>
      </w:r>
      <w:r w:rsidRPr="00262069">
        <w:rPr>
          <w:rFonts w:cs="B Lotus"/>
          <w:rtl/>
        </w:rPr>
        <w:t xml:space="preserve"> (3</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sidR="00AF4E1E">
        <w:rPr>
          <w:rFonts w:cs="B Lotus" w:hint="cs"/>
          <w:rtl/>
        </w:rPr>
        <w:t>نیروگاه</w:t>
      </w:r>
      <w:r w:rsidR="00AF4E1E">
        <w:rPr>
          <w:rFonts w:cs="B Lotus"/>
          <w:rtl/>
        </w:rPr>
        <w:softHyphen/>
      </w:r>
      <w:r w:rsidR="00AF4E1E">
        <w:rPr>
          <w:rFonts w:cs="B Lotus" w:hint="cs"/>
          <w:rtl/>
        </w:rPr>
        <w:t>های</w:t>
      </w:r>
      <w:r w:rsidRPr="00262069">
        <w:rPr>
          <w:rFonts w:cs="B Lotus"/>
          <w:rtl/>
        </w:rPr>
        <w:t xml:space="preserve"> </w:t>
      </w:r>
      <w:r w:rsidRPr="00262069">
        <w:rPr>
          <w:rFonts w:cs="B Lotus" w:hint="cs"/>
          <w:rtl/>
        </w:rPr>
        <w:t>زیست</w:t>
      </w:r>
      <w:r w:rsidRPr="00262069">
        <w:rPr>
          <w:rFonts w:cs="B Lotus"/>
          <w:rtl/>
        </w:rPr>
        <w:t xml:space="preserve"> </w:t>
      </w:r>
      <w:r w:rsidRPr="00262069">
        <w:rPr>
          <w:rFonts w:cs="B Lotus" w:hint="cs"/>
          <w:rtl/>
        </w:rPr>
        <w:t>گیاهی،</w:t>
      </w:r>
      <w:r w:rsidRPr="00262069">
        <w:rPr>
          <w:rFonts w:cs="B Lotus"/>
          <w:rtl/>
        </w:rPr>
        <w:t xml:space="preserve"> 8400 </w:t>
      </w:r>
      <w:r w:rsidRPr="00262069">
        <w:rPr>
          <w:rFonts w:cs="B Lotus"/>
        </w:rPr>
        <w:t>GWh</w:t>
      </w:r>
      <w:r w:rsidRPr="00262069">
        <w:rPr>
          <w:rFonts w:cs="B Lotus"/>
          <w:rtl/>
        </w:rPr>
        <w:t xml:space="preserve"> (2</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زباله</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جامد،</w:t>
      </w:r>
      <w:r w:rsidRPr="00262069">
        <w:rPr>
          <w:rFonts w:cs="B Lotus"/>
          <w:rtl/>
        </w:rPr>
        <w:t xml:space="preserve"> 33 600 </w:t>
      </w:r>
      <w:r w:rsidRPr="00262069">
        <w:rPr>
          <w:rFonts w:cs="B Lotus"/>
        </w:rPr>
        <w:t>GWh</w:t>
      </w:r>
      <w:r w:rsidRPr="00262069">
        <w:rPr>
          <w:rFonts w:cs="B Lotus"/>
          <w:rtl/>
        </w:rPr>
        <w:t xml:space="preserve"> (8 درصد) از گیاهان تولید کودهای شیمیایی و 11 970 گیگاوات ساعت (3 درصد) از گیاهان مینی هیدل برای سال 2020 است</w:t>
      </w:r>
      <w:r w:rsidR="00D51DDD">
        <w:rPr>
          <w:rFonts w:cs="B Lotus" w:hint="cs"/>
          <w:rtl/>
        </w:rPr>
        <w:t>.</w:t>
      </w:r>
      <w:r w:rsidRPr="00262069">
        <w:rPr>
          <w:rFonts w:cs="B Lotus" w:hint="cs"/>
          <w:rtl/>
        </w:rPr>
        <w:t xml:space="preserve"> سناریوهای مختلف توسعه و بحث می شود. نتیجه گیری می شود که مدل </w:t>
      </w:r>
      <w:r w:rsidRPr="00262069">
        <w:rPr>
          <w:rFonts w:cs="B Lotus"/>
        </w:rPr>
        <w:t>OEAM</w:t>
      </w:r>
      <w:r w:rsidRPr="00262069">
        <w:rPr>
          <w:rFonts w:cs="B Lotus"/>
          <w:rtl/>
        </w:rPr>
        <w:t xml:space="preserve"> </w:t>
      </w:r>
      <w:r w:rsidRPr="00262069">
        <w:rPr>
          <w:rFonts w:cs="B Lotus" w:hint="cs"/>
          <w:rtl/>
        </w:rPr>
        <w:t>برای سیاست گذاران برای برنا</w:t>
      </w:r>
      <w:r w:rsidR="00D51DDD">
        <w:rPr>
          <w:rFonts w:cs="B Lotus" w:hint="cs"/>
          <w:rtl/>
        </w:rPr>
        <w:t>مه</w:t>
      </w:r>
      <w:r w:rsidR="00D51DDD">
        <w:rPr>
          <w:rFonts w:cs="B Lotus"/>
          <w:rtl/>
        </w:rPr>
        <w:softHyphen/>
      </w:r>
      <w:r w:rsidRPr="00262069">
        <w:rPr>
          <w:rFonts w:cs="B Lotus" w:hint="cs"/>
          <w:rtl/>
        </w:rPr>
        <w:t>های آینده انرژی در هند بسیار مفید خواهد بود</w:t>
      </w:r>
      <w:r w:rsidRPr="00262069">
        <w:rPr>
          <w:rFonts w:cs="B Lotus"/>
          <w:rtl/>
        </w:rPr>
        <w:fldChar w:fldCharType="begin" w:fldLock="1"/>
      </w:r>
      <w:r w:rsidR="00881EC8">
        <w:rPr>
          <w:rFonts w:cs="B Lotus"/>
        </w:rPr>
        <w:instrText>ADDIN CSL_CITATION { "citationItems" : [ { "id" : "ITEM-1", "itemData" : { "author" : [ { "dropping-particle" : "", "family" : "Jebaraj", "given" : "S", "non-dropping-particle" : "", "parse-names" : false, "suffix" : "" }, { "dropping-particle" : "", "family" : "Iniyan", "given" : "S", "non-dropping-particle" : "", "parse-names" : false, "suffix" : "" } ], "id" : "ITEM-1", "issue" : "4", "issued" : { "date-parts" : [ [ "2007" ] ] }, "title" : "An optimal energy allocation model using fuzzy linear programming for energy planning in India for the year 2020", "type" : "article-journal", "volume" : "5" }, "uris" : [ "http://www.mendeley.com/documents/?uuid=36f844c4-c5b7-4373-b013-89725e622c78" ] } ], "mendeley" : { "formattedCitation" : "[69]", "plainTextFormattedCitation" : "[69]", "previouslyFormattedCitation" : "(Jebaraj and Iniyan 2007)" }, "properties" : {  }, "schema" : "https://github.com/citation-style-language/schema/raw/master/csl-citation.json" }</w:instrText>
      </w:r>
      <w:r w:rsidRPr="00262069">
        <w:rPr>
          <w:rFonts w:cs="B Lotus"/>
          <w:rtl/>
        </w:rPr>
        <w:fldChar w:fldCharType="separate"/>
      </w:r>
      <w:r w:rsidR="00881EC8" w:rsidRPr="00881EC8">
        <w:rPr>
          <w:rFonts w:cs="B Lotus"/>
          <w:noProof/>
        </w:rPr>
        <w:t>[69]</w:t>
      </w:r>
      <w:r w:rsidRPr="00262069">
        <w:rPr>
          <w:rFonts w:cs="B Lotus"/>
          <w:rtl/>
        </w:rPr>
        <w:fldChar w:fldCharType="end"/>
      </w:r>
      <w:r w:rsidRPr="00262069">
        <w:rPr>
          <w:rFonts w:cs="B Lotus"/>
          <w:rtl/>
        </w:rPr>
        <w:t>.</w:t>
      </w:r>
    </w:p>
    <w:p w14:paraId="68D3EB6B" w14:textId="119327C0" w:rsidR="00262069" w:rsidRPr="00262069" w:rsidRDefault="00262069" w:rsidP="000252C6">
      <w:pPr>
        <w:rPr>
          <w:rFonts w:cs="B Lotus"/>
        </w:rPr>
      </w:pPr>
      <w:r w:rsidRPr="00262069">
        <w:rPr>
          <w:rFonts w:cs="B Lotus"/>
          <w:rtl/>
        </w:rPr>
        <w:t xml:space="preserve">هدف از این مقاله ارائه یک چارچوب مدل سازی و بهینه سازی برای </w:t>
      </w:r>
      <w:r w:rsidR="00D51DDD">
        <w:rPr>
          <w:rFonts w:cs="B Lotus" w:hint="cs"/>
          <w:rtl/>
        </w:rPr>
        <w:t>طرح</w:t>
      </w:r>
      <w:r w:rsidR="00D51DDD">
        <w:rPr>
          <w:rFonts w:cs="B Lotus"/>
          <w:rtl/>
        </w:rPr>
        <w:softHyphen/>
      </w:r>
      <w:r w:rsidRPr="00262069">
        <w:rPr>
          <w:rFonts w:cs="B Lotus"/>
          <w:rtl/>
        </w:rPr>
        <w:t xml:space="preserve">ریزی انرژی در مصرف کنندگان بزرگ بخش خدمات بر اساس برنامه ریزی ریاضی است. نتایج به دست آمده نشان می دهد که افزایش میزان رضایت تقاضا، هزینه کل سالانه تقریبا به صورت خطی افزایش می یابد. انتخاب پیکربندی نهایی از مجموعه ای از راه حل های احتمالا بهینه (راه حل های مطلوب پارتو از مدل </w:t>
      </w:r>
      <w:r w:rsidRPr="00262069">
        <w:rPr>
          <w:rFonts w:cs="B Lotus"/>
        </w:rPr>
        <w:t>MOMILP</w:t>
      </w:r>
      <w:r w:rsidRPr="00262069">
        <w:rPr>
          <w:rFonts w:cs="B Lotus"/>
          <w:rtl/>
        </w:rPr>
        <w:t xml:space="preserve">). </w:t>
      </w:r>
      <w:r w:rsidRPr="00262069">
        <w:rPr>
          <w:rFonts w:cs="B Lotus" w:hint="cs"/>
          <w:rtl/>
        </w:rPr>
        <w:t xml:space="preserve">واحد </w:t>
      </w:r>
      <w:r w:rsidRPr="00262069">
        <w:rPr>
          <w:rFonts w:cs="B Lotus"/>
        </w:rPr>
        <w:t>CHP</w:t>
      </w:r>
      <w:r w:rsidRPr="00262069">
        <w:rPr>
          <w:rFonts w:cs="B Lotus"/>
          <w:rtl/>
        </w:rPr>
        <w:t xml:space="preserve"> </w:t>
      </w:r>
      <w:r w:rsidRPr="00262069">
        <w:rPr>
          <w:rFonts w:cs="B Lotus" w:hint="cs"/>
          <w:rtl/>
        </w:rPr>
        <w:t>با هر دو واحد جذب و فشرده سازی برای بارهای خنک کننده ترکیب شده است. کاهش قابل توجهی در هزینه سالانه (حدود 5</w:t>
      </w:r>
      <w:r w:rsidRPr="00262069">
        <w:rPr>
          <w:rFonts w:cs="Times New Roman" w:hint="cs"/>
          <w:rtl/>
        </w:rPr>
        <w:t>٪</w:t>
      </w:r>
      <w:r w:rsidRPr="00262069">
        <w:rPr>
          <w:rFonts w:cs="B Lotus" w:hint="cs"/>
          <w:rtl/>
        </w:rPr>
        <w:t>) در رابطه با سناریوی «بدون اقدام» نیز برای تمام سطوح تقاضا مشاهده می شود</w:t>
      </w:r>
      <w:r w:rsidRPr="00262069">
        <w:rPr>
          <w:rFonts w:cs="B Lotus"/>
          <w:rtl/>
        </w:rPr>
        <w:fldChar w:fldCharType="begin" w:fldLock="1"/>
      </w:r>
      <w:r w:rsidR="00881EC8">
        <w:rPr>
          <w:rFonts w:cs="B Lotus"/>
        </w:rPr>
        <w:instrText>ADDIN CSL_CITATION { "citationItems" : [ { "id" : "ITEM-1", "itemData" : { "DOI" : "10.1016/j.enpol.2008.01.011", "ISBN" : "03014215", "ISSN" : "03014215", "abstract" : "The aim of this paper is to provide an integrated modeling and optimization framework for energy planning in large consumers of the services' sector based on mathematical programming. The power demand is vaguely known and the underlying uncertainty is modeled using elements from fuzzy set theory. The defined fuzzy programming model is subsequently transformed to an equivalent multi-objective problem, where the minimization of cost and the maximization of demand satisfaction are the objective functions. The Pareto optimal solutions of this problem are obtained using a novel version of the ??-constraint method and represent the possibly optimal solutions of the original problem under uncertainty. In the present case, in order to select the most preferred Pareto optimal solution, the minimax regret criterion is properly used to indicate the preferred configuration of the system (i.e. the size of the installed units) given the load uncertainty. Furthermore, the paper proposes a model reduction technique that can be used in similar cases and further examines its effect in the final results. The above methodology is applied to the energy rehabilitation of a hospital in the Athens area. The technologies under consideration include a combined heat and power unit for providing power and heat, an absorption unit and/or a compression unit for providing cooling load. The obtained results demonstrate that, increasing the degree of demand satisfaction, the total annual cost increases almost linearly. Although data compression allows obtaining realistic results, the size of the proposed units might be slightly changed. ?? 2008 Elsevier Ltd. All rights reserved.", "author" : [ { "dropping-particle" : "", "family" : "Mavrotas", "given" : "George", "non-dropping-particle" : "", "parse-names" : false, "suffix" : "" }, { "dropping-particle" : "", "family" : "Diakoulaki", "given" : "Danae", "non-dropping-particle" : "", "parse-names" : false, "suffix" : "" }, { "dropping-particle" : "", "family" : "Florios", "given" : "Kostas", "non-dropping-particle" : "", "parse-names" : false, "suffix" : "" }, { "dropping-particle" : "", "family" : "Georgiou", "given" : "Paraskevas", "non-dropping-particle" : "", "parse-names" : false, "suffix" : "" } ], "container-title" : "Energy Policy", "id" : "ITEM-1", "issue" : "7", "issued" : { "date-parts" : [ [ "2008" ] ] }, "page" : "2415-2429", "title" : "A mathematical programming framework for energy planning in services' sector buildings under uncertainty in load demand: The case of a hospital in Athens", "type" : "article-journal", "volume" : "36" }, "uris" : [ "http://www.mendeley.com/documents/?uuid=e880cfc8-7cbe-4034-82c5-8abe6785e1ba" ] } ], "mendeley" : { "formattedCitation" : "[70]", "plainTextFormattedCitation" : "[70]", "previouslyFormattedCitation" : "(Mavrotas et al. 2008)" }, "properties" : {  }, "schema" : "https://github.com/citation-style-language/schema/raw/master/csl-citation.json" }</w:instrText>
      </w:r>
      <w:r w:rsidRPr="00262069">
        <w:rPr>
          <w:rFonts w:cs="B Lotus"/>
          <w:rtl/>
        </w:rPr>
        <w:fldChar w:fldCharType="separate"/>
      </w:r>
      <w:r w:rsidR="00881EC8" w:rsidRPr="00881EC8">
        <w:rPr>
          <w:rFonts w:cs="B Lotus"/>
          <w:noProof/>
        </w:rPr>
        <w:t>[70]</w:t>
      </w:r>
      <w:r w:rsidRPr="00262069">
        <w:rPr>
          <w:rFonts w:cs="B Lotus"/>
          <w:rtl/>
        </w:rPr>
        <w:fldChar w:fldCharType="end"/>
      </w:r>
      <w:r w:rsidRPr="00262069">
        <w:rPr>
          <w:rFonts w:cs="B Lotus"/>
          <w:rtl/>
        </w:rPr>
        <w:t>.</w:t>
      </w:r>
    </w:p>
    <w:p w14:paraId="5930F0F7" w14:textId="588C5EBE" w:rsidR="00262069" w:rsidRPr="00262069" w:rsidRDefault="00262069" w:rsidP="007B7EF4">
      <w:pPr>
        <w:rPr>
          <w:rFonts w:cs="B Lotus"/>
        </w:rPr>
      </w:pPr>
      <w:r w:rsidRPr="00262069">
        <w:rPr>
          <w:rFonts w:cs="B Lotus"/>
          <w:rtl/>
        </w:rPr>
        <w:t xml:space="preserve">یک مدل اقتصادی برای نشان دادن این که بیشترین انرژی ممکن است اثر بگذارد، ایجاد شد. در چارچوب یک اکوسیستم شهری، بینش میان ارتباطات عناصر کلیدی مدل استخراج شد. بر اساس رویکرد </w:t>
      </w:r>
      <w:r w:rsidRPr="00262069">
        <w:rPr>
          <w:rFonts w:cs="B Lotus"/>
        </w:rPr>
        <w:t>ALEP</w:t>
      </w:r>
      <w:r w:rsidRPr="00262069">
        <w:rPr>
          <w:rFonts w:cs="B Lotus"/>
          <w:rtl/>
        </w:rPr>
        <w:t xml:space="preserve">، یک شبکه عرضه خدمات انرژی در قالب یک روکشی جریان الکتریکی معرفی شد که شامل هفت طبقه از تقاضای </w:t>
      </w:r>
      <w:r w:rsidR="0074767D">
        <w:rPr>
          <w:rFonts w:cs="B Lotus"/>
          <w:rtl/>
        </w:rPr>
        <w:t>کاربر نهایی تا منابع انرژی بود.</w:t>
      </w:r>
      <w:r w:rsidR="00C31DFB">
        <w:rPr>
          <w:rFonts w:cs="B Lotus"/>
        </w:rPr>
        <w:t xml:space="preserve"> </w:t>
      </w:r>
      <w:r w:rsidRPr="00262069">
        <w:rPr>
          <w:rFonts w:cs="B Lotus"/>
          <w:rtl/>
        </w:rPr>
        <w:t xml:space="preserve">در نهایت، یک رویکرد ساختار یافته، که شامل 6 مرحله است، پیشنهاد شده است تا یکپارچگی غنی چنین مفهومی انرژی را در ابزار </w:t>
      </w:r>
      <w:r w:rsidRPr="00262069">
        <w:rPr>
          <w:rFonts w:cs="B Lotus"/>
        </w:rPr>
        <w:t>ALEP</w:t>
      </w:r>
      <w:r w:rsidRPr="00262069">
        <w:rPr>
          <w:rFonts w:cs="B Lotus"/>
          <w:rtl/>
        </w:rPr>
        <w:t xml:space="preserve"> </w:t>
      </w:r>
      <w:r w:rsidRPr="00262069">
        <w:rPr>
          <w:rFonts w:cs="B Lotus" w:hint="cs"/>
          <w:rtl/>
        </w:rPr>
        <w:t xml:space="preserve">به وجود آورد. به منظور اعتبارسنجی مفهوم تازه تعریف شده و درک بینظم بودن چک لیست توسعه یافته، یک سری مطالعات میدانی باید در سطح </w:t>
      </w:r>
      <w:r w:rsidR="007B7EF4">
        <w:rPr>
          <w:rFonts w:cs="B Lotus" w:hint="cs"/>
          <w:rtl/>
        </w:rPr>
        <w:t>طرح</w:t>
      </w:r>
      <w:r w:rsidR="007B7EF4">
        <w:rPr>
          <w:rFonts w:cs="B Lotus"/>
          <w:rtl/>
        </w:rPr>
        <w:softHyphen/>
      </w:r>
      <w:r w:rsidRPr="00262069">
        <w:rPr>
          <w:rFonts w:cs="B Lotus" w:hint="cs"/>
          <w:rtl/>
        </w:rPr>
        <w:t>ریزی انرژی محلی انجام شود</w:t>
      </w:r>
      <w:r w:rsidRPr="00262069">
        <w:rPr>
          <w:rFonts w:cs="B Lotus"/>
          <w:rtl/>
        </w:rPr>
        <w:fldChar w:fldCharType="begin" w:fldLock="1"/>
      </w:r>
      <w:r w:rsidR="00881EC8">
        <w:rPr>
          <w:rFonts w:cs="B Lotus"/>
        </w:rPr>
        <w:instrText>ADDIN CSL_CITATION { "citationItems" : [ { "id" : "ITEM-1", "itemData" : { "DOI" : "10.1016/j.enpol.2009.12.025", "ISSN" : "03014215", "abstract" : "It is widely recognised that access to and supply of modern energy play a key role in poverty alleviation and sustainable development. The emerging concept of energisation seems to capture this idea, and if implemented in its full complexity it should have multiple beneficial effects. To demonstrate this, an economic model is developed for an urban developmental context, drawing on the theory of urban ecosystems and illustrating energy and waste production and consumption issues with current South African data sets. This new understanding of the concept of energisation is then integrated into a local government energy planning process, by means of a checklist for energy planners, covering 18 aspects that between them affect all 7 identifiable tiers of the energy service supply network. A 6-step structured approach is proposed for integrating sustainable energisation into the first four phases of the advanced local energy planning (ALEP) tool. ?? 2009 Elsevier Ltd. All rights reserved.", "author" : [ { "dropping-particle" : "", "family" : "Nissing", "given" : "Christian", "non-dropping-particle" : "", "parse-names" : false, "suffix" : "" }, { "dropping-particle" : "", "family" : "Blottnitz", "given" : "Harro", "non-dropping-particle" : "von", "parse-names" : false, "suffix" : "" } ], "container-title" : "Energy Policy", "id" : "ITEM-1", "issue" : "5", "issued" : { "date-parts" : [ [ "2010" ] ] }, "page" : "2370-2378", "publisher" : "Elsevier", "title" : "An economic model for energisation and its integration into the urban energy planning process", "type" : "article-journal", "volume" : "38" }, "uris" : [ "http://www.mendeley.com/documents/?uuid=41331182-d641-4524-8c12-15e731a460dd" ] } ], "mendeley" : { "formattedCitation" : "[71]", "plainTextFormattedCitation" : "[71]", "previouslyFormattedCitation" : "(Nissing and von Blottnitz 2010)" }, "properties" : {  }, "schema" : "https://github.com/citation-style-language/schema/raw/master/csl-citation.json" }</w:instrText>
      </w:r>
      <w:r w:rsidRPr="00262069">
        <w:rPr>
          <w:rFonts w:cs="B Lotus"/>
          <w:rtl/>
        </w:rPr>
        <w:fldChar w:fldCharType="separate"/>
      </w:r>
      <w:r w:rsidR="00881EC8" w:rsidRPr="00881EC8">
        <w:rPr>
          <w:rFonts w:cs="B Lotus"/>
          <w:noProof/>
        </w:rPr>
        <w:t>[71]</w:t>
      </w:r>
      <w:r w:rsidRPr="00262069">
        <w:rPr>
          <w:rFonts w:cs="B Lotus"/>
          <w:rtl/>
        </w:rPr>
        <w:fldChar w:fldCharType="end"/>
      </w:r>
      <w:r w:rsidRPr="00262069">
        <w:rPr>
          <w:rFonts w:cs="B Lotus"/>
          <w:rtl/>
        </w:rPr>
        <w:t>.</w:t>
      </w:r>
    </w:p>
    <w:p w14:paraId="4599167C" w14:textId="323531BD" w:rsidR="00262069" w:rsidRPr="00262069" w:rsidRDefault="00262069" w:rsidP="00F004DB">
      <w:pPr>
        <w:rPr>
          <w:rFonts w:cs="B Lotus"/>
        </w:rPr>
      </w:pPr>
      <w:r w:rsidRPr="00262069">
        <w:rPr>
          <w:rFonts w:cs="B Lotus"/>
          <w:rtl/>
        </w:rPr>
        <w:t xml:space="preserve">در این مقاله، استفاده از مدل استاندارد مارکال یک منطقه اروپایی نیم میلیون نفر نشان داده شده است. هدف این است که اطلاعاتی را که در مدل های ملی بزرگتر از دست رفته است، به دست بیاورید، در حالی که می توانید اقدامات </w:t>
      </w:r>
      <w:r w:rsidRPr="00262069">
        <w:rPr>
          <w:rFonts w:cs="B Lotus"/>
          <w:rtl/>
        </w:rPr>
        <w:lastRenderedPageBreak/>
        <w:t xml:space="preserve">محلی را برای رسیدن به اهداف انرژی و محیط زیست محلی (همچنین به عنوان سهم بار) </w:t>
      </w:r>
      <w:r w:rsidR="00F004DB">
        <w:rPr>
          <w:rFonts w:cs="B Lotus" w:hint="cs"/>
          <w:rtl/>
        </w:rPr>
        <w:t>بشناسید</w:t>
      </w:r>
      <w:r w:rsidRPr="00262069">
        <w:rPr>
          <w:rFonts w:cs="B Lotus"/>
          <w:rtl/>
        </w:rPr>
        <w:t>. نقش برچسب های سبز نیز بررسی شده است. نیازهای برق و گرمایش بیش از 30 سال متغیرهای خارجی</w:t>
      </w:r>
      <w:r w:rsidR="00F004DB">
        <w:rPr>
          <w:rFonts w:cs="B Lotus" w:hint="cs"/>
          <w:rtl/>
        </w:rPr>
        <w:t xml:space="preserve"> هستند</w:t>
      </w:r>
      <w:r w:rsidRPr="00262069">
        <w:rPr>
          <w:rFonts w:cs="B Lotus"/>
          <w:rtl/>
        </w:rPr>
        <w:t xml:space="preserve">، در حالی که انتخاب فن آوری های تبدیل و عرضه انرژی های حامل متغیرهای درونی </w:t>
      </w:r>
      <w:r w:rsidR="00F004DB">
        <w:rPr>
          <w:rFonts w:cs="B Lotus" w:hint="cs"/>
          <w:rtl/>
        </w:rPr>
        <w:t>هستند</w:t>
      </w:r>
      <w:r w:rsidRPr="00262069">
        <w:rPr>
          <w:rFonts w:cs="B Lotus"/>
          <w:rtl/>
        </w:rPr>
        <w:t>. محدودیت ها و اهداف زیست محیطی، تا حدودی به تعهد اروپا در 2020 دست یابند،</w:t>
      </w:r>
      <w:r w:rsidR="00F004DB" w:rsidRPr="00F004DB">
        <w:rPr>
          <w:rtl/>
        </w:rPr>
        <w:t xml:space="preserve"> </w:t>
      </w:r>
      <w:r w:rsidR="00F004DB" w:rsidRPr="00F004DB">
        <w:rPr>
          <w:rFonts w:cs="B Lotus"/>
          <w:rtl/>
        </w:rPr>
        <w:t>نتا</w:t>
      </w:r>
      <w:r w:rsidR="00F004DB" w:rsidRPr="00F004DB">
        <w:rPr>
          <w:rFonts w:cs="B Lotus" w:hint="cs"/>
          <w:rtl/>
        </w:rPr>
        <w:t>ی</w:t>
      </w:r>
      <w:r w:rsidR="00F004DB" w:rsidRPr="00F004DB">
        <w:rPr>
          <w:rFonts w:cs="B Lotus" w:hint="eastAsia"/>
          <w:rtl/>
        </w:rPr>
        <w:t>ج</w:t>
      </w:r>
      <w:r w:rsidR="00F004DB" w:rsidRPr="00F004DB">
        <w:rPr>
          <w:rFonts w:cs="B Lotus"/>
          <w:rtl/>
        </w:rPr>
        <w:t xml:space="preserve"> نشان م</w:t>
      </w:r>
      <w:r w:rsidR="00F004DB" w:rsidRPr="00F004DB">
        <w:rPr>
          <w:rFonts w:cs="B Lotus" w:hint="cs"/>
          <w:rtl/>
        </w:rPr>
        <w:t>ی</w:t>
      </w:r>
      <w:r w:rsidR="00F004DB" w:rsidRPr="00F004DB">
        <w:rPr>
          <w:rFonts w:cs="B Lotus"/>
          <w:rtl/>
        </w:rPr>
        <w:t xml:space="preserve"> دهد که تول</w:t>
      </w:r>
      <w:r w:rsidR="00F004DB" w:rsidRPr="00F004DB">
        <w:rPr>
          <w:rFonts w:cs="B Lotus" w:hint="cs"/>
          <w:rtl/>
        </w:rPr>
        <w:t>ی</w:t>
      </w:r>
      <w:r w:rsidR="00F004DB" w:rsidRPr="00F004DB">
        <w:rPr>
          <w:rFonts w:cs="B Lotus" w:hint="eastAsia"/>
          <w:rtl/>
        </w:rPr>
        <w:t>د</w:t>
      </w:r>
      <w:r w:rsidR="00F004DB" w:rsidRPr="00F004DB">
        <w:rPr>
          <w:rFonts w:cs="B Lotus"/>
          <w:rtl/>
        </w:rPr>
        <w:t xml:space="preserve"> توز</w:t>
      </w:r>
      <w:r w:rsidR="00F004DB" w:rsidRPr="00F004DB">
        <w:rPr>
          <w:rFonts w:cs="B Lotus" w:hint="cs"/>
          <w:rtl/>
        </w:rPr>
        <w:t>ی</w:t>
      </w:r>
      <w:r w:rsidR="00F004DB" w:rsidRPr="00F004DB">
        <w:rPr>
          <w:rFonts w:cs="B Lotus" w:hint="eastAsia"/>
          <w:rtl/>
        </w:rPr>
        <w:t>ع</w:t>
      </w:r>
      <w:r w:rsidR="00F004DB" w:rsidRPr="00F004DB">
        <w:rPr>
          <w:rFonts w:cs="B Lotus"/>
          <w:rtl/>
        </w:rPr>
        <w:t xml:space="preserve"> شده مبتن</w:t>
      </w:r>
      <w:r w:rsidR="00F004DB" w:rsidRPr="00F004DB">
        <w:rPr>
          <w:rFonts w:cs="B Lotus" w:hint="cs"/>
          <w:rtl/>
        </w:rPr>
        <w:t>ی</w:t>
      </w:r>
      <w:r w:rsidR="00F004DB" w:rsidRPr="00F004DB">
        <w:rPr>
          <w:rFonts w:cs="B Lotus"/>
          <w:rtl/>
        </w:rPr>
        <w:t xml:space="preserve"> بر ز</w:t>
      </w:r>
      <w:r w:rsidR="00F004DB" w:rsidRPr="00F004DB">
        <w:rPr>
          <w:rFonts w:cs="B Lotus" w:hint="cs"/>
          <w:rtl/>
        </w:rPr>
        <w:t>ی</w:t>
      </w:r>
      <w:r w:rsidR="00F004DB" w:rsidRPr="00F004DB">
        <w:rPr>
          <w:rFonts w:cs="B Lotus" w:hint="eastAsia"/>
          <w:rtl/>
        </w:rPr>
        <w:t>ست</w:t>
      </w:r>
      <w:r w:rsidR="00F004DB" w:rsidRPr="00F004DB">
        <w:rPr>
          <w:rFonts w:cs="B Lotus"/>
          <w:rtl/>
        </w:rPr>
        <w:t xml:space="preserve"> توده م</w:t>
      </w:r>
      <w:r w:rsidR="00F004DB" w:rsidRPr="00F004DB">
        <w:rPr>
          <w:rFonts w:cs="B Lotus" w:hint="cs"/>
          <w:rtl/>
        </w:rPr>
        <w:t>ی</w:t>
      </w:r>
      <w:r w:rsidR="00F004DB" w:rsidRPr="00F004DB">
        <w:rPr>
          <w:rFonts w:cs="B Lotus"/>
          <w:rtl/>
        </w:rPr>
        <w:t xml:space="preserve"> تواند نقش کل</w:t>
      </w:r>
      <w:r w:rsidR="00F004DB" w:rsidRPr="00F004DB">
        <w:rPr>
          <w:rFonts w:cs="B Lotus" w:hint="cs"/>
          <w:rtl/>
        </w:rPr>
        <w:t>ی</w:t>
      </w:r>
      <w:r w:rsidR="00F004DB" w:rsidRPr="00F004DB">
        <w:rPr>
          <w:rFonts w:cs="B Lotus" w:hint="eastAsia"/>
          <w:rtl/>
        </w:rPr>
        <w:t>د</w:t>
      </w:r>
      <w:r w:rsidR="00F004DB" w:rsidRPr="00F004DB">
        <w:rPr>
          <w:rFonts w:cs="B Lotus" w:hint="cs"/>
          <w:rtl/>
        </w:rPr>
        <w:t>ی</w:t>
      </w:r>
      <w:r w:rsidR="00F004DB" w:rsidRPr="00F004DB">
        <w:rPr>
          <w:rFonts w:cs="B Lotus"/>
          <w:rtl/>
        </w:rPr>
        <w:t xml:space="preserve"> در صرفه جو</w:t>
      </w:r>
      <w:r w:rsidR="00F004DB" w:rsidRPr="00F004DB">
        <w:rPr>
          <w:rFonts w:cs="B Lotus" w:hint="cs"/>
          <w:rtl/>
        </w:rPr>
        <w:t>یی</w:t>
      </w:r>
      <w:r w:rsidR="00F004DB" w:rsidRPr="00F004DB">
        <w:rPr>
          <w:rFonts w:cs="B Lotus"/>
          <w:rtl/>
        </w:rPr>
        <w:t xml:space="preserve"> در انرژ</w:t>
      </w:r>
      <w:r w:rsidR="00F004DB" w:rsidRPr="00F004DB">
        <w:rPr>
          <w:rFonts w:cs="B Lotus" w:hint="cs"/>
          <w:rtl/>
        </w:rPr>
        <w:t>ی</w:t>
      </w:r>
      <w:r w:rsidR="00F004DB" w:rsidRPr="00F004DB">
        <w:rPr>
          <w:rFonts w:cs="B Lotus"/>
          <w:rtl/>
        </w:rPr>
        <w:t xml:space="preserve"> و حفاظت از مح</w:t>
      </w:r>
      <w:r w:rsidR="00F004DB" w:rsidRPr="00F004DB">
        <w:rPr>
          <w:rFonts w:cs="B Lotus" w:hint="cs"/>
          <w:rtl/>
        </w:rPr>
        <w:t>ی</w:t>
      </w:r>
      <w:r w:rsidR="00F004DB" w:rsidRPr="00F004DB">
        <w:rPr>
          <w:rFonts w:cs="B Lotus" w:hint="eastAsia"/>
          <w:rtl/>
        </w:rPr>
        <w:t>ط</w:t>
      </w:r>
      <w:r w:rsidR="00F004DB" w:rsidRPr="00F004DB">
        <w:rPr>
          <w:rFonts w:cs="B Lotus"/>
          <w:rtl/>
        </w:rPr>
        <w:t xml:space="preserve"> ز</w:t>
      </w:r>
      <w:r w:rsidR="00F004DB" w:rsidRPr="00F004DB">
        <w:rPr>
          <w:rFonts w:cs="B Lotus" w:hint="cs"/>
          <w:rtl/>
        </w:rPr>
        <w:t>ی</w:t>
      </w:r>
      <w:r w:rsidR="00F004DB" w:rsidRPr="00F004DB">
        <w:rPr>
          <w:rFonts w:cs="B Lotus" w:hint="eastAsia"/>
          <w:rtl/>
        </w:rPr>
        <w:t>ست</w:t>
      </w:r>
      <w:r w:rsidR="00F004DB" w:rsidRPr="00F004DB">
        <w:rPr>
          <w:rFonts w:cs="B Lotus"/>
          <w:rtl/>
        </w:rPr>
        <w:t xml:space="preserve"> داشته باشد اما مد</w:t>
      </w:r>
      <w:r w:rsidR="00F004DB" w:rsidRPr="00F004DB">
        <w:rPr>
          <w:rFonts w:cs="B Lotus" w:hint="cs"/>
          <w:rtl/>
        </w:rPr>
        <w:t>ی</w:t>
      </w:r>
      <w:r w:rsidR="00F004DB" w:rsidRPr="00F004DB">
        <w:rPr>
          <w:rFonts w:cs="B Lotus" w:hint="eastAsia"/>
          <w:rtl/>
        </w:rPr>
        <w:t>ر</w:t>
      </w:r>
      <w:r w:rsidR="00F004DB" w:rsidRPr="00F004DB">
        <w:rPr>
          <w:rFonts w:cs="B Lotus" w:hint="cs"/>
          <w:rtl/>
        </w:rPr>
        <w:t>ی</w:t>
      </w:r>
      <w:r w:rsidR="00F004DB" w:rsidRPr="00F004DB">
        <w:rPr>
          <w:rFonts w:cs="B Lotus" w:hint="eastAsia"/>
          <w:rtl/>
        </w:rPr>
        <w:t>ت</w:t>
      </w:r>
      <w:r w:rsidR="00F004DB" w:rsidRPr="00F004DB">
        <w:rPr>
          <w:rFonts w:cs="B Lotus"/>
          <w:rtl/>
        </w:rPr>
        <w:t xml:space="preserve"> دق</w:t>
      </w:r>
      <w:r w:rsidR="00F004DB" w:rsidRPr="00F004DB">
        <w:rPr>
          <w:rFonts w:cs="B Lotus" w:hint="cs"/>
          <w:rtl/>
        </w:rPr>
        <w:t>ی</w:t>
      </w:r>
      <w:r w:rsidR="00F004DB" w:rsidRPr="00F004DB">
        <w:rPr>
          <w:rFonts w:cs="B Lotus" w:hint="eastAsia"/>
          <w:rtl/>
        </w:rPr>
        <w:t>ق</w:t>
      </w:r>
      <w:r w:rsidR="00F004DB" w:rsidRPr="00F004DB">
        <w:rPr>
          <w:rFonts w:cs="B Lotus"/>
          <w:rtl/>
        </w:rPr>
        <w:t xml:space="preserve"> منابع محل</w:t>
      </w:r>
      <w:r w:rsidR="00F004DB" w:rsidRPr="00F004DB">
        <w:rPr>
          <w:rFonts w:cs="B Lotus" w:hint="cs"/>
          <w:rtl/>
        </w:rPr>
        <w:t>ی</w:t>
      </w:r>
      <w:r w:rsidR="00F004DB" w:rsidRPr="00F004DB">
        <w:rPr>
          <w:rFonts w:cs="B Lotus"/>
          <w:rtl/>
        </w:rPr>
        <w:t xml:space="preserve"> برا</w:t>
      </w:r>
      <w:r w:rsidR="00F004DB" w:rsidRPr="00F004DB">
        <w:rPr>
          <w:rFonts w:cs="B Lotus" w:hint="cs"/>
          <w:rtl/>
        </w:rPr>
        <w:t>ی</w:t>
      </w:r>
      <w:r w:rsidR="00F004DB" w:rsidRPr="00F004DB">
        <w:rPr>
          <w:rFonts w:cs="B Lotus"/>
          <w:rtl/>
        </w:rPr>
        <w:t xml:space="preserve"> توسعه پا</w:t>
      </w:r>
      <w:r w:rsidR="00F004DB" w:rsidRPr="00F004DB">
        <w:rPr>
          <w:rFonts w:cs="B Lotus" w:hint="cs"/>
          <w:rtl/>
        </w:rPr>
        <w:t>ی</w:t>
      </w:r>
      <w:r w:rsidR="00F004DB" w:rsidRPr="00F004DB">
        <w:rPr>
          <w:rFonts w:cs="B Lotus" w:hint="eastAsia"/>
          <w:rtl/>
        </w:rPr>
        <w:t>دار</w:t>
      </w:r>
      <w:r w:rsidR="00F004DB" w:rsidRPr="00F004DB">
        <w:rPr>
          <w:rFonts w:cs="B Lotus"/>
          <w:rtl/>
        </w:rPr>
        <w:t xml:space="preserve"> </w:t>
      </w:r>
      <w:r w:rsidR="00F004DB" w:rsidRPr="00F004DB">
        <w:rPr>
          <w:rFonts w:cs="B Lotus" w:hint="cs"/>
          <w:rtl/>
        </w:rPr>
        <w:t>ی</w:t>
      </w:r>
      <w:r w:rsidR="00F004DB" w:rsidRPr="00F004DB">
        <w:rPr>
          <w:rFonts w:cs="B Lotus" w:hint="eastAsia"/>
          <w:rtl/>
        </w:rPr>
        <w:t>ک</w:t>
      </w:r>
      <w:r w:rsidR="00F004DB" w:rsidRPr="00F004DB">
        <w:rPr>
          <w:rFonts w:cs="B Lotus"/>
          <w:rtl/>
        </w:rPr>
        <w:t xml:space="preserve"> قلمرو محل</w:t>
      </w:r>
      <w:r w:rsidR="00F004DB" w:rsidRPr="00F004DB">
        <w:rPr>
          <w:rFonts w:cs="B Lotus" w:hint="cs"/>
          <w:rtl/>
        </w:rPr>
        <w:t>ی</w:t>
      </w:r>
      <w:r w:rsidR="00F004DB" w:rsidRPr="00F004DB">
        <w:rPr>
          <w:rFonts w:cs="B Lotus"/>
          <w:rtl/>
        </w:rPr>
        <w:t xml:space="preserve"> ضرور</w:t>
      </w:r>
      <w:r w:rsidR="00F004DB" w:rsidRPr="00F004DB">
        <w:rPr>
          <w:rFonts w:cs="B Lotus" w:hint="cs"/>
          <w:rtl/>
        </w:rPr>
        <w:t>ی</w:t>
      </w:r>
      <w:r w:rsidR="00F004DB" w:rsidRPr="00F004DB">
        <w:rPr>
          <w:rFonts w:cs="B Lotus"/>
          <w:rtl/>
        </w:rPr>
        <w:t xml:space="preserve"> است.</w:t>
      </w:r>
      <w:r w:rsidRPr="00262069">
        <w:rPr>
          <w:rFonts w:cs="B Lotus"/>
          <w:rtl/>
        </w:rPr>
        <w:t xml:space="preserve"> </w:t>
      </w:r>
      <w:r w:rsidRPr="00262069">
        <w:rPr>
          <w:rFonts w:cs="B Lotus"/>
          <w:rtl/>
        </w:rPr>
        <w:fldChar w:fldCharType="begin" w:fldLock="1"/>
      </w:r>
      <w:r w:rsidR="00881EC8">
        <w:rPr>
          <w:rFonts w:cs="B Lotus"/>
        </w:rPr>
        <w:instrText>ADDIN CSL_CITATION { "citationItems" : [ { "id" : "ITEM-1", "itemData" : { "DOI" : "10.1109/EEEIC.2010.5490023", "ISBN" : "9781424453719", "abstract" : "a careful modeling of; application of the technical; been carried out; focusing on the civil; green tags; local energy planning; model; optimization; renewable energy sources; sector; the end users has", "author" : [ { "dropping-particle" : "", "family" : "Anglani", "given" : "Norma", "non-dropping-particle" : "", "parse-names" : false, "suffix" : "" }, { "dropping-particle" : "", "family" : "Muliere", "given" : "Giuseppe", "non-dropping-particle" : "", "parse-names" : false, "suffix" : "" } ], "container-title" : "International Conference on Environment and Electrical Engineering (EEEIC)", "id" : "ITEM-1", "issued" : { "date-parts" : [ [ "2010" ] ] }, "page" : "1-5", "title" : "Analyzing the Impact of Renewable Energy Technologies by means of Optimal Energy Planning Tools for the energy management of local and imported resources", "type" : "article-journal" }, "uris" : [ "http://www.mendeley.com/documents/?uuid=b4f40c0e-1dec-4a1e-bcce-8e9f654f32bf" ] } ], "mendeley" : { "formattedCitation" : "[72]", "plainTextFormattedCitation" : "[72]", "previouslyFormattedCitation" : "(Anglani and Muliere 2010)" }, "properties" : {  }, "schema" : "https://github.com/citation-style-language/schema/raw/master/csl-citation.json" }</w:instrText>
      </w:r>
      <w:r w:rsidRPr="00262069">
        <w:rPr>
          <w:rFonts w:cs="B Lotus"/>
          <w:rtl/>
        </w:rPr>
        <w:fldChar w:fldCharType="separate"/>
      </w:r>
      <w:r w:rsidR="00881EC8" w:rsidRPr="00881EC8">
        <w:rPr>
          <w:rFonts w:cs="B Lotus"/>
          <w:noProof/>
        </w:rPr>
        <w:t>[72]</w:t>
      </w:r>
      <w:r w:rsidRPr="00262069">
        <w:rPr>
          <w:rFonts w:cs="B Lotus"/>
          <w:rtl/>
        </w:rPr>
        <w:fldChar w:fldCharType="end"/>
      </w:r>
      <w:r w:rsidRPr="00262069">
        <w:rPr>
          <w:rFonts w:cs="B Lotus"/>
          <w:rtl/>
        </w:rPr>
        <w:t>.</w:t>
      </w:r>
    </w:p>
    <w:p w14:paraId="1D007C53" w14:textId="284E1C77" w:rsidR="00262069" w:rsidRPr="00262069" w:rsidRDefault="00262069" w:rsidP="00855B1D">
      <w:pPr>
        <w:rPr>
          <w:rFonts w:cs="B Lotus"/>
        </w:rPr>
      </w:pPr>
      <w:r w:rsidRPr="00262069">
        <w:rPr>
          <w:rFonts w:cs="B Lotus"/>
          <w:rtl/>
        </w:rPr>
        <w:t xml:space="preserve">در این مطالعه، مدل انرژی </w:t>
      </w:r>
      <w:r w:rsidR="00855B1D">
        <w:rPr>
          <w:rFonts w:cs="B Lotus" w:hint="cs"/>
          <w:rtl/>
          <w:lang w:bidi="fa-IR"/>
        </w:rPr>
        <w:t>غیر دقیق</w:t>
      </w:r>
      <w:r w:rsidRPr="00262069">
        <w:rPr>
          <w:rFonts w:cs="B Lotus"/>
          <w:rtl/>
        </w:rPr>
        <w:t xml:space="preserve"> تصادفی (</w:t>
      </w:r>
      <w:r w:rsidRPr="00262069">
        <w:rPr>
          <w:rFonts w:cs="B Lotus"/>
        </w:rPr>
        <w:t>IFS-EM</w:t>
      </w:r>
      <w:r w:rsidRPr="00262069">
        <w:rPr>
          <w:rFonts w:cs="B Lotus"/>
          <w:rtl/>
        </w:rPr>
        <w:t xml:space="preserve">) برای </w:t>
      </w:r>
      <w:r w:rsidR="00855B1D">
        <w:rPr>
          <w:rFonts w:cs="B Lotus" w:hint="cs"/>
          <w:rtl/>
        </w:rPr>
        <w:t>طرح ریزی انرژی</w:t>
      </w:r>
      <w:r w:rsidRPr="00262069">
        <w:rPr>
          <w:rFonts w:cs="B Lotus"/>
          <w:rtl/>
        </w:rPr>
        <w:t xml:space="preserve"> </w:t>
      </w:r>
      <w:r w:rsidR="00855B1D">
        <w:rPr>
          <w:rFonts w:cs="B Lotus" w:hint="cs"/>
          <w:rtl/>
        </w:rPr>
        <w:t xml:space="preserve">و سیستم </w:t>
      </w:r>
      <w:r w:rsidRPr="00262069">
        <w:rPr>
          <w:rFonts w:cs="B Lotus"/>
          <w:rtl/>
        </w:rPr>
        <w:t>مدیریت محیط زیست (</w:t>
      </w:r>
      <w:r w:rsidRPr="00262069">
        <w:rPr>
          <w:rFonts w:cs="B Lotus"/>
        </w:rPr>
        <w:t>EES</w:t>
      </w:r>
      <w:r w:rsidRPr="00262069">
        <w:rPr>
          <w:rFonts w:cs="B Lotus"/>
          <w:rtl/>
        </w:rPr>
        <w:t xml:space="preserve">) تحت چندین عدم اطمینان طراحی شده است. در </w:t>
      </w:r>
      <w:r w:rsidRPr="00262069">
        <w:rPr>
          <w:rFonts w:cs="B Lotus"/>
        </w:rPr>
        <w:t>IFS-EM</w:t>
      </w:r>
      <w:r w:rsidRPr="00262069">
        <w:rPr>
          <w:rFonts w:cs="B Lotus"/>
          <w:rtl/>
        </w:rPr>
        <w:t xml:space="preserve">، روشهای </w:t>
      </w:r>
      <w:r w:rsidR="00855B1D">
        <w:rPr>
          <w:rFonts w:cs="B Lotus" w:hint="cs"/>
          <w:rtl/>
        </w:rPr>
        <w:t>طرح</w:t>
      </w:r>
      <w:r w:rsidR="00855B1D">
        <w:rPr>
          <w:rFonts w:cs="B Lotus"/>
          <w:rtl/>
        </w:rPr>
        <w:softHyphen/>
      </w:r>
      <w:r w:rsidRPr="00262069">
        <w:rPr>
          <w:rFonts w:cs="B Lotus"/>
          <w:rtl/>
        </w:rPr>
        <w:t>ریزی خطی فازی (</w:t>
      </w:r>
      <w:r w:rsidRPr="00262069">
        <w:rPr>
          <w:rFonts w:cs="B Lotus"/>
        </w:rPr>
        <w:t>IFLP</w:t>
      </w:r>
      <w:r w:rsidRPr="00262069">
        <w:rPr>
          <w:rFonts w:cs="B Lotus"/>
          <w:rtl/>
        </w:rPr>
        <w:t xml:space="preserve">) و </w:t>
      </w:r>
      <w:r w:rsidR="00855B1D">
        <w:rPr>
          <w:rFonts w:cs="B Lotus" w:hint="cs"/>
          <w:rtl/>
        </w:rPr>
        <w:t>طرح</w:t>
      </w:r>
      <w:r w:rsidR="00855B1D">
        <w:rPr>
          <w:rFonts w:cs="B Lotus"/>
          <w:rtl/>
        </w:rPr>
        <w:softHyphen/>
      </w:r>
      <w:r w:rsidRPr="00262069">
        <w:rPr>
          <w:rFonts w:cs="B Lotus"/>
          <w:rtl/>
        </w:rPr>
        <w:t>ریزی تصادفی چند مرحله ای (</w:t>
      </w:r>
      <w:r w:rsidRPr="00262069">
        <w:rPr>
          <w:rFonts w:cs="B Lotus"/>
        </w:rPr>
        <w:t>MSP</w:t>
      </w:r>
      <w:r w:rsidR="00855B1D">
        <w:rPr>
          <w:rFonts w:cs="B Lotus"/>
          <w:rtl/>
        </w:rPr>
        <w:t xml:space="preserve">) با استفاده از چارچوب </w:t>
      </w:r>
      <w:r w:rsidR="00855B1D">
        <w:rPr>
          <w:rFonts w:cs="B Lotus" w:hint="cs"/>
          <w:rtl/>
        </w:rPr>
        <w:t>برنامه</w:t>
      </w:r>
      <w:r w:rsidR="00855B1D">
        <w:rPr>
          <w:rFonts w:cs="B Lotus"/>
          <w:rtl/>
        </w:rPr>
        <w:softHyphen/>
      </w:r>
      <w:r w:rsidRPr="00262069">
        <w:rPr>
          <w:rFonts w:cs="B Lotus"/>
          <w:rtl/>
        </w:rPr>
        <w:t xml:space="preserve">ریزی خطی </w:t>
      </w:r>
      <w:r w:rsidRPr="00262069">
        <w:rPr>
          <w:rFonts w:cs="B Lotus"/>
        </w:rPr>
        <w:t>(Integrated Integer Linear Programming) (MILP)</w:t>
      </w:r>
      <w:r w:rsidRPr="00262069">
        <w:rPr>
          <w:rFonts w:cs="B Lotus"/>
          <w:rtl/>
        </w:rPr>
        <w:t xml:space="preserve"> معرفی میشوند، به طوری که مدل توسعه یافته میتواند</w:t>
      </w:r>
      <w:r w:rsidR="00855B1D">
        <w:rPr>
          <w:rFonts w:cs="B Lotus" w:hint="cs"/>
          <w:rtl/>
        </w:rPr>
        <w:t xml:space="preserve"> با</w:t>
      </w:r>
      <w:r w:rsidRPr="00262069">
        <w:rPr>
          <w:rFonts w:cs="B Lotus"/>
          <w:rtl/>
        </w:rPr>
        <w:t xml:space="preserve"> عدم قطعیت ها در رابطه با مقادیر بازه، مجموعه های فازی و اختلالات احتمالی توصیف شده </w:t>
      </w:r>
      <w:r w:rsidR="00855B1D" w:rsidRPr="00262069">
        <w:rPr>
          <w:rFonts w:cs="B Lotus"/>
          <w:rtl/>
        </w:rPr>
        <w:t>مقابله کند</w:t>
      </w:r>
      <w:r w:rsidRPr="00262069">
        <w:rPr>
          <w:rFonts w:cs="B Lotus"/>
          <w:rtl/>
        </w:rPr>
        <w:t>. نتایج نشان می دهد که راه حل های معقول برای حمایت از: (</w:t>
      </w:r>
      <w:r w:rsidRPr="00262069">
        <w:rPr>
          <w:rFonts w:cs="B Lotus"/>
        </w:rPr>
        <w:t>a</w:t>
      </w:r>
      <w:r w:rsidRPr="00262069">
        <w:rPr>
          <w:rFonts w:cs="B Lotus"/>
          <w:rtl/>
        </w:rPr>
        <w:t>) تعدیل یا توجیه الگوهای تخصیص منابع و خدمات انرژی منطقه ای، (ب) تدوین سیاست های محلی در خصوص مصرف انرژی، توسعه اقتصادی و حفاظت از محیط زیست، و (</w:t>
      </w:r>
      <w:r w:rsidRPr="00262069">
        <w:rPr>
          <w:rFonts w:cs="B Lotus"/>
        </w:rPr>
        <w:t>c</w:t>
      </w:r>
      <w:r w:rsidRPr="00262069">
        <w:rPr>
          <w:rFonts w:cs="B Lotus"/>
          <w:rtl/>
        </w:rPr>
        <w:t xml:space="preserve">) تجزیه و تحلیل عمیق معایب در میان هزینه سیستم، درجه رضایت و شرایط محیطی تحت عدم اطمینان چندگانه. </w:t>
      </w:r>
      <w:r w:rsidRPr="00262069">
        <w:rPr>
          <w:rFonts w:cs="B Lotus"/>
          <w:rtl/>
        </w:rPr>
        <w:fldChar w:fldCharType="begin" w:fldLock="1"/>
      </w:r>
      <w:r w:rsidR="00881EC8">
        <w:rPr>
          <w:rFonts w:cs="B Lotus"/>
        </w:rPr>
        <w:instrText>ADDIN CSL_CITATION { "citationItems" : [ { "id" : "ITEM-1", "itemData" : { "DOI" : "10.1016/j.apenergy.2010.02.030", "ISBN" : "0306-2619", "ISSN" : "03062619", "abstract" : "In this study, an inexact fuzzy-stochastic energy model (IFS-EM) is developed for planning energy and environmental systems (EES) management under multiple uncertainties. In the IFS-EM, methods of interval parameter fuzzy linear programming (IFLP) and multistage stochastic programming with recourse (MSP) are introduced into a mixed-integer linear programming (MILP) framework, such that the developed model can tackle uncertainties described in terms of interval values, fuzzy sets and probability distributions. Moreover, it can reflect dynamic decisions for facility-capacity expansion and energy supply over a multistage context. The developed model is applied to a case of planning regional-scale energy and environmental systems to demonstrate its applicability, where three cases are considered based on different energy and environmental management policies. The results indicate that reasonable solutions have been generated. They are helpful for supporting: (a) adjustment or justification of allocation patterns of regional energy resources and services, (b) formulation of local policies regarding energy consumption, economic development and environmental protection, and (c) in-depth analysis of tradeoffs among system cost, satisfaction degree and environmental requirement under multiple uncertainties. \u00a9 2010 Elsevier Ltd. All rights reserved.", "author" : [ { "dropping-particle" : "", "family" : "Li", "given" : "Y. F.", "non-dropping-particle" : "", "parse-names" : false, "suffix" : "" }, { "dropping-particle" : "", "family" : "Li", "given" : "Y. P.", "non-dropping-particle" : "", "parse-names" : false, "suffix" : "" }, { "dropping-particle" : "", "family" : "Huang", "given" : "G. H.", "non-dropping-particle" : "", "parse-names" : false, "suffix" : "" }, { "dropping-particle" : "", "family" : "Chen", "given" : "X.", "non-dropping-particle" : "", "parse-names" : false, "suffix" : "" } ], "container-title" : "Applied Energy", "id" : "ITEM-1", "issue" : "10", "issued" : { "date-parts" : [ [ "2010" ] ] }, "page" : "3189-3211", "title" : "Energy and environmental systems planning under uncertainty-An inexact fuzzy-stochastic programming approach", "type" : "article-journal", "volume" : "87" }, "uris" : [ "http://www.mendeley.com/documents/?uuid=812bc397-cfd4-4e73-bd96-e7be05bd84f3" ] } ], "mendeley" : { "formattedCitation" : "[73]", "plainTextFormattedCitation" : "[73]", "previouslyFormattedCitation" : "(Y. F. Li et al. 2010)" }, "properties" : {  }, "schema" : "https://github.com/citation-style-language/schema/raw/master/csl-citation.json" }</w:instrText>
      </w:r>
      <w:r w:rsidRPr="00262069">
        <w:rPr>
          <w:rFonts w:cs="B Lotus"/>
          <w:rtl/>
        </w:rPr>
        <w:fldChar w:fldCharType="separate"/>
      </w:r>
      <w:r w:rsidR="00881EC8" w:rsidRPr="00881EC8">
        <w:rPr>
          <w:rFonts w:cs="B Lotus"/>
          <w:noProof/>
        </w:rPr>
        <w:t>[73]</w:t>
      </w:r>
      <w:r w:rsidRPr="00262069">
        <w:rPr>
          <w:rFonts w:cs="B Lotus"/>
          <w:rtl/>
        </w:rPr>
        <w:fldChar w:fldCharType="end"/>
      </w:r>
      <w:r w:rsidRPr="00262069">
        <w:rPr>
          <w:rFonts w:cs="B Lotus"/>
          <w:rtl/>
        </w:rPr>
        <w:t>.</w:t>
      </w:r>
    </w:p>
    <w:p w14:paraId="5493D794" w14:textId="06B6B377" w:rsidR="00262069" w:rsidRPr="00262069" w:rsidRDefault="00855B1D" w:rsidP="00262069">
      <w:pPr>
        <w:rPr>
          <w:rFonts w:cs="B Lotus"/>
        </w:rPr>
      </w:pPr>
      <w:r>
        <w:rPr>
          <w:rFonts w:cs="B Lotus" w:hint="cs"/>
          <w:rtl/>
          <w:lang w:bidi="fa-IR"/>
        </w:rPr>
        <w:t xml:space="preserve">در این مقاله </w:t>
      </w:r>
      <w:r w:rsidR="00262069" w:rsidRPr="00262069">
        <w:rPr>
          <w:rFonts w:cs="B Lotus"/>
          <w:rtl/>
        </w:rPr>
        <w:t>فرمول برنامه ریزی تصادفی دو مرحله ای توسعه یافته است، که در آن تصمیم گیری های مرحله اول برنامه های نسل معمول و نقاط تنظیم قابل تنظیم است، در حالی که تصمیم گیری های مرحله دوم شامل معاملات انرژی با شبکه اصلی و همچنین تنظیم بار در زمان واقعی ساخته شده است. مشکل دو مرحله ای به صورت یک برنامه خطی معادل است. تست های شبیه سازی نشان می دهد که ارتباط بین تصمیم های مختلف مدیریت انرژی متفاوت است</w:t>
      </w:r>
      <w:r w:rsidR="00262069" w:rsidRPr="00262069">
        <w:rPr>
          <w:rFonts w:cs="B Lotus"/>
          <w:rtl/>
        </w:rPr>
        <w:fldChar w:fldCharType="begin" w:fldLock="1"/>
      </w:r>
      <w:r w:rsidR="00881EC8">
        <w:rPr>
          <w:rFonts w:cs="B Lotus"/>
        </w:rPr>
        <w:instrText>ADDIN CSL_CITATION { "citationItems" : [ { "id" : "ITEM-1", "itemData" : { "DOI" : "10.1109/CAMSAP.2013.6714110", "ISBN" : "9781467331463", "abstract" : "Energy management for a microgrid featuring distributed generation from conventional and renewable energy sources and adjustable loads is the theme of this paper. The microgrid is connected to the main grid, thus enabling energy import from and export to the main grid. A two-stage stochastic programming formulation is developed, where first-stage decisions are the conventional generation schedules and adjustable load set points, while second-stage decisions include energy transactions with the main grid as well as load adjustments made in real time. The two-stage problem is reformulated as an equivalent linear program. Simulated tests demonstrate the interplay between the various energy management decisions. \u00c3\u0082\u00c2\u00a9 2013 IEEE.", "author" : [ { "dropping-particle" : "", "family" : "Martinez", "given" : "Gabriela", "non-dropping-particle" : "", "parse-names" : false, "suffix" : "" }, { "dropping-particle" : "", "family" : "Gatsis", "given" : "Nikolaos", "non-dropping-particle" : "", "parse-names" : false, "suffix" : "" }, { "dropping-particle" : "", "family" : "Giannakis", "given" : "Georgios B.", "non-dropping-particle" : "", "parse-names" : false, "suffix" : "" } ], "container-title" : "2013 5th IEEE International Workshop on Computational Advances in Multi-Sensor Adaptive Processing, CAMSAP 2013", "id" : "ITEM-1", "issued" : { "date-parts" : [ [ "2013" ] ] }, "page" : "472-475", "title" : "Stochastic programming for energy planning in microgrids with renewables", "type" : "article-journal" }, "uris" : [ "http://www.mendeley.com/documents/?uuid=b7d6cc06-8d23-4ae5-ae2a-995983ef7507" ] } ], "mendeley" : { "formattedCitation" : "[74]", "plainTextFormattedCitation" : "[74]", "previouslyFormattedCitation" : "(Martinez, Gatsis, and Giannakis 2013)" }, "properties" : {  }, "schema" : "https://github.com/citation-style-language/schema/raw/master/csl-citation.json" }</w:instrText>
      </w:r>
      <w:r w:rsidR="00262069" w:rsidRPr="00262069">
        <w:rPr>
          <w:rFonts w:cs="B Lotus"/>
          <w:rtl/>
        </w:rPr>
        <w:fldChar w:fldCharType="separate"/>
      </w:r>
      <w:r w:rsidR="00881EC8" w:rsidRPr="00881EC8">
        <w:rPr>
          <w:rFonts w:cs="B Lotus"/>
          <w:noProof/>
        </w:rPr>
        <w:t>[74]</w:t>
      </w:r>
      <w:r w:rsidR="00262069" w:rsidRPr="00262069">
        <w:rPr>
          <w:rFonts w:cs="B Lotus"/>
          <w:rtl/>
        </w:rPr>
        <w:fldChar w:fldCharType="end"/>
      </w:r>
      <w:r w:rsidR="00262069" w:rsidRPr="00262069">
        <w:rPr>
          <w:rFonts w:cs="B Lotus"/>
          <w:rtl/>
        </w:rPr>
        <w:t>.</w:t>
      </w:r>
    </w:p>
    <w:p w14:paraId="23915C7D" w14:textId="20210E0C" w:rsidR="00262069" w:rsidRPr="00262069" w:rsidRDefault="00262069" w:rsidP="00370C50">
      <w:pPr>
        <w:rPr>
          <w:rFonts w:cs="B Lotus"/>
        </w:rPr>
      </w:pPr>
      <w:r w:rsidRPr="00262069">
        <w:rPr>
          <w:rFonts w:cs="B Lotus"/>
          <w:rtl/>
        </w:rPr>
        <w:t>این مقاله یک مدل مدیریت انرژی با استفاده از رویکرد مدل سازی پویایی سیستم (</w:t>
      </w:r>
      <w:r w:rsidRPr="00262069">
        <w:rPr>
          <w:rFonts w:cs="B Lotus"/>
        </w:rPr>
        <w:t>SD</w:t>
      </w:r>
      <w:r w:rsidRPr="00262069">
        <w:rPr>
          <w:rFonts w:cs="B Lotus"/>
          <w:rtl/>
        </w:rPr>
        <w:t>) را پیشنهاد می کند. طول دوره مدل از سال 2003 تا سال 2030 گسترش می یابد. این مدل برای ارزیابی شش سناریوی سیاست، کالیبراسیون شده و مورد استفاده قرار می گیرد. جمعیت، مصرف برق در سرانه و بخش های صنعتی به عنوان اجزای کلیدی شناسایی شد و به عنوان ورودی برای پیش بینی نیازهای برق و نیاز تقاضای آینده مورد استفاده قرار گرفت. این مدل را به بخش برق نیجر تحمیل کرد.</w:t>
      </w:r>
      <w:r w:rsidR="00855B1D">
        <w:rPr>
          <w:rFonts w:cs="B Lotus" w:hint="cs"/>
          <w:rtl/>
        </w:rPr>
        <w:t xml:space="preserve"> </w:t>
      </w:r>
      <w:r w:rsidRPr="00262069">
        <w:rPr>
          <w:rFonts w:cs="B Lotus"/>
          <w:rtl/>
        </w:rPr>
        <w:t>از این رو، نتایج مطالعه به روشنی نشان می دهد که</w:t>
      </w:r>
      <w:r w:rsidR="00370C50">
        <w:rPr>
          <w:rFonts w:cs="B Lotus" w:hint="cs"/>
          <w:rtl/>
        </w:rPr>
        <w:t xml:space="preserve"> </w:t>
      </w:r>
      <w:r w:rsidRPr="00262069">
        <w:rPr>
          <w:rFonts w:cs="B Lotus"/>
          <w:rtl/>
        </w:rPr>
        <w:t>در بلندمدت، نیجر فقط میتواند</w:t>
      </w:r>
      <w:r w:rsidR="00370C50">
        <w:rPr>
          <w:rFonts w:cs="B Lotus" w:hint="cs"/>
          <w:rtl/>
        </w:rPr>
        <w:t xml:space="preserve"> از طریق</w:t>
      </w:r>
      <w:r w:rsidRPr="00262069">
        <w:rPr>
          <w:rFonts w:cs="B Lotus"/>
          <w:rtl/>
        </w:rPr>
        <w:t xml:space="preserve"> </w:t>
      </w:r>
      <w:r w:rsidR="00370C50" w:rsidRPr="00262069">
        <w:rPr>
          <w:rFonts w:cs="B Lotus"/>
          <w:rtl/>
        </w:rPr>
        <w:t xml:space="preserve">کاهش رشد جمعیت آن یا پیدا کردن منابع انرژی اضافی </w:t>
      </w:r>
      <w:r w:rsidRPr="00262069">
        <w:rPr>
          <w:rFonts w:cs="B Lotus"/>
          <w:rtl/>
        </w:rPr>
        <w:t>به استقلال انرژی خود دست یابد.</w:t>
      </w:r>
      <w:r w:rsidR="00370C50">
        <w:rPr>
          <w:rFonts w:cs="B Lotus" w:hint="cs"/>
          <w:rtl/>
        </w:rPr>
        <w:t xml:space="preserve"> </w:t>
      </w:r>
      <w:r w:rsidRPr="00262069">
        <w:rPr>
          <w:rFonts w:cs="B Lotus"/>
          <w:rtl/>
        </w:rPr>
        <w:t>در نهایت، این مطالعه به تصمیم گیران کمک می کند تا تعادل بین عرضه و تقاضا را در حالی که به طور استراتژیک مدیریت شرکت آب و برق را تسهیل می کنند، حفظ کند</w:t>
      </w:r>
      <w:r w:rsidRPr="00262069">
        <w:rPr>
          <w:rFonts w:cs="B Lotus"/>
          <w:rtl/>
        </w:rPr>
        <w:fldChar w:fldCharType="begin" w:fldLock="1"/>
      </w:r>
      <w:r w:rsidR="00881EC8">
        <w:rPr>
          <w:rFonts w:cs="B Lotus"/>
        </w:rPr>
        <w:instrText>ADDIN CSL_CITATION { "citationItems" : [ { "id" : "ITEM-1", "itemData" : { "DOI" : "10.11648/j.ijepe.20140306.14", "ISSN" : "2326-957X", "abstract" : "This paper proposes an energy management model using system dynamics (SD) modeling approach. The time span of the model extends from 2003 to 2030. The Model was calibrated and used for the evaluation of six policy scenarios. Population, per capita electricity consumption, and the industrial sectors were identified as key components and used as inputs to predict future electricity supply and demand needs. Particular attention was paid, in the proposed model, to the individual and total amounts of carbon released into the atmosphere. Finally, to demonstrate the usefulness of the model, it was applied to Niger's electricity sector. The raw data from the past ten years was used as a benchmark for the study. A key factor in this study was Niger's fast growing population. The quick increase in population will add uncertainties to both the projections and the accuracy of the results. Model results show that by putting a particular emphasis on the national supply, Niger may be energy self-sufficient from 2018 through 2030. The model also indicates that the bond between Nigeria and Niger must be firmly re-strengthened for the latter to be able to meet its future electricity challenges. The proposed model can be used in guiding public policy in developing regions.", "author" : [ { "dropping-particle" : "", "family" : "Moumouni", "given" : "Yacouba", "non-dropping-particle" : "", "parse-names" : false, "suffix" : "" }, { "dropping-particle" : "", "family" : "Ahmad", "given" : "Sajjad", "non-dropping-particle" : "", "parse-names" : false, "suffix" : "" }, { "dropping-particle" : "", "family" : "Baker", "given" : "R Jacob", "non-dropping-particle" : "", "parse-names" : false, "suffix" : "" } ], "container-title" : "International Journal of Energy and Power Engineering", "id" : "ITEM-1", "issue" : "6", "issued" : { "date-parts" : [ [ "2014" ] ] }, "page" : "308-322", "title" : "A system dynamics model for energy planning in Niger", "type" : "article-journal", "volume" : "3" }, "uris" : [ "http://www.mendeley.com/documents/?uuid=3a03c5f5-ec3a-4cd6-bd04-1f34dd41b662" ] } ], "mendeley" : { "formattedCitation" : "[75]", "plainTextFormattedCitation" : "[75]", "previouslyFormattedCitation" : "(Moumouni, Ahmad, and Baker 2014)" }, "properties" : {  }, "schema" : "https://github.com/citation-style-language/schema/raw/master/csl-citation.json" }</w:instrText>
      </w:r>
      <w:r w:rsidRPr="00262069">
        <w:rPr>
          <w:rFonts w:cs="B Lotus"/>
          <w:rtl/>
        </w:rPr>
        <w:fldChar w:fldCharType="separate"/>
      </w:r>
      <w:r w:rsidR="00881EC8" w:rsidRPr="00881EC8">
        <w:rPr>
          <w:rFonts w:cs="B Lotus"/>
          <w:noProof/>
        </w:rPr>
        <w:t>[75]</w:t>
      </w:r>
      <w:r w:rsidRPr="00262069">
        <w:rPr>
          <w:rFonts w:cs="B Lotus"/>
          <w:rtl/>
        </w:rPr>
        <w:fldChar w:fldCharType="end"/>
      </w:r>
      <w:r w:rsidRPr="00262069">
        <w:rPr>
          <w:rFonts w:cs="B Lotus"/>
          <w:rtl/>
        </w:rPr>
        <w:t>.</w:t>
      </w:r>
    </w:p>
    <w:p w14:paraId="51953737" w14:textId="20A2C802" w:rsidR="00262069" w:rsidRPr="00262069" w:rsidRDefault="00262069" w:rsidP="00370C50">
      <w:pPr>
        <w:rPr>
          <w:rFonts w:asciiTheme="minorHAnsi" w:eastAsiaTheme="minorHAnsi" w:hAnsiTheme="minorHAnsi" w:cs="B Lotus"/>
          <w:sz w:val="22"/>
          <w:szCs w:val="22"/>
        </w:rPr>
      </w:pPr>
      <w:r w:rsidRPr="00262069">
        <w:rPr>
          <w:rFonts w:cs="B Lotus"/>
          <w:rtl/>
        </w:rPr>
        <w:t>این مقاله ارائه یک الگوی برنامه نویسی خطی (</w:t>
      </w:r>
      <w:r w:rsidRPr="00262069">
        <w:rPr>
          <w:rFonts w:cs="B Lotus"/>
        </w:rPr>
        <w:t>LP</w:t>
      </w:r>
      <w:r w:rsidRPr="00262069">
        <w:rPr>
          <w:rFonts w:cs="B Lotus"/>
          <w:rtl/>
        </w:rPr>
        <w:t xml:space="preserve">) الگوی استفاده از انرژی در بخش داخلی است. داده های این مدل از طریق نمونه های تصادفی که از مناطق روستایی در ایالت کرالا، یکی از ایالت های جنوبی هند انتخاب شده اند، جمع آوری شد. نتایج نشان می دهد که ترکیبی بهینه از منابع کمک به کلیه نیازهای داخلی است. نتایج مدل </w:t>
      </w:r>
      <w:r w:rsidRPr="00262069">
        <w:rPr>
          <w:rFonts w:cs="B Lotus"/>
        </w:rPr>
        <w:t>LP</w:t>
      </w:r>
      <w:r w:rsidRPr="00262069">
        <w:rPr>
          <w:rFonts w:cs="B Lotus"/>
          <w:rtl/>
        </w:rPr>
        <w:t xml:space="preserve"> </w:t>
      </w:r>
      <w:r w:rsidRPr="00262069">
        <w:rPr>
          <w:rFonts w:cs="B Lotus" w:hint="cs"/>
          <w:rtl/>
        </w:rPr>
        <w:t xml:space="preserve">نشان می دهد که تفاوت های مربوط به </w:t>
      </w:r>
      <w:r w:rsidR="00370C50">
        <w:rPr>
          <w:rFonts w:cs="B Lotus" w:hint="cs"/>
          <w:rtl/>
        </w:rPr>
        <w:t>بخش</w:t>
      </w:r>
      <w:r w:rsidR="00370C50">
        <w:rPr>
          <w:rFonts w:cs="B Lotus"/>
          <w:rtl/>
        </w:rPr>
        <w:softHyphen/>
      </w:r>
      <w:r w:rsidRPr="00262069">
        <w:rPr>
          <w:rFonts w:cs="B Lotus" w:hint="cs"/>
          <w:rtl/>
        </w:rPr>
        <w:t>های اقتصادی، جغرافیایی و داخلی و ویژگی های خانوادگی بخش قابل توجهی از تغییرات در نیازهای کل انرژی داخلی سرانه را تشریح می کند. ملاحظات جغرافیایی مانند مناطق دره، تپه یا ساحلی مربوط به محل اقامت خانواده، نقش مهمی در تغییرات در نیاز انرژی سرانه</w:t>
      </w:r>
      <w:r w:rsidR="00370C50">
        <w:rPr>
          <w:rFonts w:cs="B Lotus" w:hint="cs"/>
          <w:rtl/>
        </w:rPr>
        <w:t xml:space="preserve"> دارند. </w:t>
      </w:r>
      <w:r w:rsidRPr="00262069">
        <w:rPr>
          <w:rFonts w:cs="B Lotus" w:hint="cs"/>
          <w:rtl/>
        </w:rPr>
        <w:t>سهم انرژی مورد نیاز برای حمل و نقل بیش از 50 درصد کل مصرف انرژی است. این عامل یکی از موارد منحصر به فردی است که تاکنون در نظر گرفته شده است</w:t>
      </w:r>
      <w:r w:rsidRPr="00262069">
        <w:rPr>
          <w:rFonts w:cs="B Lotus"/>
          <w:rtl/>
        </w:rPr>
        <w:fldChar w:fldCharType="begin" w:fldLock="1"/>
      </w:r>
      <w:r w:rsidR="00881EC8">
        <w:rPr>
          <w:rFonts w:cs="B Lotus"/>
        </w:rPr>
        <w:instrText>ADDIN CSL_CITATION { "citationItems" : [ { "id" : "ITEM-1", "itemData" : { "DOI" : "10.1080/15567249.2011.626013", "ISSN" : "15567257 15567249", "abstract" : "\u00a9 2016 Taylor &amp; Francis Group, LLC.Modeling energy utilization pattern at both micro and macro levels has been recognized as vital in effective energy planning vis-\u00e0-vis the development of any country, not only in the perspective of efficient use of resources for generation but also toward achieving significant reductions in greenhouse gas emissions. This paper presents a linear programming (LP) formulation of energy utilization pattern in the domestic sector. The data for the model was collected through random samples identified from among the rural areas in the state of Kerala, one of the southern states of India. The results indicate an optimal mix of resources contributing to the overall domestic energy requirements.", "author" : [ { "dropping-particle" : "", "family" : "Sreekanth", "given" : "K.J.", "non-dropping-particle" : "", "parse-names" : false, "suffix" : "" }, { "dropping-particle" : "", "family" : "Jayaraj", "given" : "S.", "non-dropping-particle" : "", "parse-names" : false, "suffix" : "" }, { "dropping-particle" : "", "family" : "Sudarsan", "given" : "N.", "non-dropping-particle" : "", "parse-names" : false, "suffix" : "" } ], "container-title" : "Energy Sources, Part B: Economics, Planning and Policy", "id" : "ITEM-1", "issue" : "4", "issued" : { "date-parts" : [ [ "2016" ] ] }, "title" : "LP modelling for micro level domestic energy planning", "type" : "article-journal", "volume" : "11" }, "uris" : [ "http://www.mendeley.com/documents/?uuid=9114f56b-c8a1-4872-a8a9-14ece84abee5" ] } ], "mendeley" : { "formattedCitation" : "[76]", "plainTextFormattedCitation" : "[76]", "previouslyFormattedCitation" : "(Sreekanth, Jayaraj, and Sudarsan 2016)" }, "properties" : {  }, "schema" : "https://github.com/citation-style-language/schema/raw/master/csl-citation.json" }</w:instrText>
      </w:r>
      <w:r w:rsidRPr="00262069">
        <w:rPr>
          <w:rFonts w:cs="B Lotus"/>
          <w:rtl/>
        </w:rPr>
        <w:fldChar w:fldCharType="separate"/>
      </w:r>
      <w:r w:rsidR="00881EC8" w:rsidRPr="00881EC8">
        <w:rPr>
          <w:rFonts w:cs="B Lotus"/>
          <w:noProof/>
        </w:rPr>
        <w:t>[76]</w:t>
      </w:r>
      <w:r w:rsidRPr="00262069">
        <w:rPr>
          <w:rFonts w:cs="B Lotus"/>
          <w:rtl/>
        </w:rPr>
        <w:fldChar w:fldCharType="end"/>
      </w:r>
      <w:r w:rsidRPr="00262069">
        <w:rPr>
          <w:rFonts w:cs="B Lotus"/>
          <w:rtl/>
        </w:rPr>
        <w:t>.</w:t>
      </w:r>
    </w:p>
    <w:p w14:paraId="64741D02" w14:textId="77777777" w:rsidR="00262069" w:rsidRPr="00262069" w:rsidRDefault="00262069" w:rsidP="00262069">
      <w:pPr>
        <w:rPr>
          <w:rFonts w:cs="B Lotus"/>
        </w:rPr>
      </w:pPr>
    </w:p>
    <w:p w14:paraId="5589C25F" w14:textId="77777777" w:rsidR="00262069" w:rsidRPr="00262069" w:rsidRDefault="00262069" w:rsidP="002A1EDA">
      <w:pPr>
        <w:pStyle w:val="a2"/>
        <w:rPr>
          <w:rtl/>
          <w:lang w:bidi="fa-IR"/>
        </w:rPr>
      </w:pPr>
      <w:bookmarkStart w:id="40" w:name="_Toc503303570"/>
      <w:bookmarkStart w:id="41" w:name="_Toc504164698"/>
      <w:r w:rsidRPr="00262069">
        <w:rPr>
          <w:rtl/>
          <w:lang w:bidi="fa-IR"/>
        </w:rPr>
        <w:t>فرآیند های انرژی</w:t>
      </w:r>
      <w:bookmarkEnd w:id="40"/>
      <w:bookmarkEnd w:id="41"/>
    </w:p>
    <w:p w14:paraId="20F29EE4" w14:textId="77777777" w:rsidR="00262069" w:rsidRPr="00262069" w:rsidRDefault="00262069" w:rsidP="00A90A4F">
      <w:pPr>
        <w:pStyle w:val="a3"/>
      </w:pPr>
      <w:bookmarkStart w:id="42" w:name="_Toc503303571"/>
      <w:bookmarkStart w:id="43" w:name="_Toc504164699"/>
      <w:r w:rsidRPr="00262069">
        <w:rPr>
          <w:rtl/>
        </w:rPr>
        <w:t>مدل سازی انرژی در ساختمان</w:t>
      </w:r>
      <w:bookmarkEnd w:id="42"/>
      <w:bookmarkEnd w:id="43"/>
    </w:p>
    <w:p w14:paraId="16C64548" w14:textId="162AC87C" w:rsidR="00262069" w:rsidRPr="00262069" w:rsidRDefault="00262069" w:rsidP="00925D5A">
      <w:pPr>
        <w:rPr>
          <w:rFonts w:cs="B Lotus"/>
          <w:rtl/>
        </w:rPr>
      </w:pPr>
      <w:r w:rsidRPr="00262069">
        <w:rPr>
          <w:rFonts w:cs="B Lotus"/>
          <w:rtl/>
        </w:rPr>
        <w:t xml:space="preserve">یک ابزار شبیه سازی </w:t>
      </w:r>
      <w:r w:rsidRPr="00262069">
        <w:rPr>
          <w:rFonts w:cs="B Lotus"/>
        </w:rPr>
        <w:t>UBEP</w:t>
      </w:r>
      <w:r w:rsidRPr="00262069">
        <w:rPr>
          <w:rFonts w:cs="B Lotus"/>
          <w:rtl/>
        </w:rPr>
        <w:t xml:space="preserve"> که توسط گروه تحقیقاتی ما ساخته شده است معرفی شده است. یک مورد برنامه ریزی انرژی در شهر پکن در سال 2010 برای سیستم گرمایش و تهویه مطبوع به صورت پویا شبیه سازی شده و تجزیه و تحلیل شده است</w:t>
      </w:r>
      <w:r w:rsidR="00925D5A">
        <w:rPr>
          <w:rFonts w:cs="B Lotus" w:hint="cs"/>
          <w:rtl/>
        </w:rPr>
        <w:t xml:space="preserve">. </w:t>
      </w:r>
      <w:r w:rsidRPr="00262069">
        <w:rPr>
          <w:rFonts w:cs="B Lotus"/>
          <w:rtl/>
        </w:rPr>
        <w:t xml:space="preserve">ما می توانیم نتیجه گیری کنیم که شبیه سازی در ابعاد زمانی ویژگی های بار پویا را در هر گره جریان انرژی نشان می دهد. هدف این است که مقایسه سناریوهای مختلف و بهینه سازی </w:t>
      </w:r>
      <w:r w:rsidR="00925D5A">
        <w:rPr>
          <w:rFonts w:cs="B Lotus" w:hint="cs"/>
          <w:rtl/>
        </w:rPr>
        <w:t>تدبیرهای طرح</w:t>
      </w:r>
      <w:r w:rsidR="00925D5A">
        <w:rPr>
          <w:rFonts w:cs="B Lotus"/>
          <w:rtl/>
        </w:rPr>
        <w:softHyphen/>
      </w:r>
      <w:r w:rsidRPr="00262069">
        <w:rPr>
          <w:rFonts w:cs="B Lotus"/>
          <w:rtl/>
        </w:rPr>
        <w:t>ریزی را ارائه دهیم</w:t>
      </w:r>
      <w:r w:rsidRPr="00262069">
        <w:rPr>
          <w:rFonts w:cs="B Lotus"/>
          <w:rtl/>
        </w:rPr>
        <w:fldChar w:fldCharType="begin" w:fldLock="1"/>
      </w:r>
      <w:r w:rsidR="00881EC8">
        <w:rPr>
          <w:rFonts w:cs="B Lotus"/>
        </w:rPr>
        <w:instrText>ADDIN CSL_CITATION { "citationItems" : [ { "id" : "ITEM-1", "itemData" : { "DOI" : "10.1115/1.3142725", "ISSN" : "01996231", "abstract" : "It is important to deal with energy saving in buildings of one city level, and plan the energy system from one building to one city level. We strongly suggest conducting urban building energy planning (UBEP) in the urban planning field in China. There are two main characteristics of an urban building energy system. First, the terminal building energy demand is dynamically timely. Second, the energy demand, energy sources supply, energy equipments, and networks of heating, cooling, gas, and electricity, are distributed in an urban space. It is meaningful to conduct an innovative urban energy planning with space distribution and time dynamic simulation. Therefore, an UBEP simulation tool, developed by our research group, is introduced. Finally, a case of energy planning in Beijing City in 2010 for heating and air conditioning system is dynamically simulated and analyzed. To meet the same building energy demand in Beijing, such as heating, air conditioning, gas, and electricity, different energy equipments, such as boiler, combined heating and power, combined cooling, heating, and power system, and heat pump based on different energy sources, such as coal, gas, and electricity, should be planned alternatively. Also, an optimum urban energy system with high energy efficiency and low environmental emission can be achieved. This simulation tool contains most models of heating and cooling energy systems in China. We can validate the models with statistical data from previous or present simulation, and the simulation results in future planning can serve as guidance for the construction of municipal energy infrastructure. We can conclude that simulation in time dimension shows the characteristics of dynamic load in each nodes of the energy flow. The objective is to present the comparison of different scenarios and optimize the planning schemes. [ABSTRACT FROM AUTHOR]", "author" : [ { "dropping-particle" : "", "family" : "Fu", "given" : "Lin", "non-dropping-particle" : "", "parse-names" : false, "suffix" : "" }, { "dropping-particle" : "", "family" : "Zheng", "given" : "Zhonghai", "non-dropping-particle" : "", "parse-names" : false, "suffix" : "" }, { "dropping-particle" : "", "family" : "Di", "given" : "Hongfa", "non-dropping-particle" : "", "parse-names" : false, "suffix" : "" }, { "dropping-particle" : "", "family" : "Jiang", "given" : "Yi", "non-dropping-particle" : "", "parse-names" : false, "suffix" : "" } ], "container-title" : "Journal of Solar Energy Engineering", "id" : "ITEM-1", "issue" : "3", "issued" : { "date-parts" : [ [ "2009" ] ] }, "page" : "13", "title" : "Urban Building Energy Planning With Space Distribution and Time Dynamic Simulation.", "type" : "article-journal", "volume" : "131" }, "uris" : [ "http://www.mendeley.com/documents/?uuid=68e03931-04d6-4dab-a578-abe1f93a4284" ] } ], "mendeley" : { "formattedCitation" : "[77]", "plainTextFormattedCitation" : "[77]", "previouslyFormattedCitation" : "(Fu et al. 2009)" }, "properties" : {  }, "schema" : "https://github.com/citation-style-language/schema/raw/master/csl-citation.json" }</w:instrText>
      </w:r>
      <w:r w:rsidRPr="00262069">
        <w:rPr>
          <w:rFonts w:cs="B Lotus"/>
          <w:rtl/>
        </w:rPr>
        <w:fldChar w:fldCharType="separate"/>
      </w:r>
      <w:r w:rsidR="00881EC8" w:rsidRPr="00881EC8">
        <w:rPr>
          <w:rFonts w:cs="B Lotus"/>
          <w:noProof/>
        </w:rPr>
        <w:t>[77]</w:t>
      </w:r>
      <w:r w:rsidRPr="00262069">
        <w:rPr>
          <w:rFonts w:cs="B Lotus"/>
          <w:rtl/>
        </w:rPr>
        <w:fldChar w:fldCharType="end"/>
      </w:r>
      <w:r w:rsidRPr="00262069">
        <w:rPr>
          <w:rFonts w:cs="B Lotus"/>
          <w:rtl/>
        </w:rPr>
        <w:t>.</w:t>
      </w:r>
    </w:p>
    <w:p w14:paraId="4F5C9453" w14:textId="78E90B5A" w:rsidR="00262069" w:rsidRPr="00262069" w:rsidRDefault="00262069" w:rsidP="00925D5A">
      <w:pPr>
        <w:rPr>
          <w:rFonts w:cs="B Lotus"/>
        </w:rPr>
      </w:pPr>
      <w:r w:rsidRPr="00262069">
        <w:rPr>
          <w:rFonts w:cs="B Lotus"/>
          <w:rtl/>
        </w:rPr>
        <w:t>یک روش بهبود یافته دو مرحله ای حوزه آبریز شناور (2</w:t>
      </w:r>
      <w:r w:rsidRPr="00262069">
        <w:rPr>
          <w:rFonts w:cs="B Lotus"/>
        </w:rPr>
        <w:t>SFCA</w:t>
      </w:r>
      <w:r w:rsidRPr="00262069">
        <w:rPr>
          <w:rFonts w:cs="B Lotus"/>
          <w:rtl/>
        </w:rPr>
        <w:t xml:space="preserve">) برای نشان دادن عدم تقارن داخلی در تقاضای انرژی و / یا عرضه و توجه به تعاملات بین آنها براساس اندازه دسته های مختلف منابع انرژی در یک محیط دیجیتالی </w:t>
      </w:r>
      <w:r w:rsidRPr="00262069">
        <w:rPr>
          <w:rFonts w:cs="B Lotus"/>
        </w:rPr>
        <w:t>GIS</w:t>
      </w:r>
      <w:r w:rsidRPr="00262069">
        <w:rPr>
          <w:rFonts w:cs="B Lotus"/>
          <w:rtl/>
        </w:rPr>
        <w:t xml:space="preserve"> است</w:t>
      </w:r>
      <w:r w:rsidR="00925D5A">
        <w:rPr>
          <w:rFonts w:cs="B Lotus" w:hint="cs"/>
          <w:rtl/>
        </w:rPr>
        <w:t>. در</w:t>
      </w:r>
      <w:r w:rsidRPr="00262069">
        <w:rPr>
          <w:rFonts w:cs="B Lotus"/>
          <w:rtl/>
        </w:rPr>
        <w:t xml:space="preserve"> ادامه، آن را به یک مطالعه مورد از شهرستان </w:t>
      </w:r>
      <w:r w:rsidRPr="00262069">
        <w:rPr>
          <w:rFonts w:cs="B Lotus"/>
        </w:rPr>
        <w:t>Yongding</w:t>
      </w:r>
      <w:r w:rsidRPr="00262069">
        <w:rPr>
          <w:rFonts w:cs="B Lotus"/>
          <w:rtl/>
        </w:rPr>
        <w:t>، چین برای حمایت از</w:t>
      </w:r>
      <w:r w:rsidR="00925D5A">
        <w:rPr>
          <w:rFonts w:cs="B Lotus" w:hint="cs"/>
          <w:rtl/>
        </w:rPr>
        <w:t xml:space="preserve"> طرح</w:t>
      </w:r>
      <w:r w:rsidR="00925D5A">
        <w:rPr>
          <w:rFonts w:cs="B Lotus"/>
          <w:rtl/>
        </w:rPr>
        <w:softHyphen/>
      </w:r>
      <w:r w:rsidRPr="00262069">
        <w:rPr>
          <w:rFonts w:cs="B Lotus"/>
          <w:rtl/>
        </w:rPr>
        <w:t>های انرژی ساختمان منطقه ای اعمال می شود. نتایج نشان می دهد که روش بهبود یافته 2</w:t>
      </w:r>
      <w:r w:rsidRPr="00262069">
        <w:rPr>
          <w:rFonts w:cs="B Lotus"/>
        </w:rPr>
        <w:t>SFCA</w:t>
      </w:r>
      <w:r w:rsidRPr="00262069">
        <w:rPr>
          <w:rFonts w:cs="B Lotus"/>
          <w:rtl/>
        </w:rPr>
        <w:t xml:space="preserve"> می تواند تعاملات بین تقاضای انرژی و عرضه را در مقیاس های مالیاتی در بر دارد و می تواند به </w:t>
      </w:r>
      <w:r w:rsidR="00925D5A">
        <w:rPr>
          <w:rFonts w:cs="B Lotus" w:hint="cs"/>
          <w:rtl/>
        </w:rPr>
        <w:t>طرح</w:t>
      </w:r>
      <w:r w:rsidR="00925D5A">
        <w:rPr>
          <w:rFonts w:cs="B Lotus"/>
          <w:rtl/>
        </w:rPr>
        <w:softHyphen/>
      </w:r>
      <w:r w:rsidRPr="00262069">
        <w:rPr>
          <w:rFonts w:cs="B Lotus"/>
          <w:rtl/>
        </w:rPr>
        <w:t>ریزان کمک کند تصمیمات دقیقی را در مورد انتخاب منابع انرژی برای پاسخگویی به مقوله های خاصی از تقاضای انرژی فضایی بگیرند</w:t>
      </w:r>
      <w:r w:rsidRPr="00262069">
        <w:rPr>
          <w:rFonts w:cs="B Lotus"/>
          <w:rtl/>
        </w:rPr>
        <w:fldChar w:fldCharType="begin" w:fldLock="1"/>
      </w:r>
      <w:r w:rsidR="00881EC8">
        <w:rPr>
          <w:rFonts w:cs="B Lotus"/>
        </w:rPr>
        <w:instrText>ADDIN CSL_CITATION { "citationItems" : [ { "id" : "ITEM-1", "itemData" : { "DOI" : "10.1016/j.apenergy.2012.02.036", "ISBN" : "0306-2619", "ISSN" : "03062619", "abstract" : "Traditional energy planning methods emphasize the total energy supply equaling to the total demand and neglect details of the distribution in energy demand and supply within a region or city. An improved two-step floating catchment area (2SFCA) method is developed to reflect internal heterogeneity in energy demand and/or supply and address interactions between them based on respective catchment sizes of different categories of energy sources in a GIS digital environment. The first part of the method delineates how to allocate a variety of energy sources within their service boundaries. The second part evaluates how much to be obtained by a consumer from the available energy sources. Subsequently, it is applied to a case study of Yongding County city, China for supporting district building energy planning. The results show that the improved 2SFCA method can address interactions between energy demand and supply across tax lots and can help planners make precise decisions on selecting what energy sources to meet specific categories of spatial energy demand. \u00a9 2012 Elsevier Ltd.", "author" : [ { "dropping-particle" : "", "family" : "Yu", "given" : "Dongwei", "non-dropping-particle" : "", "parse-names" : false, "suffix" : "" }, { "dropping-particle" : "", "family" : "Tan", "given" : "Hongwei", "non-dropping-particle" : "", "parse-names" : false, "suffix" : "" }, { "dropping-particle" : "", "family" : "Ruan", "given" : "Yingjun", "non-dropping-particle" : "", "parse-names" : false, "suffix" : "" } ], "container-title" : "Applied Energy", "id" : "ITEM-1", "issued" : { "date-parts" : [ [ "2012" ] ] }, "page" : "156-163", "publisher" : "Elsevier Ltd", "title" : "An improved two-step floating catchment area method for supporting district building energy planning: A case study of Yongding County city, China", "type" : "article-journal", "volume" : "95" }, "uris" : [ "http://www.mendeley.com/documents/?uuid=fb7447a2-96d9-422c-bd57-13306ebfc5d6" ] } ], "mendeley" : { "formattedCitation" : "[78]", "plainTextFormattedCitation" : "[78]", "previouslyFormattedCitation" : "(Yu, Tan, and Ruan 2012)" }, "properties" : {  }, "schema" : "https://github.com/citation-style-language/schema/raw/master/csl-citation.json" }</w:instrText>
      </w:r>
      <w:r w:rsidRPr="00262069">
        <w:rPr>
          <w:rFonts w:cs="B Lotus"/>
          <w:rtl/>
        </w:rPr>
        <w:fldChar w:fldCharType="separate"/>
      </w:r>
      <w:r w:rsidR="00881EC8" w:rsidRPr="00881EC8">
        <w:rPr>
          <w:rFonts w:cs="B Lotus"/>
          <w:noProof/>
        </w:rPr>
        <w:t>[78]</w:t>
      </w:r>
      <w:r w:rsidRPr="00262069">
        <w:rPr>
          <w:rFonts w:cs="B Lotus"/>
          <w:rtl/>
        </w:rPr>
        <w:fldChar w:fldCharType="end"/>
      </w:r>
      <w:r w:rsidRPr="00262069">
        <w:rPr>
          <w:rFonts w:cs="B Lotus"/>
          <w:rtl/>
        </w:rPr>
        <w:t>.</w:t>
      </w:r>
    </w:p>
    <w:p w14:paraId="2DB324B2" w14:textId="2F664C6D" w:rsidR="00262069" w:rsidRPr="00262069" w:rsidRDefault="00262069" w:rsidP="00F004DB">
      <w:pPr>
        <w:rPr>
          <w:rFonts w:cs="B Lotus"/>
        </w:rPr>
      </w:pPr>
      <w:r w:rsidRPr="00262069">
        <w:rPr>
          <w:rFonts w:cs="B Lotus"/>
          <w:rtl/>
        </w:rPr>
        <w:fldChar w:fldCharType="begin" w:fldLock="1"/>
      </w:r>
      <w:r w:rsidR="00881EC8">
        <w:rPr>
          <w:rFonts w:cs="B Lotus"/>
        </w:rPr>
        <w:instrText>ADDIN CSL_CITATION { "citationItems" : [ { "id" : "ITEM-1", "itemData" : { "DOI" : "10.1016/j.enbuild.2016.04.051", "ISBN" : "0378-7788", "ISSN" : "03787788", "abstract" : "As the demonstration of eco-communities, energy planning becomes more and more important for university campus. However, insufficient energy use data accumulation has been a significant barrier against fully understanding of energy use characteristics, and demand load features of campus buildings, which usually provide the basic support for energy planning from the demand side. A methodology to reveal the features of demand load and energy use of campus building was developed for this purpose. As a case study, both the long-term and real-time data of the electricity, heating, and water usage of a Norwegian university campus were analyzed by the descriptive statistics. On this base, coincidence characteristics of energy and water usage of the entire campus were analyzed, and individual coincidental rates to the campus were also quantified accordingly. The coincidence factors were calculated to be at high levels, which implied that the campus buildings' usage of energy was quite similar to that of water. Finally, the individual coincidental contribution to total campus energy use was analyzed by the cluster analysis, to identify those buildings with the large potential of operation optimization. The results from this study could be used for the energy planning of cities and other urban energy systems.", "author" : [ { "dropping-particle" : "", "family" : "Guan", "given" : "Jun", "non-dropping-particle" : "", "parse-names" : false, "suffix" : "" }, { "dropping-particle" : "", "family" : "Nord", "given" : "Natasa", "non-dropping-particle" : "", "parse-names" : false, "suffix" : "" }, { "dropping-particle" : "", "family" : "Chen", "given" : "Shuqin", "non-dropping-particle" : "", "parse-names" : false, "suffix" : "" } ], "container-title" : "Energy and Buildings", "id" : "ITEM-1", "issued" : { "date-parts" : [ [ "2016" ] ] }, "page" : "99-111", "publisher" : "Elsevier B.V.", "title" : "Energy planning of university campus building complex: Energy usage and coincidental analysis of individual buildings with a case study", "type" : "article-journal", "volume" : "124" }, "uris" : [ "http://www.mendeley.com/documents/?uuid=ff2a6410-f9ba-45de-a102-2b8673279e0d" ] } ], "mendeley" : { "formattedCitation" : "[79]", "plainTextFormattedCitation" : "[79]", "previouslyFormattedCitation" : "(Guan, Nord, and Chen 2016)" }, "properties" : {  }, "schema" : "https://github.com/citation-style-language/schema/raw/master/csl-citation.json" }</w:instrText>
      </w:r>
      <w:r w:rsidRPr="00262069">
        <w:rPr>
          <w:rFonts w:cs="B Lotus"/>
          <w:rtl/>
        </w:rPr>
        <w:fldChar w:fldCharType="separate"/>
      </w:r>
      <w:r w:rsidR="00881EC8" w:rsidRPr="00881EC8">
        <w:rPr>
          <w:rFonts w:cs="B Lotus"/>
          <w:noProof/>
        </w:rPr>
        <w:t>[79]</w:t>
      </w:r>
      <w:r w:rsidRPr="00262069">
        <w:rPr>
          <w:rFonts w:cs="B Lotus"/>
          <w:rtl/>
        </w:rPr>
        <w:fldChar w:fldCharType="end"/>
      </w:r>
      <w:r w:rsidRPr="00262069">
        <w:rPr>
          <w:rFonts w:cs="B Lotus"/>
          <w:rtl/>
        </w:rPr>
        <w:t xml:space="preserve"> روش شناسی ویژگی های بار تقاضا و مصرف انرژی ساختمان پردیس </w:t>
      </w:r>
      <w:r w:rsidRPr="00262069">
        <w:rPr>
          <w:rFonts w:cs="B Lotus"/>
          <w:rtl/>
          <w:lang w:bidi="fa-IR"/>
        </w:rPr>
        <w:t xml:space="preserve">دانشگاه </w:t>
      </w:r>
      <w:r w:rsidRPr="00262069">
        <w:rPr>
          <w:rFonts w:cs="B Lotus"/>
          <w:rtl/>
        </w:rPr>
        <w:t xml:space="preserve">ایجاد کردند. به عنوان یک مطالعه موردی، داده های طولانی مدت و زمان واقعی برق، گرمایش و استفاده از آب دانشگاه پردیس نروژی با </w:t>
      </w:r>
      <w:commentRangeStart w:id="44"/>
      <w:r w:rsidRPr="00262069">
        <w:rPr>
          <w:rFonts w:cs="B Lotus"/>
          <w:rtl/>
        </w:rPr>
        <w:t>استفاده</w:t>
      </w:r>
      <w:commentRangeEnd w:id="44"/>
      <w:r w:rsidR="00925D5A">
        <w:rPr>
          <w:rStyle w:val="CommentReference"/>
          <w:rtl/>
        </w:rPr>
        <w:commentReference w:id="44"/>
      </w:r>
      <w:r w:rsidRPr="00262069">
        <w:rPr>
          <w:rFonts w:cs="B Lotus"/>
          <w:rtl/>
        </w:rPr>
        <w:t xml:space="preserve"> از آمار توصیفی مورد تجزیه و تحلیل قرار گرفت. نتایج این مطا</w:t>
      </w:r>
      <w:r w:rsidR="00F004DB">
        <w:rPr>
          <w:rFonts w:cs="B Lotus"/>
          <w:rtl/>
        </w:rPr>
        <w:t>لعه می تواند برا</w:t>
      </w:r>
      <w:r w:rsidR="00F004DB">
        <w:rPr>
          <w:rFonts w:cs="B Lotus" w:hint="cs"/>
          <w:rtl/>
          <w:lang w:bidi="fa-IR"/>
        </w:rPr>
        <w:t>ی طرح</w:t>
      </w:r>
      <w:r w:rsidR="00F004DB">
        <w:rPr>
          <w:rFonts w:cs="B Lotus"/>
          <w:rtl/>
          <w:lang w:bidi="fa-IR"/>
        </w:rPr>
        <w:softHyphen/>
      </w:r>
      <w:r w:rsidRPr="00262069">
        <w:rPr>
          <w:rFonts w:cs="B Lotus"/>
          <w:rtl/>
        </w:rPr>
        <w:t>ریزی انرژی شهرها و سایر سیستم های انرژی شهری مورد استفاده قرار گیرد.</w:t>
      </w:r>
    </w:p>
    <w:p w14:paraId="4C9393C2" w14:textId="77777777" w:rsidR="00262069" w:rsidRPr="00262069" w:rsidRDefault="00262069" w:rsidP="00262069">
      <w:pPr>
        <w:rPr>
          <w:rFonts w:cs="B Lotus"/>
        </w:rPr>
      </w:pPr>
    </w:p>
    <w:p w14:paraId="5498642C" w14:textId="77777777" w:rsidR="00262069" w:rsidRPr="00262069" w:rsidRDefault="00262069" w:rsidP="00A90A4F">
      <w:pPr>
        <w:pStyle w:val="a3"/>
      </w:pPr>
      <w:bookmarkStart w:id="45" w:name="_Toc503303572"/>
      <w:bookmarkStart w:id="46" w:name="_Toc504164700"/>
      <w:r w:rsidRPr="00262069">
        <w:rPr>
          <w:rtl/>
        </w:rPr>
        <w:t>طرح ریزی جامع انرژی</w:t>
      </w:r>
      <w:bookmarkEnd w:id="45"/>
      <w:bookmarkEnd w:id="46"/>
    </w:p>
    <w:p w14:paraId="5C13A1F4" w14:textId="03CE5962" w:rsidR="00262069" w:rsidRPr="00262069" w:rsidRDefault="00262069" w:rsidP="006D6EB1">
      <w:pPr>
        <w:rPr>
          <w:rFonts w:cs="B Lotus"/>
        </w:rPr>
      </w:pPr>
      <w:r w:rsidRPr="00262069">
        <w:rPr>
          <w:rFonts w:cs="B Lotus"/>
          <w:rtl/>
        </w:rPr>
        <w:t xml:space="preserve">برای فاز </w:t>
      </w:r>
      <w:r w:rsidR="0030508F">
        <w:rPr>
          <w:rFonts w:cs="B Lotus" w:hint="cs"/>
          <w:rtl/>
          <w:lang w:bidi="fa-IR"/>
        </w:rPr>
        <w:t>اول</w:t>
      </w:r>
      <w:r w:rsidRPr="00262069">
        <w:rPr>
          <w:rFonts w:cs="B Lotus"/>
          <w:rtl/>
        </w:rPr>
        <w:t xml:space="preserve">، روش ها و ابزارهای بسیار زیادی در قلمرو و سایتی وجود دارد. با این حال، بسیاری از مطالعات نشان می دهد که این مرحله </w:t>
      </w:r>
      <w:r w:rsidR="0030508F">
        <w:rPr>
          <w:rFonts w:cs="B Lotus" w:hint="cs"/>
          <w:rtl/>
        </w:rPr>
        <w:t>طرح</w:t>
      </w:r>
      <w:r w:rsidR="0030508F">
        <w:rPr>
          <w:rFonts w:cs="B Lotus"/>
          <w:rtl/>
        </w:rPr>
        <w:softHyphen/>
      </w:r>
      <w:r w:rsidRPr="00262069">
        <w:rPr>
          <w:rFonts w:cs="B Lotus"/>
          <w:rtl/>
        </w:rPr>
        <w:t xml:space="preserve">ریزی در فرایند </w:t>
      </w:r>
      <w:r w:rsidR="0030508F">
        <w:rPr>
          <w:rFonts w:cs="B Lotus" w:hint="cs"/>
          <w:rtl/>
        </w:rPr>
        <w:t>طرح</w:t>
      </w:r>
      <w:r w:rsidR="0030508F">
        <w:rPr>
          <w:rFonts w:cs="B Lotus"/>
          <w:rtl/>
        </w:rPr>
        <w:softHyphen/>
      </w:r>
      <w:r w:rsidRPr="00262069">
        <w:rPr>
          <w:rFonts w:cs="B Lotus"/>
          <w:rtl/>
        </w:rPr>
        <w:t>ریزی بسیار مهم است</w:t>
      </w:r>
      <w:r w:rsidR="0030508F">
        <w:rPr>
          <w:rFonts w:cs="B Lotus"/>
        </w:rPr>
        <w:t>.</w:t>
      </w:r>
      <w:r w:rsidRPr="00262069">
        <w:rPr>
          <w:rFonts w:cs="B Lotus"/>
          <w:rtl/>
        </w:rPr>
        <w:t xml:space="preserve"> در مقابل، فاز دوم، که مربوط به طراحی مدل و تجزیه و تحلیل دقیق است، ابزارهای متعدد کمی را اعمال می کند، و بررسی های متفاوتی از این ابزارها وجود دارد. در توسعه و بهبود چندین روش و ابزار برای مرحله سوم، پیشرفت قابل ملاحظه ای صورت گرفته است. بررسی های مختلف نشان می دهد که: (1) مرحله اول </w:t>
      </w:r>
      <w:r w:rsidR="0030508F">
        <w:rPr>
          <w:rFonts w:cs="B Lotus" w:hint="cs"/>
          <w:rtl/>
        </w:rPr>
        <w:t>طرح</w:t>
      </w:r>
      <w:r w:rsidR="0030508F">
        <w:rPr>
          <w:rFonts w:cs="B Lotus"/>
          <w:rtl/>
        </w:rPr>
        <w:softHyphen/>
      </w:r>
      <w:r w:rsidRPr="00262069">
        <w:rPr>
          <w:rFonts w:cs="B Lotus"/>
          <w:rtl/>
        </w:rPr>
        <w:t>ریزی، به طور سیستماتیک و صریحا در اکثر موارد با استفاده از روش های موجود انجام نمی شود.</w:t>
      </w:r>
      <w:r w:rsidRPr="00262069">
        <w:rPr>
          <w:rFonts w:cs="B Lotus" w:hint="cs"/>
        </w:rPr>
        <w:t xml:space="preserve"> </w:t>
      </w:r>
      <w:r w:rsidRPr="00262069">
        <w:rPr>
          <w:rFonts w:cs="B Lotus"/>
          <w:rtl/>
        </w:rPr>
        <w:t xml:space="preserve">(2) برخی مطالعات در مورد روش های انجام شده گزارش می شود؛ با این حال، هنوز هم سوالات باز است که تا به حال نشده است. (3) هیچ یک از روش های اعمال شده را نمی توان برای پاسخ به تمام وظایف مربوط به مرحله اول </w:t>
      </w:r>
      <w:r w:rsidR="0030508F">
        <w:rPr>
          <w:rFonts w:cs="B Lotus" w:hint="cs"/>
          <w:rtl/>
        </w:rPr>
        <w:t>طرح</w:t>
      </w:r>
      <w:r w:rsidR="0030508F">
        <w:rPr>
          <w:rFonts w:cs="B Lotus"/>
          <w:rtl/>
        </w:rPr>
        <w:softHyphen/>
      </w:r>
      <w:r w:rsidRPr="00262069">
        <w:rPr>
          <w:rFonts w:cs="B Lotus"/>
          <w:rtl/>
        </w:rPr>
        <w:t xml:space="preserve">ریزی مورد استفاده قرار داد. </w:t>
      </w:r>
      <w:r w:rsidR="0030508F" w:rsidRPr="00262069">
        <w:rPr>
          <w:rFonts w:cs="B Lotus"/>
          <w:rtl/>
        </w:rPr>
        <w:fldChar w:fldCharType="begin" w:fldLock="1"/>
      </w:r>
      <w:r w:rsidR="00881EC8">
        <w:rPr>
          <w:rFonts w:cs="B Lotus"/>
        </w:rPr>
        <w:instrText>ADDIN CSL_CITATION { "citationItems" : [ { "id" : "ITEM-1", "itemData" : { "DOI" : "10.1016/j.rser.2013.01.033", "ISBN" : "1364-0321", "ISSN" : "13640321", "abstract" : "Although the integrated energy and environmental planning processes of cities and territories with more than 50,000 inhabitants differ, previous studies suggest that long-term, model-based energy planning processes have a common scheme that can also be used as a framework for reviewing the methods and the tools that are used in the integrated energy planning of these cities and territories. This paper first presents a generic integrated energy planning procedure in which the planning activities are divided into four main phases. Second, the methods and the tools that are used for these diverse planning tasks are mapped to the suggested generic planning procedure tasks. Finally, the combined use of these methods and tools in the scope of integrated energy planning are briefly discussed from a mapping point of view. \u00a9 2013 Elsevier Ltd.", "author" : [ { "dropping-particle" : "", "family" : "Mirakyan", "given" : "Atom", "non-dropping-particle" : "", "parse-names" : false, "suffix" : "" }, { "dropping-particle" : "", "family" : "Guio", "given" : "Roland", "non-dropping-particle" : "De", "parse-names" : false, "suffix" : "" } ], "container-title" : "Renewable and Sustainable Energy Reviews", "id" : "ITEM-1", "issued" : { "date-parts" : [ [ "2013" ] ] }, "page" : "289-297", "publisher" : "Elsevier", "title" : "Integrated energy planning in cities and territories: A review of methods and tools", "type" : "article-journal", "volume" : "22" }, "uris" : [ "http://www.mendeley.com/documents/?uuid=c7bb5a7e-69cc-44b8-b346-1e7b80459f75" ] } ], "mendeley" : { "formattedCitation" : "[80]", "plainTextFormattedCitation" : "[80]", "previouslyFormattedCitation" : "(Mirakyan and De Guio 2013)" }, "properties" : {  }, "schema" : "https://github.com/citation-style-language/schema/raw/master/csl-citation.json" }</w:instrText>
      </w:r>
      <w:r w:rsidR="0030508F" w:rsidRPr="00262069">
        <w:rPr>
          <w:rFonts w:cs="B Lotus"/>
          <w:rtl/>
        </w:rPr>
        <w:fldChar w:fldCharType="separate"/>
      </w:r>
      <w:r w:rsidR="00881EC8" w:rsidRPr="00881EC8">
        <w:rPr>
          <w:rFonts w:cs="B Lotus"/>
          <w:noProof/>
        </w:rPr>
        <w:t>[80]</w:t>
      </w:r>
      <w:r w:rsidR="0030508F" w:rsidRPr="00262069">
        <w:rPr>
          <w:rFonts w:cs="B Lotus"/>
          <w:rtl/>
        </w:rPr>
        <w:fldChar w:fldCharType="end"/>
      </w:r>
      <w:r w:rsidR="0030508F">
        <w:rPr>
          <w:rFonts w:cs="B Lotus"/>
          <w:rtl/>
        </w:rPr>
        <w:t>.</w:t>
      </w:r>
      <w:r w:rsidRPr="00262069">
        <w:rPr>
          <w:rFonts w:cs="B Lotus"/>
          <w:rtl/>
        </w:rPr>
        <w:fldChar w:fldCharType="begin" w:fldLock="1"/>
      </w:r>
      <w:r w:rsidR="00881EC8">
        <w:rPr>
          <w:rFonts w:cs="B Lotus"/>
        </w:rPr>
        <w:instrText>ADDIN CSL_CITATION { "citationItems" : [ { "id" : "ITEM-1", "itemData" : { "DOI" : "10.1016/j.energy.2014.10.089", "ISSN" : "03605442", "abstract" : "Integrated, model-based energy planning particularly in cities and territories involves different planning and modelling activities, which, from a methodological point of view, can be divided into four phases. The analysis and findings of this study focus on planning \"phase I\", which is devoted to preparation and orientation. Despite the importance of this planning phase, which is underlined in several papers, only a few studies have addressed planning phase I partially using a systematic methodology. A brief review of planning activities, problems and methods enables mapping the applicability of these methods to their purpose in planning context. The review reveals that no methodological support is provided to fulfil all of the requirements and tasks of this phase. Thus, a methodology for supporting \"phase I\" activities is presented and illustrated using Singapore as a case study. The methodology combines methods that are either already used in energy planning or borrowed from the area of inventive problem solving, and a specially developed method. The methodology can explicitly reveal problems, key and hidden contradictions, which allows a better understanding of the situation and requirements for the next planning phase especially when looking for solutions beyond common optimality (innovative solutions).", "author" : [ { "dropping-particle" : "", "family" : "Mirakyan", "given" : "Atom", "non-dropping-particle" : "", "parse-names" : false, "suffix" : "" }, { "dropping-particle" : "", "family" : "Guio", "given" : "R. D.", "non-dropping-particle" : "", "parse-names" : false, "suffix" : "" } ], "container-title" : "Energy", "id" : "ITEM-1", "issued" : { "date-parts" : [ [ "2014" ] ] }, "page" : "916-927", "publisher" : "Elsevier Ltd", "title" : "A methodology in innovative support of the integrated energy planning preparation and orientation phase", "type" : "article-journal", "volume" : "78" }, "uris" : [ "http://www.mendeley.com/documents/?uuid=c8a423cf-9662-42f4-9a55-3e30021ed7bd" ] } ], "mendeley" : { "formattedCitation" : "[81]", "plainTextFormattedCitation" : "[81]", "previouslyFormattedCitation" : "(Mirakyan and Guio 2014)" }, "properties" : {  }, "schema" : "https://github.com/citation-style-language/schema/raw/master/csl-citation.json" }</w:instrText>
      </w:r>
      <w:r w:rsidRPr="00262069">
        <w:rPr>
          <w:rFonts w:cs="B Lotus"/>
          <w:rtl/>
        </w:rPr>
        <w:fldChar w:fldCharType="separate"/>
      </w:r>
      <w:r w:rsidR="00881EC8" w:rsidRPr="00881EC8">
        <w:rPr>
          <w:rFonts w:cs="B Lotus"/>
          <w:noProof/>
        </w:rPr>
        <w:t>[81]</w:t>
      </w:r>
      <w:r w:rsidRPr="00262069">
        <w:rPr>
          <w:rFonts w:cs="B Lotus"/>
          <w:rtl/>
        </w:rPr>
        <w:fldChar w:fldCharType="end"/>
      </w:r>
      <w:r w:rsidRPr="00262069">
        <w:rPr>
          <w:rFonts w:cs="B Lotus"/>
          <w:rtl/>
        </w:rPr>
        <w:t>.</w:t>
      </w:r>
    </w:p>
    <w:p w14:paraId="43B88CB7" w14:textId="6BBF88B1" w:rsidR="006D6EB1" w:rsidRDefault="00262069" w:rsidP="006D6EB1">
      <w:pPr>
        <w:pStyle w:val="NormalWeb"/>
        <w:bidi/>
        <w:spacing w:before="0" w:beforeAutospacing="0" w:after="0" w:afterAutospacing="0"/>
        <w:rPr>
          <w:rFonts w:cs="B Lotus"/>
          <w:rtl/>
        </w:rPr>
      </w:pPr>
      <w:r w:rsidRPr="00262069">
        <w:rPr>
          <w:rFonts w:cs="B Lotus" w:hint="cs"/>
          <w:rtl/>
        </w:rPr>
        <w:fldChar w:fldCharType="begin" w:fldLock="1"/>
      </w:r>
      <w:r w:rsidR="00881EC8">
        <w:rPr>
          <w:rFonts w:cs="B Lotus"/>
        </w:rPr>
        <w:instrText>ADDIN CSL_CITATION { "citationItems" : [ { "id" : "ITEM-1", "itemData" : { "DOI" : "10.1016/j.rser.2015.02.028", "ISBN" : "1364-0321", "ISSN" : "13640321", "abstract" : "Significant progress has been done in the last decades to characterise and define uncertainty in model based planning and decision making in general and in areas like integrated assessment or water resource management. However, existing uncertainty typologies are only partially shared. In city or territory integrated energy planning literature less attention has been paid to uncertainty aspect. Integrated energy planning and model building process have been defined on the base of literature review and the need for consideration of uncertainty is highlighted at the beginning of this work. Using this planning and modelling framework, a conceptual basis of uncertainty showing the allocation of different types of uncertainty according to each planning and modelling stage is provided. Uncertainty concepts proposed in existing typologies of uncertainty from different domains are harmonised into a framework and adapted to the special energy modelling and planning conditions, in a holistic way. Based on this framework, a review of practices in energy planning and modelling shows the gap between needs and practices and raises the question of methodological supports for fulfilling it. The suggested framework can be used to identify and classify different types of uncertainty in context of sustainable model based integrated energy planning in cities or territories, or develop methods to address them.", "author" : [ { "dropping-particle" : "", "family" : "Mirakyan", "given" : "Atom", "non-dropping-particle" : "", "parse-names" : false, "suffix" : "" }, { "dropping-particle" : "", "family" : "Guio", "given" : "Roland", "non-dropping-particle" : "De", "parse-names" : false, "suffix" : "" } ], "container-title" : "Renewable and Sustainable Energy Reviews", "id" : "ITEM-1", "issued" : { "date-parts" : [ [ "2015" ] ] }, "page" : "62-69", "publisher" : "Elsevier", "title" : "Modelling and uncertainties in integrated energy planning", "type" : "article-journal", "volume" : "46" }, "uris" : [ "http://www.mendeley.com/documents/?uuid=77f2d259-1335-4ded-b9e1-56c59ef977d8" ] } ], "mendeley" : { "formattedCitation" : "[82]", "plainTextFormattedCitation" : "[82]", "previouslyFormattedCitation" : "(Mirakyan and De Guio 2015)" }, "properties" : {  }, "schema" : "https://github.com/citation-style-language/schema/raw/master/csl-citation.json" }</w:instrText>
      </w:r>
      <w:r w:rsidRPr="00262069">
        <w:rPr>
          <w:rFonts w:cs="B Lotus" w:hint="cs"/>
          <w:rtl/>
        </w:rPr>
        <w:fldChar w:fldCharType="separate"/>
      </w:r>
      <w:r w:rsidR="00881EC8" w:rsidRPr="00881EC8">
        <w:rPr>
          <w:rFonts w:cs="B Lotus"/>
          <w:noProof/>
        </w:rPr>
        <w:t>[82]</w:t>
      </w:r>
      <w:r w:rsidRPr="00262069">
        <w:rPr>
          <w:rFonts w:cs="B Lotus" w:hint="cs"/>
          <w:rtl/>
        </w:rPr>
        <w:fldChar w:fldCharType="end"/>
      </w:r>
      <w:r w:rsidRPr="00262069">
        <w:rPr>
          <w:rFonts w:cs="B Lotus" w:hint="cs"/>
          <w:rtl/>
        </w:rPr>
        <w:t xml:space="preserve"> </w:t>
      </w:r>
      <w:r w:rsidRPr="00262069">
        <w:rPr>
          <w:rFonts w:cs="B Lotus" w:hint="cs"/>
          <w:rtl/>
          <w:lang w:bidi="fa-IR"/>
        </w:rPr>
        <w:t xml:space="preserve">بیان میکنند که </w:t>
      </w:r>
      <w:r w:rsidRPr="00262069">
        <w:rPr>
          <w:rFonts w:cs="B Lotus" w:hint="cs"/>
          <w:rtl/>
        </w:rPr>
        <w:t xml:space="preserve">نوع شناسی عدم قطعیت موجود تنها به صورت جزئی به اشتراک گذاشته شده است. در شهر یا قلمرو ادبیات </w:t>
      </w:r>
      <w:r w:rsidR="006D6EB1">
        <w:rPr>
          <w:rFonts w:cs="B Lotus" w:hint="cs"/>
          <w:rtl/>
        </w:rPr>
        <w:t>طرح</w:t>
      </w:r>
      <w:r w:rsidR="006D6EB1">
        <w:rPr>
          <w:rFonts w:cs="B Lotus"/>
          <w:rtl/>
        </w:rPr>
        <w:softHyphen/>
      </w:r>
      <w:r w:rsidRPr="00262069">
        <w:rPr>
          <w:rFonts w:cs="B Lotus" w:hint="cs"/>
          <w:rtl/>
        </w:rPr>
        <w:t xml:space="preserve">ریزی انرژی یکپارچه توجه کمتر به جنبه عدم اطمینان داده شده است. با استفاده از این چارچوب </w:t>
      </w:r>
      <w:r w:rsidR="006D6EB1">
        <w:rPr>
          <w:rFonts w:cs="B Lotus" w:hint="cs"/>
          <w:rtl/>
        </w:rPr>
        <w:t>طرح</w:t>
      </w:r>
      <w:r w:rsidR="006D6EB1">
        <w:rPr>
          <w:rFonts w:cs="B Lotus"/>
          <w:rtl/>
        </w:rPr>
        <w:softHyphen/>
      </w:r>
      <w:r w:rsidRPr="00262069">
        <w:rPr>
          <w:rFonts w:cs="B Lotus" w:hint="cs"/>
          <w:rtl/>
        </w:rPr>
        <w:t xml:space="preserve">ریزی و مدل سازی، مبانی مفهومی عدم قطعیت نشان دهنده و تخصیص انواع مختلف عدم اطمینان بر اساس هر </w:t>
      </w:r>
      <w:r w:rsidRPr="00262069">
        <w:rPr>
          <w:rFonts w:cs="B Lotus" w:hint="cs"/>
          <w:rtl/>
        </w:rPr>
        <w:lastRenderedPageBreak/>
        <w:t xml:space="preserve">مرحله </w:t>
      </w:r>
      <w:r w:rsidR="006D6EB1">
        <w:rPr>
          <w:rFonts w:cs="B Lotus" w:hint="cs"/>
          <w:rtl/>
        </w:rPr>
        <w:t>طرح</w:t>
      </w:r>
      <w:r w:rsidR="006D6EB1">
        <w:rPr>
          <w:rFonts w:cs="B Lotus"/>
          <w:rtl/>
        </w:rPr>
        <w:softHyphen/>
      </w:r>
      <w:r w:rsidRPr="00262069">
        <w:rPr>
          <w:rFonts w:cs="B Lotus" w:hint="cs"/>
          <w:rtl/>
        </w:rPr>
        <w:t>ریزی و مدل سازی ارائه شده است. نتایج</w:t>
      </w:r>
      <w:r w:rsidR="006D6EB1">
        <w:rPr>
          <w:rFonts w:cs="B Lotus" w:hint="cs"/>
          <w:rtl/>
        </w:rPr>
        <w:t xml:space="preserve"> </w:t>
      </w:r>
      <w:r w:rsidRPr="00262069">
        <w:rPr>
          <w:rFonts w:cs="B Lotus"/>
          <w:rtl/>
        </w:rPr>
        <w:t>- تنها پارامترهای مدل یا ورودی های مدل در چند مطالعه مورد توجه قرار گرفته است. عدم اطمینان دیگر</w:t>
      </w:r>
      <w:r w:rsidR="006D6EB1">
        <w:rPr>
          <w:rFonts w:cs="B Lotus"/>
          <w:rtl/>
        </w:rPr>
        <w:t>، از جمله عدم اطمینان مدل</w:t>
      </w:r>
      <w:r w:rsidRPr="00262069">
        <w:rPr>
          <w:rFonts w:cs="B Lotus"/>
          <w:rtl/>
        </w:rPr>
        <w:t>، یا تنها پارامتر مدل یا ورودی های مدل، در مطالعات محدودی مورد توجه قرار گرفته است.</w:t>
      </w:r>
      <w:r w:rsidR="006D6EB1">
        <w:rPr>
          <w:rFonts w:cs="B Lotus" w:hint="cs"/>
          <w:rtl/>
        </w:rPr>
        <w:t xml:space="preserve"> </w:t>
      </w:r>
      <w:r w:rsidRPr="00262069">
        <w:rPr>
          <w:rFonts w:cs="B Lotus"/>
          <w:rtl/>
        </w:rPr>
        <w:t xml:space="preserve">- نیاز به شناسایی تمام جنبه های عدم اطمینان، اندازه گیری تاثیر آنها در </w:t>
      </w:r>
      <w:r w:rsidR="006D6EB1">
        <w:rPr>
          <w:rFonts w:cs="B Lotus" w:hint="cs"/>
          <w:rtl/>
        </w:rPr>
        <w:t>طرح</w:t>
      </w:r>
      <w:r w:rsidR="006D6EB1">
        <w:rPr>
          <w:rFonts w:cs="B Lotus"/>
          <w:rtl/>
        </w:rPr>
        <w:softHyphen/>
      </w:r>
      <w:r w:rsidRPr="00262069">
        <w:rPr>
          <w:rFonts w:cs="B Lotus"/>
          <w:rtl/>
        </w:rPr>
        <w:t xml:space="preserve">ریزی انرژی و سیستم خروجی مدل سازی وجود دارد. </w:t>
      </w:r>
      <w:bookmarkStart w:id="47" w:name="_Toc503303573"/>
    </w:p>
    <w:p w14:paraId="05D6A2C9" w14:textId="56BDA039" w:rsidR="00262069" w:rsidRPr="00262069" w:rsidRDefault="00262069" w:rsidP="006D6EB1">
      <w:r w:rsidRPr="00262069">
        <w:rPr>
          <w:rtl/>
        </w:rPr>
        <w:t>طرح ریزی محلی انرژی</w:t>
      </w:r>
      <w:bookmarkEnd w:id="47"/>
    </w:p>
    <w:p w14:paraId="3CEE01D6" w14:textId="20CE425F" w:rsidR="00262069" w:rsidRPr="00EE4978" w:rsidRDefault="00262069" w:rsidP="00EE4978">
      <w:pPr>
        <w:rPr>
          <w:rFonts w:eastAsiaTheme="minorHAnsi" w:cs="B Lotus"/>
        </w:rPr>
      </w:pPr>
      <w:r w:rsidRPr="00262069">
        <w:rPr>
          <w:rFonts w:cs="B Lotus"/>
          <w:rtl/>
        </w:rPr>
        <w:fldChar w:fldCharType="begin" w:fldLock="1"/>
      </w:r>
      <w:r w:rsidR="00881EC8">
        <w:rPr>
          <w:rFonts w:cs="B Lotus"/>
        </w:rPr>
        <w:instrText>ADDIN CSL_CITATION { "citationItems" : [ { "id" : "ITEM-1", "itemData" : { "DOI" : "10.1109/PMAPS.2006.360243", "ISBN" : "9171783520", "abstract" : "In this paper, we discuss how uncertainties can be represented in two of the most well-known multi-criteria decision analysis (MCDA) methods, the multi-attribute utility theory (MAUT) and the analytical hierarchy process (AHP). There are distinct differences in the treatment of uncertainties in the two methods. MAUT is specially developed for handling uncertainties. In contrast, the AHP method has, in its general form, no systematic approach to integrate uncertainty aspects. However, various procedures for applying AHP in situations involving uncertainties have been proposed in the literature. In a case study, we illustrate how the two methods can be used to assist in decision making under uncertainty in a local energy planning problem. We conclude that MAUT is clearly more suited for handling uncertainties than AHP. However, also many other criteria should be considered when choosing which MCDA method to apply for local energy planning purposes, \u00a9 Copyright KTH 2006.", "author" : [ { "dropping-particle" : "", "family" : "Loken", "given" : "Espen", "non-dropping-particle" : "", "parse-names" : false, "suffix" : "" }, { "dropping-particle" : "", "family" : "Botterud", "given" : "Audun", "non-dropping-particle" : "", "parse-names" : false, "suffix" : "" }, { "dropping-particle" : "", "family" : "Holen", "given" : "Arne T.", "non-dropping-particle" : "", "parse-names" : false, "suffix" : "" } ], "id" : "ITEM-1", "issued" : { "date-parts" : [ [ "2006" ] ] }, "page" : "1-8", "title" : "Decision analysis and uncertainties in planning local energy systems", "type" : "article-journal", "volume" : "60439" }, "uris" : [ "http://www.mendeley.com/documents/?uuid=c7389d70-8ddd-44ab-a5c5-f4815bff0d2d" ] } ], "mendeley" : { "formattedCitation" : "[83]", "plainTextFormattedCitation" : "[83]", "previouslyFormattedCitation" : "(Loken, Botterud, and Holen 2006)" }, "properties" : {  }, "schema" : "https://github.com/citation-style-language/schema/raw/master/csl-citation.json" }</w:instrText>
      </w:r>
      <w:r w:rsidRPr="00262069">
        <w:rPr>
          <w:rFonts w:cs="B Lotus"/>
          <w:rtl/>
        </w:rPr>
        <w:fldChar w:fldCharType="separate"/>
      </w:r>
      <w:r w:rsidR="00881EC8" w:rsidRPr="00881EC8">
        <w:rPr>
          <w:rFonts w:cs="B Lotus"/>
          <w:noProof/>
        </w:rPr>
        <w:t>[83]</w:t>
      </w:r>
      <w:r w:rsidRPr="00262069">
        <w:rPr>
          <w:rFonts w:cs="B Lotus"/>
          <w:rtl/>
        </w:rPr>
        <w:fldChar w:fldCharType="end"/>
      </w:r>
      <w:r w:rsidRPr="00262069">
        <w:rPr>
          <w:rFonts w:cs="B Lotus"/>
          <w:rtl/>
        </w:rPr>
        <w:t xml:space="preserve"> در مورد اینکه چگونه عدم اطمینان را می توان در دو روش از شناخته شده ترین روش تصمیم گیری چند معیاره (</w:t>
      </w:r>
      <w:r w:rsidRPr="00262069">
        <w:rPr>
          <w:rFonts w:cs="B Lotus"/>
        </w:rPr>
        <w:t>MCDA</w:t>
      </w:r>
      <w:r w:rsidRPr="00262069">
        <w:rPr>
          <w:rFonts w:cs="B Lotus"/>
          <w:rtl/>
        </w:rPr>
        <w:t>)، نظریه کاربرد چند منظوره(</w:t>
      </w:r>
      <w:r w:rsidRPr="00262069">
        <w:rPr>
          <w:rFonts w:cs="B Lotus"/>
        </w:rPr>
        <w:t>MAUT</w:t>
      </w:r>
      <w:r w:rsidRPr="00262069">
        <w:rPr>
          <w:rFonts w:cs="B Lotus"/>
          <w:rtl/>
        </w:rPr>
        <w:t>) و فرایند تحلیل سلسله مراتبی (</w:t>
      </w:r>
      <w:r w:rsidRPr="00262069">
        <w:rPr>
          <w:rFonts w:cs="B Lotus"/>
        </w:rPr>
        <w:t>AHP</w:t>
      </w:r>
      <w:r w:rsidRPr="00262069">
        <w:rPr>
          <w:rFonts w:cs="B Lotus"/>
          <w:rtl/>
        </w:rPr>
        <w:t xml:space="preserve">) ارائه کرد، بحث میکنند. آنها نتیجه گرفتند که </w:t>
      </w:r>
      <w:r w:rsidRPr="00262069">
        <w:rPr>
          <w:rFonts w:cs="B Lotus"/>
        </w:rPr>
        <w:t>MAUT</w:t>
      </w:r>
      <w:r w:rsidRPr="00262069">
        <w:rPr>
          <w:rFonts w:cs="B Lotus"/>
          <w:rtl/>
        </w:rPr>
        <w:t xml:space="preserve"> به وضوح برای مدیریت عدم اطمینان از </w:t>
      </w:r>
      <w:r w:rsidRPr="00262069">
        <w:rPr>
          <w:rFonts w:cs="B Lotus"/>
        </w:rPr>
        <w:t>AHP</w:t>
      </w:r>
      <w:r w:rsidRPr="00262069">
        <w:rPr>
          <w:rFonts w:cs="B Lotus"/>
          <w:rtl/>
        </w:rPr>
        <w:t xml:space="preserve"> مناسبتر است. با این حال، هنگام انتخاب روش متداول </w:t>
      </w:r>
      <w:r w:rsidRPr="00262069">
        <w:rPr>
          <w:rFonts w:cs="B Lotus"/>
        </w:rPr>
        <w:t>MCDA</w:t>
      </w:r>
      <w:r w:rsidRPr="00262069">
        <w:rPr>
          <w:rFonts w:cs="B Lotus"/>
          <w:rtl/>
        </w:rPr>
        <w:t xml:space="preserve"> برای اهداف </w:t>
      </w:r>
      <w:r w:rsidR="00EE4978">
        <w:rPr>
          <w:rFonts w:cs="B Lotus" w:hint="cs"/>
          <w:rtl/>
        </w:rPr>
        <w:t>طرح</w:t>
      </w:r>
      <w:r w:rsidR="00EE4978">
        <w:rPr>
          <w:rFonts w:cs="B Lotus"/>
          <w:rtl/>
        </w:rPr>
        <w:softHyphen/>
      </w:r>
      <w:r w:rsidRPr="00262069">
        <w:rPr>
          <w:rFonts w:cs="B Lotus"/>
          <w:rtl/>
        </w:rPr>
        <w:t xml:space="preserve">ریزی انرژی محلی، معیارهای دیگر نیز باید مورد توجه قرار گیرد. </w:t>
      </w:r>
    </w:p>
    <w:p w14:paraId="11C947C3" w14:textId="2451A219" w:rsidR="00262069" w:rsidRPr="00262069" w:rsidRDefault="00262069" w:rsidP="00EE4978">
      <w:pPr>
        <w:rPr>
          <w:rFonts w:asciiTheme="minorHAnsi" w:eastAsiaTheme="minorHAnsi" w:hAnsiTheme="minorHAnsi" w:cs="B Lotus"/>
          <w:sz w:val="22"/>
          <w:szCs w:val="22"/>
          <w:rtl/>
        </w:rPr>
      </w:pPr>
      <w:r w:rsidRPr="00262069">
        <w:rPr>
          <w:rFonts w:cs="B Lotus"/>
          <w:rtl/>
        </w:rPr>
        <w:fldChar w:fldCharType="begin" w:fldLock="1"/>
      </w:r>
      <w:r w:rsidR="00881EC8">
        <w:rPr>
          <w:rFonts w:cs="B Lotus"/>
        </w:rPr>
        <w:instrText>ADDIN CSL_CITATION { "citationItems" : [ { "id" : "ITEM-1", "itemData" : { "DOI" : "10.1016/j.rser.2010.07.067", "ISBN" : "1364-0321", "ISSN" : "13640321", "abstract" : "Tackling climate change is a growing concern of our society. Although action is needed at all levels of governance, local authorities play a key role in climate action. The creation of sustainable energy and climate action plans at the local level are recent trends that show increasing local commitment. During the last decade, several municipalities have started to develop plans, but surprisingly little systematic technical guidance has been provided to them. As part of an effort to develop tools to assist energy planning at the local level, this study addresses the role of indicators in energy planning. This paper aims to propose a framework of local energy sustainability indicators to be used both as an assessment and as an action-planning tool. A literature review of existing sets of sustainability indicators and the testing of the selected indicators with pilot municipalities has led to a framework composed by 18 indicators. The indicators proposed were developed by having into consideration, besides relevance, their potential use as decision criteria for identifying the most effective actions for local energy planning. The paper also investigates the presence of the proposed indicators in existing local sustainability assessment initiatives and energy and climate action plans as well as the purpose for which they were being used in the plans. The analysis of 10 local energy and climate action plans has revealed that local authorities are using indicators mostly for diagnosis purposes, paying less attention to monitoring. Using indicators as decision criteria to choose the actions to be included in the action plan is not yet a common practice. It was also found that only a small number of the indicators proposed in this paper were already considered in the action plans analysed. \u00a9 2010 Elsevier Ltd. All rights reserved.", "author" : [ { "dropping-particle" : "", "family" : "Neves", "given" : "Ana Rita", "non-dropping-particle" : "", "parse-names" : false, "suffix" : "" }, { "dropping-particle" : "", "family" : "Leal", "given" : "V\u00edtor", "non-dropping-particle" : "", "parse-names" : false, "suffix" : "" } ], "container-title" : "Renewable and Sustainable Energy Reviews", "id" : "ITEM-1", "issue" : "9", "issued" : { "date-parts" : [ [ "2010" ] ] }, "page" : "2723-2735", "title" : "Energy sustainability indicators for local energy planning: Review of current practices and derivation of a new framework", "type" : "article-journal", "volume" : "14" }, "uris" : [ "http://www.mendeley.com/documents/?uuid=6c1b9af5-2d2c-4900-b42f-61d957c52356" ] } ], "mendeley" : { "formattedCitation" : "[84]", "plainTextFormattedCitation" : "[84]", "previouslyFormattedCitation" : "(A. R. Neves and Leal 2010)" }, "properties" : {  }, "schema" : "https://github.com/citation-style-language/schema/raw/master/csl-citation.json" }</w:instrText>
      </w:r>
      <w:r w:rsidRPr="00262069">
        <w:rPr>
          <w:rFonts w:cs="B Lotus"/>
          <w:rtl/>
        </w:rPr>
        <w:fldChar w:fldCharType="separate"/>
      </w:r>
      <w:r w:rsidR="00881EC8" w:rsidRPr="00881EC8">
        <w:rPr>
          <w:rFonts w:cs="B Lotus"/>
          <w:noProof/>
        </w:rPr>
        <w:t>[84]</w:t>
      </w:r>
      <w:r w:rsidRPr="00262069">
        <w:rPr>
          <w:rFonts w:cs="B Lotus"/>
          <w:rtl/>
        </w:rPr>
        <w:fldChar w:fldCharType="end"/>
      </w:r>
      <w:r w:rsidRPr="00262069">
        <w:rPr>
          <w:rFonts w:cs="B Lotus"/>
          <w:rtl/>
        </w:rPr>
        <w:t xml:space="preserve"> در این مقاله یک چارچوب از شاخص های پایداری انرژی محلی که میتواند به عنوان یک ابزار ارزیابی و طرح ریزی عملی استفاده شود</w:t>
      </w:r>
      <w:r w:rsidR="00EE4978">
        <w:rPr>
          <w:rFonts w:cs="B Lotus" w:hint="cs"/>
          <w:rtl/>
        </w:rPr>
        <w:t xml:space="preserve"> </w:t>
      </w:r>
      <w:r w:rsidRPr="00262069">
        <w:rPr>
          <w:rFonts w:cs="B Lotus"/>
          <w:rtl/>
        </w:rPr>
        <w:t>ارائه کردند. این چهارچوب، ابعاد پایداری سه گانه را شامل می شود: اقتصاد، محیط زیست و اجتماعی. طراحی عملکرد آینده شاخص هایی که از اقدامات جایگزین کمک می کند تصمیم گیرندگان محلی تصمیم می گیرند موثرترین اقدامات برای برنامه های خود را انجام دهند.</w:t>
      </w:r>
    </w:p>
    <w:p w14:paraId="71D2AF38" w14:textId="38F59193" w:rsidR="00262069" w:rsidRPr="00262069" w:rsidRDefault="00262069" w:rsidP="008431BA">
      <w:pPr>
        <w:rPr>
          <w:rFonts w:cs="B Lotus"/>
        </w:rPr>
      </w:pPr>
      <w:r w:rsidRPr="00262069">
        <w:rPr>
          <w:rFonts w:cs="B Lotus" w:hint="cs"/>
          <w:rtl/>
        </w:rPr>
        <w:t xml:space="preserve">در این مقاله، نقش </w:t>
      </w:r>
      <w:r w:rsidR="00EE4978">
        <w:rPr>
          <w:rFonts w:cs="B Lotus" w:hint="cs"/>
          <w:rtl/>
        </w:rPr>
        <w:t>طرح</w:t>
      </w:r>
      <w:r w:rsidR="00EE4978">
        <w:rPr>
          <w:rFonts w:cs="B Lotus"/>
          <w:rtl/>
        </w:rPr>
        <w:softHyphen/>
      </w:r>
      <w:r w:rsidRPr="00262069">
        <w:rPr>
          <w:rFonts w:cs="B Lotus" w:hint="cs"/>
          <w:rtl/>
        </w:rPr>
        <w:t xml:space="preserve">ریزی شهری در چارچوب فرایند </w:t>
      </w:r>
      <w:r w:rsidR="00EE4978">
        <w:rPr>
          <w:rFonts w:cs="B Lotus" w:hint="cs"/>
          <w:rtl/>
        </w:rPr>
        <w:t>طرح</w:t>
      </w:r>
      <w:r w:rsidR="00EE4978">
        <w:rPr>
          <w:rFonts w:cs="B Lotus"/>
          <w:rtl/>
        </w:rPr>
        <w:softHyphen/>
      </w:r>
      <w:r w:rsidRPr="00262069">
        <w:rPr>
          <w:rFonts w:cs="B Lotus" w:hint="cs"/>
          <w:rtl/>
        </w:rPr>
        <w:t>ریزی انرژی منطقه ای بر اساس نتایج حاصل از 12 برنامه انرژی شهری توسعه یافته برای مناطق شهری واقع در منطقه مارچ در مرکز ایتالیا، که ساکنان آنها تقریبا 40</w:t>
      </w:r>
      <w:r w:rsidRPr="00262069">
        <w:rPr>
          <w:rFonts w:cs="Times New Roman" w:hint="cs"/>
          <w:rtl/>
        </w:rPr>
        <w:t>٪</w:t>
      </w:r>
      <w:r w:rsidRPr="00262069">
        <w:rPr>
          <w:rFonts w:cs="B Lotus" w:hint="cs"/>
          <w:rtl/>
        </w:rPr>
        <w:t xml:space="preserve"> از کل منطقه</w:t>
      </w:r>
      <w:r w:rsidR="00EE4978">
        <w:rPr>
          <w:rFonts w:cs="B Lotus" w:hint="cs"/>
          <w:rtl/>
        </w:rPr>
        <w:t xml:space="preserve"> را شامل می شود.</w:t>
      </w:r>
      <w:r w:rsidRPr="00262069">
        <w:rPr>
          <w:rFonts w:cs="B Lotus" w:hint="cs"/>
          <w:rtl/>
        </w:rPr>
        <w:t xml:space="preserve"> پنج سال پس از تصویب طرح کلی انرژی منطقه ای، </w:t>
      </w:r>
      <w:r w:rsidRPr="00262069">
        <w:rPr>
          <w:rFonts w:cs="B Lotus"/>
        </w:rPr>
        <w:t>REMP</w:t>
      </w:r>
      <w:r w:rsidRPr="00262069">
        <w:rPr>
          <w:rFonts w:cs="B Lotus" w:hint="cs"/>
          <w:rtl/>
        </w:rPr>
        <w:t xml:space="preserve">، تجزیه و تحلیل 12 </w:t>
      </w:r>
      <w:r w:rsidR="00EE4978">
        <w:rPr>
          <w:rFonts w:cs="B Lotus" w:hint="cs"/>
          <w:rtl/>
        </w:rPr>
        <w:t>طرح</w:t>
      </w:r>
      <w:r w:rsidRPr="00262069">
        <w:rPr>
          <w:rFonts w:cs="B Lotus" w:hint="cs"/>
          <w:rtl/>
        </w:rPr>
        <w:t xml:space="preserve"> شهری نشان دهنده یک فرصت مهم برای جمع آوری بازخورد در طرح های اصلی سیاست منطقه ای تعریف شده توسط </w:t>
      </w:r>
      <w:r w:rsidRPr="00262069">
        <w:rPr>
          <w:rFonts w:cs="B Lotus"/>
        </w:rPr>
        <w:t>REMP</w:t>
      </w:r>
      <w:r w:rsidRPr="00262069">
        <w:rPr>
          <w:rFonts w:cs="B Lotus" w:hint="cs"/>
          <w:rtl/>
        </w:rPr>
        <w:t xml:space="preserve">، تلاش برای درک موانع اصلی توسعه و درک نقش </w:t>
      </w:r>
      <w:r w:rsidR="00EE4978">
        <w:rPr>
          <w:rFonts w:cs="B Lotus" w:hint="cs"/>
          <w:rtl/>
        </w:rPr>
        <w:t>طرح</w:t>
      </w:r>
      <w:r w:rsidR="00EE4978">
        <w:rPr>
          <w:rFonts w:cs="B Lotus"/>
          <w:rtl/>
        </w:rPr>
        <w:softHyphen/>
      </w:r>
      <w:r w:rsidRPr="00262069">
        <w:rPr>
          <w:rFonts w:cs="B Lotus" w:hint="cs"/>
          <w:rtl/>
        </w:rPr>
        <w:t>ریزی انرژی شهری</w:t>
      </w:r>
      <w:r w:rsidR="00EE4978">
        <w:rPr>
          <w:rFonts w:cs="B Lotus" w:hint="cs"/>
          <w:rtl/>
        </w:rPr>
        <w:t xml:space="preserve"> است</w:t>
      </w:r>
      <w:r w:rsidRPr="00262069">
        <w:rPr>
          <w:rFonts w:cs="B Lotus" w:hint="cs"/>
          <w:rtl/>
        </w:rPr>
        <w:t>.</w:t>
      </w:r>
      <w:r w:rsidR="008431BA" w:rsidRPr="008431BA">
        <w:rPr>
          <w:rFonts w:cs="B Lotus"/>
          <w:rtl/>
        </w:rPr>
        <w:t xml:space="preserve"> </w:t>
      </w:r>
      <w:r w:rsidR="008431BA" w:rsidRPr="00262069">
        <w:rPr>
          <w:rFonts w:cs="B Lotus"/>
          <w:rtl/>
        </w:rPr>
        <w:t xml:space="preserve">جنبه های فنی و اقتصادی </w:t>
      </w:r>
      <w:r w:rsidR="008431BA">
        <w:rPr>
          <w:rFonts w:cs="B Lotus" w:hint="cs"/>
          <w:rtl/>
        </w:rPr>
        <w:t>طرح</w:t>
      </w:r>
      <w:r w:rsidR="008431BA">
        <w:rPr>
          <w:rFonts w:cs="B Lotus"/>
          <w:rtl/>
        </w:rPr>
        <w:softHyphen/>
      </w:r>
      <w:r w:rsidR="008431BA" w:rsidRPr="00262069">
        <w:rPr>
          <w:rFonts w:cs="B Lotus"/>
          <w:rtl/>
        </w:rPr>
        <w:t>ریزی شهری، ارزیابی توزیع از اقدامات مختلف صرفه جویی در انرژی از لحاظ کاهش انتشار گازهای گلخانه ای (</w:t>
      </w:r>
      <w:r w:rsidR="008431BA" w:rsidRPr="00262069">
        <w:rPr>
          <w:rFonts w:cs="B Lotus"/>
        </w:rPr>
        <w:t>GHG</w:t>
      </w:r>
      <w:r w:rsidR="008431BA" w:rsidRPr="00262069">
        <w:rPr>
          <w:rFonts w:cs="B Lotus"/>
          <w:rtl/>
        </w:rPr>
        <w:t xml:space="preserve">) و برآورد سرمایه گذاری های محلی که لازم است برای کاهش تغییرات اقلیمی ارائه کردند . نتایج بر اساس سه </w:t>
      </w:r>
      <w:r w:rsidR="008431BA">
        <w:rPr>
          <w:rFonts w:cs="B Lotus" w:hint="cs"/>
          <w:rtl/>
        </w:rPr>
        <w:t>طرح</w:t>
      </w:r>
      <w:r w:rsidR="008431BA">
        <w:rPr>
          <w:rFonts w:cs="B Lotus"/>
          <w:rtl/>
        </w:rPr>
        <w:softHyphen/>
      </w:r>
      <w:r w:rsidR="008431BA" w:rsidRPr="00262069">
        <w:rPr>
          <w:rFonts w:cs="B Lotus"/>
          <w:rtl/>
        </w:rPr>
        <w:t xml:space="preserve">انرژی شهری توسعه یافته برای مناطق شهری واقع در منطقه مارکه با تعدادی از ساکنان از 5000 تا 100،000 است. جنبه های مختلف مدیریت انرژی شهری متصل به اندازه شهری مورد بررسی قرار گرفته است. </w:t>
      </w:r>
      <w:r w:rsidRPr="00262069">
        <w:rPr>
          <w:rFonts w:cs="B Lotus" w:hint="cs"/>
          <w:rtl/>
        </w:rPr>
        <w:fldChar w:fldCharType="begin" w:fldLock="1"/>
      </w:r>
      <w:r w:rsidR="00881EC8">
        <w:rPr>
          <w:rFonts w:cs="B Lotus"/>
        </w:rPr>
        <w:instrText>ADDIN CSL_CITATION { "citationItems" : [ { "id" : "ITEM-1", "itemData" : { "DOI" : "10.1016/j.energy.2012.06.061", "ISSN" : "03605442", "abstract" : "The site-specific nature of renewable sources, the need to involve citizens in the energy-planning process and the perspective of local governments, who are the first governmental stakeholders involved in the implementation of energy-saving initiatives, has recently emphasised the strategic role played by municipalities in the energy-planning process.The present paper discusses the role of municipal planning in the context of the regional energy-planning process based on the of results derived from 12 municipal energy plans developed for urban areas located in Marche Region, in the centre of Italy, whose inhabitants represent approximately 40% of the whole region.Five years after the approval of the Regional Energy Master Plan, REMP, the analysis of 12 municipal energy plans represents an important opportunity to gather feedback on the main regional policy initiatives defined by the REMP, attempting to understand the main obstacles to their development and understand the role played by municipal energy planning.Primary energy savings, relative carbon dioxide emission reductions and the costs of the initiatives studied by the municipal energy plans have been discussed to quantify the contribution of municipalities for the fulfilment of the regional targets, providing terms of comparison for other geographic areas. \u00a9 2012 Elsevier Ltd.", "author" : [ { "dropping-particle" : "", "family" : "Brandoni", "given" : "Caterina", "non-dropping-particle" : "", "parse-names" : false, "suffix" : "" }, { "dropping-particle" : "", "family" : "Polonara", "given" : "Fabio", "non-dropping-particle" : "", "parse-names" : false, "suffix" : "" } ], "container-title" : "Energy", "id" : "ITEM-1", "issue" : "1", "issued" : { "date-parts" : [ [ "2012" ] ] }, "page" : "323-338", "publisher" : "Elsevier Ltd", "title" : "The role of municipal energy planning in the regional energy-planning process", "type" : "article-journal", "volume" : "48" }, "uris" : [ "http://www.mendeley.com/documents/?uuid=8cfb436f-4099-4594-a457-df2128ae8b43" ] } ], "mendeley" : { "formattedCitation" : "[85]", "plainTextFormattedCitation" : "[85]", "previouslyFormattedCitation" : "(Caterina Brandoni and Polonara 2012)" }, "properties" : {  }, "schema" : "https://github.com/citation-style-language/schema/raw/master/csl-citation.json" }</w:instrText>
      </w:r>
      <w:r w:rsidRPr="00262069">
        <w:rPr>
          <w:rFonts w:cs="B Lotus" w:hint="cs"/>
          <w:rtl/>
        </w:rPr>
        <w:fldChar w:fldCharType="separate"/>
      </w:r>
      <w:r w:rsidR="00881EC8" w:rsidRPr="00881EC8">
        <w:rPr>
          <w:rFonts w:cs="B Lotus"/>
          <w:noProof/>
        </w:rPr>
        <w:t>[85]</w:t>
      </w:r>
      <w:r w:rsidRPr="00262069">
        <w:rPr>
          <w:rFonts w:cs="B Lotus" w:hint="cs"/>
          <w:rtl/>
        </w:rPr>
        <w:fldChar w:fldCharType="end"/>
      </w:r>
      <w:r w:rsidR="008431BA" w:rsidRPr="008431BA">
        <w:rPr>
          <w:rFonts w:cs="B Lotus"/>
        </w:rPr>
        <w:t xml:space="preserve"> </w:t>
      </w:r>
      <w:r w:rsidR="008431BA" w:rsidRPr="00262069">
        <w:rPr>
          <w:rFonts w:cs="B Lotus"/>
          <w:rtl/>
        </w:rPr>
        <w:fldChar w:fldCharType="begin" w:fldLock="1"/>
      </w:r>
      <w:r w:rsidR="00881EC8">
        <w:rPr>
          <w:rFonts w:cs="B Lotus"/>
        </w:rPr>
        <w:instrText>ADDIN CSL_CITATION { "citationItems" : [ { "id" : "ITEM-1", "itemData" : { "DOI" : "10.2495/SDP-V7-N2-221-236", "ISSN" : "17437601", "abstract" : "The present paper analyzes the technical and economic aspects of municipal energy planning, assessing the contribution coming from different energy-saving measures in terms of greenhouse gas (GHG) emission reduction, and estimating the local authorities' investment necessary to foster climate change mitigation. Results are based on three municipal energy plans developed for urban areas located in Marche Region with a number of inhabitants ranging from 5,000 to 100,000. Different aspects of municipal energy management connected to urban size have been investigated. The public administration role has been analyzed in detail in order to identify the determinant factors for municipal energy market involvement. Various opportunities and measures can be undertaken by municipalities to steer the energy system in the right direction, such as building codes, administration simplification, information campaigns and pilot projects aimed at reducing the public administration expenditure and also driving changes in the private sectors. The following barriers to municipal energy market participation have been identified: i) rules of municipal budgeting with debt limit, ii) difficult access to non-budgetary sources and iii) lack of human resources dedicated to energy-related issues. Several energy-saving measures have been analyzed for both public and private sectors such as: i) thermal insulation and introduction of photovoltaic (PV) power generation in schools, ii) introduction of micro-combined heat and power (CHP) system as well as geothermal energy in residential sector, iii) CHP systems in the industry sector. Factors suitable for the analysis of urban areas characterized by similar parameters (climate condition, urban density, socio-economic indexes) have been found out. Results reveal that an efficient local energy planning is able to achieve, at least, a 10% reduction of the energy demand, thus helping the achievement of the ambitious EU's 2020 targets. In particular, the main contribution is expected to come from low-carbon measures in the industry and residential sector. \u00a9 2012 WIT Press.", "author" : [ { "dropping-particle" : "", "family" : "Brandoni", "given" : "C.", "non-dropping-particle" : "", "parse-names" : false, "suffix" : "" }, { "dropping-particle" : "", "family" : "Polonara", "given" : "F.", "non-dropping-particle" : "", "parse-names" : false, "suffix" : "" } ], "container-title" : "International Journal of Sustainable Development and Planning", "id" : "ITEM-1", "issued" : { "date-parts" : [ [ "2012" ] ] }, "title" : "Technical and economic aspects of municipal energy planning", "type" : "article-journal" }, "uris" : [ "http://www.mendeley.com/documents/?uuid=4d2eeaad-f4c8-3c1c-b7cb-af53c1e3d023" ] } ], "mendeley" : { "formattedCitation" : "[86]", "plainTextFormattedCitation" : "[86]", "previouslyFormattedCitation" : "(C. Brandoni and Polonara 2012)" }, "properties" : {  }, "schema" : "https://github.com/citation-style-language/schema/raw/master/csl-citation.json" }</w:instrText>
      </w:r>
      <w:r w:rsidR="008431BA" w:rsidRPr="00262069">
        <w:rPr>
          <w:rFonts w:cs="B Lotus"/>
          <w:rtl/>
        </w:rPr>
        <w:fldChar w:fldCharType="separate"/>
      </w:r>
      <w:r w:rsidR="00881EC8" w:rsidRPr="00881EC8">
        <w:rPr>
          <w:rFonts w:cs="B Lotus"/>
          <w:noProof/>
        </w:rPr>
        <w:t>[86]</w:t>
      </w:r>
      <w:r w:rsidR="008431BA" w:rsidRPr="00262069">
        <w:rPr>
          <w:rFonts w:cs="B Lotus"/>
          <w:rtl/>
        </w:rPr>
        <w:fldChar w:fldCharType="end"/>
      </w:r>
    </w:p>
    <w:p w14:paraId="106F86C2" w14:textId="2F80A7C1" w:rsidR="00262069" w:rsidRPr="00262069" w:rsidRDefault="00262069" w:rsidP="008431BA">
      <w:pPr>
        <w:pStyle w:val="NormalWeb"/>
        <w:bidi/>
        <w:spacing w:before="0" w:beforeAutospacing="0" w:after="0" w:afterAutospacing="0"/>
        <w:rPr>
          <w:rFonts w:cs="B Lotus"/>
        </w:rPr>
      </w:pPr>
      <w:r w:rsidRPr="00262069">
        <w:rPr>
          <w:rFonts w:cs="B Lotus" w:hint="cs"/>
          <w:rtl/>
        </w:rPr>
        <w:t xml:space="preserve">مقاله، یک چارچوب کلی و روش تخمین کربن کم برای </w:t>
      </w:r>
      <w:r w:rsidR="008431BA">
        <w:rPr>
          <w:rFonts w:cs="B Lotus" w:hint="cs"/>
          <w:rtl/>
        </w:rPr>
        <w:t>طرح</w:t>
      </w:r>
      <w:r w:rsidR="008431BA">
        <w:rPr>
          <w:rFonts w:cs="B Lotus"/>
          <w:rtl/>
        </w:rPr>
        <w:softHyphen/>
      </w:r>
      <w:r w:rsidRPr="00262069">
        <w:rPr>
          <w:rFonts w:cs="B Lotus" w:hint="cs"/>
          <w:rtl/>
        </w:rPr>
        <w:t xml:space="preserve">ریزی انرژی منطقه ای ارائه </w:t>
      </w:r>
      <w:r w:rsidR="008431BA">
        <w:rPr>
          <w:rFonts w:cs="B Lotus" w:hint="cs"/>
          <w:rtl/>
        </w:rPr>
        <w:t>داده</w:t>
      </w:r>
      <w:r w:rsidR="008431BA">
        <w:rPr>
          <w:rFonts w:cs="B Lotus"/>
          <w:rtl/>
        </w:rPr>
        <w:softHyphen/>
      </w:r>
      <w:r w:rsidR="008431BA">
        <w:rPr>
          <w:rFonts w:cs="B Lotus" w:hint="cs"/>
          <w:rtl/>
        </w:rPr>
        <w:t xml:space="preserve">اند و </w:t>
      </w:r>
      <w:r w:rsidRPr="00262069">
        <w:rPr>
          <w:rFonts w:cs="B Lotus" w:hint="cs"/>
          <w:rtl/>
        </w:rPr>
        <w:t xml:space="preserve">نتیجه گرفته اند که برای رسیدن به اهداف کم کربن، </w:t>
      </w:r>
      <w:r w:rsidR="008431BA">
        <w:rPr>
          <w:rFonts w:cs="B Lotus" w:hint="cs"/>
          <w:rtl/>
        </w:rPr>
        <w:t>طرح</w:t>
      </w:r>
      <w:r w:rsidR="008431BA">
        <w:rPr>
          <w:rFonts w:cs="B Lotus"/>
          <w:rtl/>
        </w:rPr>
        <w:softHyphen/>
      </w:r>
      <w:r w:rsidRPr="00262069">
        <w:rPr>
          <w:rFonts w:cs="B Lotus" w:hint="cs"/>
          <w:rtl/>
        </w:rPr>
        <w:t>ریزی انرژی منطقه ای، پوشش فناوری ها، بازار و مدیریت باید در اسرع وقت استاندارد شود.</w:t>
      </w:r>
      <w:r w:rsidR="008431BA">
        <w:rPr>
          <w:rFonts w:cs="B Lotus" w:hint="cs"/>
          <w:rtl/>
        </w:rPr>
        <w:t xml:space="preserve"> </w:t>
      </w:r>
      <w:r w:rsidRPr="00262069">
        <w:rPr>
          <w:rFonts w:cs="B Lotus"/>
          <w:rtl/>
        </w:rPr>
        <w:t>ارزیابی کم کربن یک ا</w:t>
      </w:r>
      <w:r w:rsidR="008431BA">
        <w:rPr>
          <w:rFonts w:cs="B Lotus"/>
          <w:rtl/>
        </w:rPr>
        <w:t>لگوریتم متحد استاندارد ایجاد کن</w:t>
      </w:r>
      <w:r w:rsidR="008431BA">
        <w:rPr>
          <w:rFonts w:cs="B Lotus" w:hint="cs"/>
          <w:rtl/>
        </w:rPr>
        <w:t>ن</w:t>
      </w:r>
      <w:r w:rsidRPr="00262069">
        <w:rPr>
          <w:rFonts w:cs="B Lotus"/>
          <w:rtl/>
        </w:rPr>
        <w:t xml:space="preserve">د؛ تعیین شدت انتشار کربن منطقه، شدت مصرف انرژی، و شاخص های استفاده از انرژی تجدید پذیر، و غیره؛ بهینه سازی طرح انرژی بر اساس ارزیابی فوق؛ شاخص های فوق را در یک شاخص جدید کنترل ساخت کم کربن قرار </w:t>
      </w:r>
      <w:r w:rsidR="008431BA">
        <w:rPr>
          <w:rFonts w:cs="B Lotus" w:hint="cs"/>
          <w:rtl/>
        </w:rPr>
        <w:t>داده شود</w:t>
      </w:r>
      <w:r w:rsidRPr="00262069">
        <w:rPr>
          <w:rFonts w:cs="B Lotus"/>
          <w:rtl/>
        </w:rPr>
        <w:fldChar w:fldCharType="begin" w:fldLock="1"/>
      </w:r>
      <w:r w:rsidR="00881EC8">
        <w:rPr>
          <w:rFonts w:cs="B Lotus"/>
        </w:rPr>
        <w:instrText>ADDIN CSL_CITATION { "citationItems" : [ { "id" : "ITEM-1", "itemData" : { "DOI" : "10.1016/j.enpol.2015.04.008", "ISSN" : "03014215", "abstract" : "District energy planning is an important methodology to assist in realizing a lower carbon target. However, district energy planning has not yet been incorporated into the statutory planning system in China, primarily because there are no clear standards and specifications for these plans. In this paper, we propose a general framework and low carbon estimation method for district energy planning, which is based on evaluating the low carbon energy planning practices of several new districts in China. In addition, several key points of concern in the planning process are extracted and discussed: overall infrastructure planning; co-operation between city planning and other special low carbon eco-planning; investment, financing and profitable operation; planning management mechanisms; and the management of the construction of the energy system to coincide with the project schedule. We carried out a case study of a low carbon energy plan for a new district of Beijing to evaluate our framework. Finally, we conclude that to realize the low carbon target, regional energy planning covering technologies, the market and management should be standardized as soon as possible.", "author" : [ { "dropping-particle" : "", "family" : "Xu", "given" : "Baoping", "non-dropping-particle" : "", "parse-names" : false, "suffix" : "" }, { "dropping-particle" : "", "family" : "Zhou", "given" : "Shaoxiang", "non-dropping-particle" : "", "parse-names" : false, "suffix" : "" }, { "dropping-particle" : "", "family" : "Hao", "given" : "Lin", "non-dropping-particle" : "", "parse-names" : false, "suffix" : "" } ], "container-title" : "Energy Policy", "id" : "ITEM-1", "issued" : { "date-parts" : [ [ "2015" ] ] }, "page" : "109-122", "publisher" : "Elsevier", "title" : "Approach and practices of district energy planning to achieve low carbon outcomes in China", "type" : "article-journal", "volume" : "83" }, "uris" : [ "http://www.mendeley.com/documents/?uuid=e5a53354-0ccb-4d25-a5e3-d793d08dfc18" ] } ], "mendeley" : { "formattedCitation" : "[87]", "plainTextFormattedCitation" : "[87]", "previouslyFormattedCitation" : "(Xu, Zhou, and Hao 2015)" }, "properties" : {  }, "schema" : "https://github.com/citation-style-language/schema/raw/master/csl-citation.json" }</w:instrText>
      </w:r>
      <w:r w:rsidRPr="00262069">
        <w:rPr>
          <w:rFonts w:cs="B Lotus"/>
          <w:rtl/>
        </w:rPr>
        <w:fldChar w:fldCharType="separate"/>
      </w:r>
      <w:r w:rsidR="00881EC8" w:rsidRPr="00881EC8">
        <w:rPr>
          <w:rFonts w:cs="B Lotus"/>
          <w:noProof/>
        </w:rPr>
        <w:t>[87]</w:t>
      </w:r>
      <w:r w:rsidRPr="00262069">
        <w:rPr>
          <w:rFonts w:cs="B Lotus"/>
          <w:rtl/>
        </w:rPr>
        <w:fldChar w:fldCharType="end"/>
      </w:r>
      <w:r w:rsidRPr="00262069">
        <w:rPr>
          <w:rFonts w:cs="B Lotus"/>
        </w:rPr>
        <w:t>.</w:t>
      </w:r>
    </w:p>
    <w:p w14:paraId="21918D81" w14:textId="77777777" w:rsidR="00262069" w:rsidRPr="00262069" w:rsidRDefault="00262069" w:rsidP="00262069">
      <w:pPr>
        <w:rPr>
          <w:rFonts w:asciiTheme="minorHAnsi" w:eastAsiaTheme="minorHAnsi" w:hAnsiTheme="minorHAnsi" w:cs="B Lotus"/>
          <w:sz w:val="22"/>
          <w:szCs w:val="22"/>
          <w:rtl/>
        </w:rPr>
      </w:pPr>
    </w:p>
    <w:p w14:paraId="67EE5D36" w14:textId="363B6F3A" w:rsidR="00262069" w:rsidRPr="00262069" w:rsidRDefault="00262069" w:rsidP="00A90A4F">
      <w:pPr>
        <w:pStyle w:val="a3"/>
      </w:pPr>
      <w:bookmarkStart w:id="48" w:name="_Toc503303574"/>
      <w:bookmarkStart w:id="49" w:name="_Toc504164701"/>
      <w:r w:rsidRPr="00262069">
        <w:rPr>
          <w:rtl/>
        </w:rPr>
        <w:t>طرح ریزی چند شاخصه</w:t>
      </w:r>
      <w:bookmarkEnd w:id="48"/>
      <w:bookmarkEnd w:id="49"/>
    </w:p>
    <w:p w14:paraId="3E7AC82B" w14:textId="259A550D" w:rsidR="00262069" w:rsidRPr="00262069" w:rsidRDefault="002C52AA" w:rsidP="002C52AA">
      <w:pPr>
        <w:rPr>
          <w:rFonts w:eastAsiaTheme="minorHAnsi" w:cs="B Lotus"/>
          <w:sz w:val="22"/>
          <w:szCs w:val="22"/>
        </w:rPr>
      </w:pPr>
      <w:r w:rsidRPr="002C52AA">
        <w:rPr>
          <w:rFonts w:cs="B Lotus"/>
          <w:rtl/>
        </w:rPr>
        <w:t xml:space="preserve">امروزه انرژی های تجدید پذیر انرژی می توانند جایگزین امیدوار کننده ای برای تولید برق متعارف باشند، زیرا برخی موانع اقتصادی، نهادی، اجتماعی و فنی می توانند برطرف شوند و ابزار </w:t>
      </w:r>
      <w:r>
        <w:rPr>
          <w:rFonts w:cs="B Lotus" w:hint="cs"/>
          <w:rtl/>
          <w:lang w:bidi="fa-IR"/>
        </w:rPr>
        <w:t>طرح</w:t>
      </w:r>
      <w:r>
        <w:rPr>
          <w:rFonts w:cs="B Lotus"/>
          <w:rtl/>
          <w:lang w:bidi="fa-IR"/>
        </w:rPr>
        <w:softHyphen/>
      </w:r>
      <w:r w:rsidRPr="002C52AA">
        <w:rPr>
          <w:rFonts w:cs="B Lotus"/>
          <w:rtl/>
        </w:rPr>
        <w:t>ریزی مناسب برای استقرار آنها توسعه پیدا کند. در یونان، عمل معاصر به نظر می رسد ناکافی برای برخورد با ویژگی های متعدد انرژی تجدید پذیر و نیاز به "باز کردن" روند تصمیم گیری برای</w:t>
      </w:r>
      <w:r>
        <w:rPr>
          <w:rFonts w:cs="B Lotus" w:hint="cs"/>
          <w:rtl/>
        </w:rPr>
        <w:t xml:space="preserve"> حضور</w:t>
      </w:r>
      <w:r w:rsidRPr="002C52AA">
        <w:rPr>
          <w:rFonts w:cs="B Lotus"/>
          <w:rtl/>
        </w:rPr>
        <w:t xml:space="preserve"> فعالانه همه ذینفعان</w:t>
      </w:r>
      <w:r>
        <w:rPr>
          <w:rFonts w:cs="B Lotus" w:hint="cs"/>
          <w:rtl/>
        </w:rPr>
        <w:t xml:space="preserve"> دارد</w:t>
      </w:r>
      <w:r w:rsidRPr="002C52AA">
        <w:rPr>
          <w:rFonts w:cs="B Lotus"/>
          <w:rtl/>
        </w:rPr>
        <w:t xml:space="preserve">. تعدادی از مطالعات موردی برای تدوین چارچوب </w:t>
      </w:r>
      <w:r w:rsidRPr="002C52AA">
        <w:rPr>
          <w:rFonts w:cs="B Lotus"/>
          <w:rtl/>
        </w:rPr>
        <w:lastRenderedPageBreak/>
        <w:t>قانونی جدید مورد بررسی قرار گرفته است. نتایج نشان داد که تکنیک های حمایت از تصمیم گیری چند معیاره مشارکتی می توانند انرژی های تجدید پذیر و ارزش های ذینفع محلی را که در وزن و معیار منعکس شده است، به دست آورد. یک چارچوب جدید ایجاد شده و به عنوان مکمل عمل فعلی پیشنهاد شده است</w:t>
      </w:r>
      <w:r>
        <w:rPr>
          <w:rtl/>
        </w:rPr>
        <w:t>.</w:t>
      </w:r>
      <w:r w:rsidR="00262069" w:rsidRPr="00262069">
        <w:rPr>
          <w:rFonts w:cs="B Lotus"/>
          <w:rtl/>
        </w:rPr>
        <w:t>.</w:t>
      </w:r>
      <w:r w:rsidR="00262069" w:rsidRPr="00262069">
        <w:rPr>
          <w:rFonts w:cs="B Lotus"/>
          <w:rtl/>
        </w:rPr>
        <w:fldChar w:fldCharType="begin" w:fldLock="1"/>
      </w:r>
      <w:r w:rsidR="00881EC8">
        <w:rPr>
          <w:rFonts w:cs="B Lotus"/>
        </w:rPr>
        <w:instrText>ADDIN CSL_CITATION { "citationItems" : [ { "id" : "ITEM-1", "itemData" : { "DOI" : "10.1080/00908310490441584", "ISBN" : "0090-8312", "ISSN" : "0090-8312", "abstract" : "Renewable energy sources today can provide a promising alternative to conventional power generation, provided some economic, institutional, social and technical barriers could be overcome, and the appropriate planning instruments for their deployment are developed. In Greece, contemporary practice seems inadequate to address the multiple character of renewables and the need to ?open up? the decision-making process to actively include all stakeholders. A number of case studies has been examined in order to formulate a new regulatory framework. The results suggested that participatory multi-criteria decision aiding techniques can capture renewable energy and local stakeholders values as reflected in the weights and criteria. A new framework is established and proposed as a complement to current practice.\\nRenewable energy sources today can provide a promising alternative to conventional power generation, provided some economic, institutional, social and technical barriers could be overcome, and the appropriate planning instruments for their deployment are developed. In Greece, contemporary practice seems inadequate to address the multiple character of renewables and the need to ?open up? the decision-making process to actively include all stakeholders. A number of case studies has been examined in order to formulate a new regulatory framework. The results suggested that participatory multi-criteria decision aiding techniques can capture renewable energy and local stakeholders values as reflected in the weights and criteria. A new framework is established and proposed as a complement to current practice.", "author" : [ { "dropping-particle" : "", "family" : "Polatidis", "given" : "Heracles", "non-dropping-particle" : "", "parse-names" : false, "suffix" : "" }, { "dropping-particle" : "", "family" : "Haralambapoulos", "given" : "Dias", "non-dropping-particle" : "", "parse-names" : false, "suffix" : "" } ], "container-title" : "Energy Sources", "id" : "ITEM-1", "issue" : "13", "issued" : { "date-parts" : [ [ "2004" ] ] }, "page" : "1253-1264", "title" : "Local Renewable Energy Planning: A Participatory Multi-Criteria Approach", "type" : "article-journal", "volume" : "26" }, "uris" : [ "http://www.mendeley.com/documents/?uuid=04543e6c-ad4a-419b-88b5-8ca327a9e389" ] } ], "mendeley" : { "formattedCitation" : "[88]", "plainTextFormattedCitation" : "[88]", "previouslyFormattedCitation" : "(Polatidis and Haralambapoulos 2004)" }, "properties" : {  }, "schema" : "https://github.com/citation-style-language/schema/raw/master/csl-citation.json" }</w:instrText>
      </w:r>
      <w:r w:rsidR="00262069" w:rsidRPr="00262069">
        <w:rPr>
          <w:rFonts w:cs="B Lotus"/>
          <w:rtl/>
        </w:rPr>
        <w:fldChar w:fldCharType="separate"/>
      </w:r>
      <w:r w:rsidR="00881EC8" w:rsidRPr="00881EC8">
        <w:rPr>
          <w:rFonts w:cs="B Lotus"/>
          <w:noProof/>
        </w:rPr>
        <w:t>[88]</w:t>
      </w:r>
      <w:r w:rsidR="00262069" w:rsidRPr="00262069">
        <w:rPr>
          <w:rFonts w:cs="B Lotus"/>
          <w:rtl/>
        </w:rPr>
        <w:fldChar w:fldCharType="end"/>
      </w:r>
    </w:p>
    <w:p w14:paraId="075DF483" w14:textId="4260D1C3" w:rsidR="00262069" w:rsidRPr="00262069" w:rsidRDefault="00262069" w:rsidP="002C52AA">
      <w:pPr>
        <w:rPr>
          <w:rFonts w:cs="B Lotus"/>
        </w:rPr>
      </w:pPr>
      <w:r w:rsidRPr="00262069">
        <w:rPr>
          <w:rFonts w:cs="B Lotus"/>
          <w:rtl/>
        </w:rPr>
        <w:t xml:space="preserve">این مطالعه یک تجزیه و تحلیل اکتشافی با توانایی کمک به تصمیم گیرندگان مسئول طرح ریزی انرژی منطقه ای امکان ایجاد طبقه بندی گزینه های جایگزین انرژی پایدار را فراهم می کند. استفاده از مدل </w:t>
      </w:r>
      <w:r w:rsidRPr="00262069">
        <w:rPr>
          <w:rFonts w:cs="B Lotus"/>
        </w:rPr>
        <w:t>PROMETHEE</w:t>
      </w:r>
      <w:r w:rsidRPr="00262069">
        <w:rPr>
          <w:rFonts w:cs="B Lotus"/>
          <w:rtl/>
        </w:rPr>
        <w:t xml:space="preserve"> ثابت کرد که یک ابزار ارزشمند نه تنها برای بررسی و ارزیابی خط مشی های جایگزین بلکه همچنین به راحتی و کارآمد نتایج را به عاملان مرتبط میکند. مدل </w:t>
      </w:r>
      <w:r w:rsidRPr="00262069">
        <w:rPr>
          <w:rFonts w:cs="B Lotus"/>
        </w:rPr>
        <w:t>PROMETHEE</w:t>
      </w:r>
      <w:r w:rsidRPr="00262069">
        <w:rPr>
          <w:rFonts w:cs="B Lotus"/>
          <w:rtl/>
        </w:rPr>
        <w:t xml:space="preserve"> پلت فرم تصمیم گیری را فراهم می کند، اما، با این حال، پاسخ نهایی را به مسئله طرح ریزی انرژی در جزیره ارائه نمی کند</w:t>
      </w:r>
      <w:r w:rsidRPr="00262069">
        <w:rPr>
          <w:rFonts w:cs="B Lotus"/>
          <w:rtl/>
        </w:rPr>
        <w:fldChar w:fldCharType="begin" w:fldLock="1"/>
      </w:r>
      <w:r w:rsidR="00881EC8">
        <w:rPr>
          <w:rFonts w:cs="B Lotus"/>
        </w:rPr>
        <w:instrText>ADDIN CSL_CITATION { "citationItems" : [ { "id" : "ITEM-1", "itemData" : { "DOI" : "10.1016/j.enpol.2008.12.011", "ISBN" : "0301-4215", "ISSN" : "03014215", "abstract" : "The sustainable energy planning includes a variety of objectives, as the decision-making is directly related to the processes of analysis and management of different types of information (technological, environmental, economic and social). Very often, the traditional evaluation methods, such as the cost-benefit analysis and macro-economic indicators, are not sufficient to integrate all the elements included in an environmentally thorough energy plan. On the contrary the multiple criteria methods provide a tool, which is more appropriate to assemble and to handle a wide range of variables that is evaluated in different ways and thus offer valid decision support. This paper exploits the multi-criteria methodology for the sustainable energy planning on the island of Crete in Greece. A set of energy planning alternatives are determined upon the implementation of installations of renewable energy sources on the island and are assessed against economic, technical, social and environmental criteria identified by the actors involved in the energy planning arena. The study constitutes an exploratory analysis with the potential to assist decision makers responsible for regional energy planning, providing them the possibility of creating classifications of alternative sustainable energy alternatives. ?? 2008 Elsevier Ltd. All rights reserved.", "author" : [ { "dropping-particle" : "", "family" : "Tsoutsos", "given" : "Theocharis", "non-dropping-particle" : "", "parse-names" : false, "suffix" : "" }, { "dropping-particle" : "", "family" : "Drandaki", "given" : "Maria", "non-dropping-particle" : "", "parse-names" : false, "suffix" : "" }, { "dropping-particle" : "", "family" : "Frantzeskaki", "given" : "Niki", "non-dropping-particle" : "", "parse-names" : false, "suffix" : "" }, { "dropping-particle" : "", "family" : "Iosifidis", "given" : "Eleftherios", "non-dropping-particle" : "", "parse-names" : false, "suffix" : "" }, { "dropping-particle" : "", "family" : "Kiosses", "given" : "Ioannis", "non-dropping-particle" : "", "parse-names" : false, "suffix" : "" } ], "container-title" : "Energy Policy", "id" : "ITEM-1", "issue" : "5", "issued" : { "date-parts" : [ [ "2009" ] ] }, "page" : "1587-1600", "title" : "Sustainable energy planning by using multi-criteria analysis application in the island of Crete", "type" : "article-journal", "volume" : "37" }, "uris" : [ "http://www.mendeley.com/documents/?uuid=535bbefc-743c-48b3-8c92-9f02c13ddb36" ] } ], "mendeley" : { "formattedCitation" : "[89]", "plainTextFormattedCitation" : "[89]", "previouslyFormattedCitation" : "(Tsoutsos et al. 2009)" }, "properties" : {  }, "schema" : "https://github.com/citation-style-language/schema/raw/master/csl-citation.json" }</w:instrText>
      </w:r>
      <w:r w:rsidRPr="00262069">
        <w:rPr>
          <w:rFonts w:cs="B Lotus"/>
          <w:rtl/>
        </w:rPr>
        <w:fldChar w:fldCharType="separate"/>
      </w:r>
      <w:r w:rsidR="00881EC8" w:rsidRPr="00881EC8">
        <w:rPr>
          <w:rFonts w:cs="B Lotus"/>
          <w:noProof/>
        </w:rPr>
        <w:t>[89]</w:t>
      </w:r>
      <w:r w:rsidRPr="00262069">
        <w:rPr>
          <w:rFonts w:cs="B Lotus"/>
          <w:rtl/>
        </w:rPr>
        <w:fldChar w:fldCharType="end"/>
      </w:r>
      <w:r w:rsidRPr="00262069">
        <w:rPr>
          <w:rFonts w:cs="B Lotus"/>
          <w:rtl/>
        </w:rPr>
        <w:t>.</w:t>
      </w:r>
    </w:p>
    <w:p w14:paraId="3A7A05BB" w14:textId="7973E704" w:rsidR="00262069" w:rsidRPr="00262069" w:rsidRDefault="00262069" w:rsidP="00475FD8">
      <w:pPr>
        <w:rPr>
          <w:rFonts w:cs="B Lotus"/>
        </w:rPr>
      </w:pPr>
      <w:r w:rsidRPr="00262069">
        <w:rPr>
          <w:rFonts w:cs="B Lotus"/>
          <w:rtl/>
        </w:rPr>
        <w:t xml:space="preserve">هدف این مقاله ارائه یک چارچوب حمایتی مشارکتی برای اجرای </w:t>
      </w:r>
      <w:r w:rsidR="008C309C">
        <w:rPr>
          <w:rFonts w:cs="B Lotus" w:hint="cs"/>
          <w:rtl/>
          <w:lang w:bidi="fa-IR"/>
        </w:rPr>
        <w:t>طرح</w:t>
      </w:r>
      <w:r w:rsidRPr="00262069">
        <w:rPr>
          <w:rFonts w:cs="B Lotus"/>
          <w:rtl/>
        </w:rPr>
        <w:t>های انرژی محلی است. در سطح اول، رویکرد پیشنهادی شامل توسعه سناریوهای عملیات جایگزین</w:t>
      </w:r>
      <w:r w:rsidR="008C309C">
        <w:rPr>
          <w:rFonts w:cs="B Lotus" w:hint="cs"/>
          <w:rtl/>
        </w:rPr>
        <w:t xml:space="preserve"> </w:t>
      </w:r>
      <w:r w:rsidRPr="00262069">
        <w:rPr>
          <w:rFonts w:cs="B Lotus"/>
          <w:rtl/>
        </w:rPr>
        <w:t>است. در مرحله دوم، برای ارزیابی سناریوهای قابل اجرا، یک تصمیم مستقیم و شفاف چندمرحله</w:t>
      </w:r>
      <w:r w:rsidR="008C309C">
        <w:rPr>
          <w:rFonts w:cs="B Lotus"/>
          <w:rtl/>
        </w:rPr>
        <w:softHyphen/>
      </w:r>
      <w:r w:rsidRPr="00262069">
        <w:rPr>
          <w:rFonts w:cs="B Lotus"/>
          <w:rtl/>
        </w:rPr>
        <w:t>ای ارائه شده است. این شامل استفاده از یک رویکرد رگرسیون چند مرحله ای و یک روش تجزیه و تحلیل رتبه بندی شدید برای برآورد بهترین و بدترین موقعیت رتبه بندی هر سناریو می باشد</w:t>
      </w:r>
      <w:r w:rsidR="00475FD8">
        <w:rPr>
          <w:rFonts w:cs="B Lotus" w:hint="cs"/>
          <w:rtl/>
        </w:rPr>
        <w:t>.</w:t>
      </w:r>
      <w:r w:rsidR="00475FD8" w:rsidRPr="00475FD8">
        <w:rPr>
          <w:rtl/>
        </w:rPr>
        <w:t xml:space="preserve"> </w:t>
      </w:r>
      <w:r w:rsidR="00475FD8" w:rsidRPr="00475FD8">
        <w:rPr>
          <w:rFonts w:cs="B Lotus"/>
          <w:rtl/>
        </w:rPr>
        <w:t>به عنوان نت</w:t>
      </w:r>
      <w:r w:rsidR="00475FD8" w:rsidRPr="00475FD8">
        <w:rPr>
          <w:rFonts w:cs="B Lotus" w:hint="cs"/>
          <w:rtl/>
        </w:rPr>
        <w:t>ی</w:t>
      </w:r>
      <w:r w:rsidR="00475FD8" w:rsidRPr="00475FD8">
        <w:rPr>
          <w:rFonts w:cs="B Lotus" w:hint="eastAsia"/>
          <w:rtl/>
        </w:rPr>
        <w:t>جه،</w:t>
      </w:r>
      <w:r w:rsidR="00475FD8" w:rsidRPr="00475FD8">
        <w:rPr>
          <w:rFonts w:cs="B Lotus"/>
          <w:rtl/>
        </w:rPr>
        <w:t xml:space="preserve"> مشکل تصم</w:t>
      </w:r>
      <w:r w:rsidR="00475FD8" w:rsidRPr="00475FD8">
        <w:rPr>
          <w:rFonts w:cs="B Lotus" w:hint="cs"/>
          <w:rtl/>
        </w:rPr>
        <w:t>ی</w:t>
      </w:r>
      <w:r w:rsidR="00475FD8" w:rsidRPr="00475FD8">
        <w:rPr>
          <w:rFonts w:cs="B Lotus" w:hint="eastAsia"/>
          <w:rtl/>
        </w:rPr>
        <w:t>م</w:t>
      </w:r>
      <w:r w:rsidR="00475FD8" w:rsidRPr="00475FD8">
        <w:rPr>
          <w:rFonts w:cs="B Lotus"/>
          <w:rtl/>
        </w:rPr>
        <w:t xml:space="preserve"> گ</w:t>
      </w:r>
      <w:r w:rsidR="00475FD8" w:rsidRPr="00475FD8">
        <w:rPr>
          <w:rFonts w:cs="B Lotus" w:hint="cs"/>
          <w:rtl/>
        </w:rPr>
        <w:t>ی</w:t>
      </w:r>
      <w:r w:rsidR="00475FD8" w:rsidRPr="00475FD8">
        <w:rPr>
          <w:rFonts w:cs="B Lotus" w:hint="eastAsia"/>
          <w:rtl/>
        </w:rPr>
        <w:t>ر</w:t>
      </w:r>
      <w:r w:rsidR="00475FD8" w:rsidRPr="00475FD8">
        <w:rPr>
          <w:rFonts w:cs="B Lotus" w:hint="cs"/>
          <w:rtl/>
        </w:rPr>
        <w:t>ی</w:t>
      </w:r>
      <w:r w:rsidR="00475FD8" w:rsidRPr="00475FD8">
        <w:rPr>
          <w:rFonts w:cs="B Lotus"/>
          <w:rtl/>
        </w:rPr>
        <w:t xml:space="preserve"> توسعه و توسعه </w:t>
      </w:r>
      <w:r w:rsidR="00475FD8" w:rsidRPr="00475FD8">
        <w:rPr>
          <w:rFonts w:cs="B Lotus"/>
        </w:rPr>
        <w:t>SEAP</w:t>
      </w:r>
      <w:r w:rsidR="00475FD8" w:rsidRPr="00475FD8">
        <w:rPr>
          <w:rFonts w:cs="B Lotus"/>
          <w:rtl/>
        </w:rPr>
        <w:t xml:space="preserve"> در چارچوب ابتکار م</w:t>
      </w:r>
      <w:r w:rsidR="00475FD8" w:rsidRPr="00475FD8">
        <w:rPr>
          <w:rFonts w:cs="B Lotus" w:hint="cs"/>
          <w:rtl/>
        </w:rPr>
        <w:t>ی</w:t>
      </w:r>
      <w:r w:rsidR="00475FD8" w:rsidRPr="00475FD8">
        <w:rPr>
          <w:rFonts w:cs="B Lotus" w:hint="eastAsia"/>
          <w:rtl/>
        </w:rPr>
        <w:t>ثاق،</w:t>
      </w:r>
      <w:r w:rsidR="00475FD8" w:rsidRPr="00475FD8">
        <w:rPr>
          <w:rFonts w:cs="B Lotus"/>
          <w:rtl/>
        </w:rPr>
        <w:t xml:space="preserve"> جزء مهم</w:t>
      </w:r>
      <w:r w:rsidR="00475FD8" w:rsidRPr="00475FD8">
        <w:rPr>
          <w:rFonts w:cs="B Lotus" w:hint="cs"/>
          <w:rtl/>
        </w:rPr>
        <w:t>ی</w:t>
      </w:r>
      <w:r w:rsidR="00475FD8" w:rsidRPr="00475FD8">
        <w:rPr>
          <w:rFonts w:cs="B Lotus"/>
          <w:rtl/>
        </w:rPr>
        <w:t xml:space="preserve"> در عمل</w:t>
      </w:r>
      <w:r w:rsidR="00475FD8" w:rsidRPr="00475FD8">
        <w:rPr>
          <w:rFonts w:cs="B Lotus" w:hint="cs"/>
          <w:rtl/>
        </w:rPr>
        <w:t>ی</w:t>
      </w:r>
      <w:r w:rsidR="00475FD8" w:rsidRPr="00475FD8">
        <w:rPr>
          <w:rFonts w:cs="B Lotus" w:hint="eastAsia"/>
          <w:rtl/>
        </w:rPr>
        <w:t>ات</w:t>
      </w:r>
      <w:r w:rsidR="00475FD8" w:rsidRPr="00475FD8">
        <w:rPr>
          <w:rFonts w:cs="B Lotus"/>
          <w:rtl/>
        </w:rPr>
        <w:t xml:space="preserve"> مقامات محل</w:t>
      </w:r>
      <w:r w:rsidR="00475FD8" w:rsidRPr="00475FD8">
        <w:rPr>
          <w:rFonts w:cs="B Lotus" w:hint="cs"/>
          <w:rtl/>
        </w:rPr>
        <w:t>ی</w:t>
      </w:r>
      <w:r w:rsidR="00475FD8" w:rsidRPr="00475FD8">
        <w:rPr>
          <w:rFonts w:cs="B Lotus"/>
          <w:rtl/>
        </w:rPr>
        <w:t xml:space="preserve"> در جهت ا</w:t>
      </w:r>
      <w:r w:rsidR="00475FD8" w:rsidRPr="00475FD8">
        <w:rPr>
          <w:rFonts w:cs="B Lotus" w:hint="cs"/>
          <w:rtl/>
        </w:rPr>
        <w:t>ی</w:t>
      </w:r>
      <w:r w:rsidR="00475FD8" w:rsidRPr="00475FD8">
        <w:rPr>
          <w:rFonts w:cs="B Lotus" w:hint="eastAsia"/>
          <w:rtl/>
        </w:rPr>
        <w:t>جاد</w:t>
      </w:r>
      <w:r w:rsidR="00475FD8" w:rsidRPr="00475FD8">
        <w:rPr>
          <w:rFonts w:cs="B Lotus"/>
          <w:rtl/>
        </w:rPr>
        <w:t xml:space="preserve"> جوامع انرژ</w:t>
      </w:r>
      <w:r w:rsidR="00475FD8" w:rsidRPr="00475FD8">
        <w:rPr>
          <w:rFonts w:cs="B Lotus" w:hint="cs"/>
          <w:rtl/>
        </w:rPr>
        <w:t>ی</w:t>
      </w:r>
      <w:r w:rsidR="00475FD8" w:rsidRPr="00475FD8">
        <w:rPr>
          <w:rFonts w:cs="B Lotus"/>
          <w:rtl/>
        </w:rPr>
        <w:t xml:space="preserve"> پا</w:t>
      </w:r>
      <w:r w:rsidR="00475FD8" w:rsidRPr="00475FD8">
        <w:rPr>
          <w:rFonts w:cs="B Lotus" w:hint="cs"/>
          <w:rtl/>
        </w:rPr>
        <w:t>ی</w:t>
      </w:r>
      <w:r w:rsidR="00475FD8" w:rsidRPr="00475FD8">
        <w:rPr>
          <w:rFonts w:cs="B Lotus" w:hint="eastAsia"/>
          <w:rtl/>
        </w:rPr>
        <w:t>دار</w:t>
      </w:r>
      <w:r w:rsidR="00475FD8" w:rsidRPr="00475FD8">
        <w:rPr>
          <w:rFonts w:cs="B Lotus"/>
          <w:rtl/>
        </w:rPr>
        <w:t xml:space="preserve"> است.</w:t>
      </w:r>
      <w:r w:rsidRPr="00262069">
        <w:rPr>
          <w:rFonts w:cs="B Lotus"/>
        </w:rPr>
        <w:t>.</w:t>
      </w:r>
      <w:r w:rsidRPr="00262069">
        <w:rPr>
          <w:rFonts w:cs="B Lotus"/>
        </w:rPr>
        <w:fldChar w:fldCharType="begin" w:fldLock="1"/>
      </w:r>
      <w:r w:rsidR="00881EC8">
        <w:rPr>
          <w:rFonts w:cs="B Lotus"/>
        </w:rPr>
        <w:instrText>ADDIN CSL_CITATION { "citationItems" : [ { "id" : "ITEM-1", "itemData" : { "DOI" : "10.1016/j.omega.2016.07.005", "ISSN" : "03050483", "abstract" : "Abstract One of the major challenges for the implementation of local energy planning is the successful development of a Sustainable Energy Action Plan (SEAP) by the local authorities (especially within the framework of their participation to the Covenant of Mayors\u2019 initiative). This aspect constitutes a decision making problem, since the local authorities have to identify the best fields of actions and opportunities for reaching their long-term CO2 reduction target. However, the already available methods and tools do not offer an integrated framework for the SEAPs\u2019 development and especially the selection of sustainable Renewable Energy Sources (RES) and Rational Use of Energy (RUE) technologies. In this context, the aim of this paper is to present a participatory supportive framework for the implementation of local energy planning. At the first level, the proposed approach incorporates the development of alternative Scenarios of Actions (using knowledge-based process, participatory approach and aspiration level). At the second level, a direct and transparent multicriteria decision support is introduced, in order to evaluate the feasible Scenarios. It includes the application of a multicriteria ordinal regression approach and an extreme ranking analysis method for the estimation of the best and worst possible ranking position of each Scenario. The results from the pilot appraisal of the methodological approach to a \u201creal\u201d problem are presented and discussed. The adopted approach contributes to the selection of the most appropriate combination of RES/RUE actions, supporting in this way the local authorities to the development of their SEAP.", "author" : [ { "dropping-particle" : "", "family" : "Marinakis", "given" : "Vangelis", "non-dropping-particle" : "", "parse-names" : false, "suffix" : "" }, { "dropping-particle" : "", "family" : "Doukas", "given" : "Haris", "non-dropping-particle" : "", "parse-names" : false, "suffix" : "" }, { "dropping-particle" : "", "family" : "Xidonas", "given" : "Panos", "non-dropping-particle" : "", "parse-names" : false, "suffix" : "" }, { "dropping-particle" : "", "family" : "Zopounidis", "given" : "Constantin", "non-dropping-particle" : "", "parse-names" : false, "suffix" : "" } ], "container-title" : "Omega", "id" : "ITEM-1", "issued" : { "date-parts" : [ [ "2017" ] ] }, "page" : "1-16", "publisher" : "Elsevier", "title" : "Multicriteria decision support in local energy planning: An evaluation of alternative scenarios for the Sustainable Energy Action Plan", "type" : "article-journal", "volume" : "69" }, "uris" : [ "http://www.mendeley.com/documents/?uuid=fea73787-7632-4b9c-af76-da29b7a181dc" ] } ], "mendeley" : { "formattedCitation" : "[90]", "plainTextFormattedCitation" : "[90]", "previouslyFormattedCitation" : "(Marinakis et al. 2017)" }, "properties" : {  }, "schema" : "https://github.com/citation-style-language/schema/raw/master/csl-citation.json" }</w:instrText>
      </w:r>
      <w:r w:rsidRPr="00262069">
        <w:rPr>
          <w:rFonts w:cs="B Lotus"/>
        </w:rPr>
        <w:fldChar w:fldCharType="separate"/>
      </w:r>
      <w:r w:rsidR="00881EC8" w:rsidRPr="00881EC8">
        <w:rPr>
          <w:rFonts w:cs="B Lotus"/>
          <w:noProof/>
        </w:rPr>
        <w:t>[90]</w:t>
      </w:r>
      <w:r w:rsidRPr="00262069">
        <w:rPr>
          <w:rFonts w:cs="B Lotus"/>
        </w:rPr>
        <w:fldChar w:fldCharType="end"/>
      </w:r>
    </w:p>
    <w:p w14:paraId="763A9CFD" w14:textId="77777777" w:rsidR="00262069" w:rsidRPr="00262069" w:rsidRDefault="00262069" w:rsidP="00262069">
      <w:pPr>
        <w:rPr>
          <w:rFonts w:asciiTheme="minorHAnsi" w:eastAsiaTheme="minorHAnsi" w:hAnsiTheme="minorHAnsi" w:cs="B Lotus"/>
          <w:sz w:val="22"/>
          <w:szCs w:val="22"/>
        </w:rPr>
      </w:pPr>
    </w:p>
    <w:p w14:paraId="375CFFA5" w14:textId="77777777" w:rsidR="00805B46" w:rsidRPr="00262069" w:rsidRDefault="00805B46" w:rsidP="00805B46">
      <w:pPr>
        <w:pStyle w:val="aa"/>
        <w:rPr>
          <w:rtl/>
          <w:lang w:bidi="fa-IR"/>
        </w:rPr>
        <w:sectPr w:rsidR="00805B46" w:rsidRPr="00262069" w:rsidSect="00805B46">
          <w:headerReference w:type="default" r:id="rId13"/>
          <w:footerReference w:type="default" r:id="rId14"/>
          <w:footnotePr>
            <w:numRestart w:val="eachPage"/>
          </w:footnotePr>
          <w:endnotePr>
            <w:numFmt w:val="decimal"/>
          </w:endnotePr>
          <w:pgSz w:w="11906" w:h="16838" w:code="9"/>
          <w:pgMar w:top="1474" w:right="1701" w:bottom="1418" w:left="1418" w:header="1020" w:footer="1021" w:gutter="0"/>
          <w:cols w:space="708"/>
          <w:noEndnote/>
          <w:bidi/>
          <w:rtlGutter/>
          <w:docGrid w:linePitch="360"/>
        </w:sectPr>
      </w:pPr>
      <w:bookmarkStart w:id="50" w:name="_GoBack"/>
      <w:bookmarkEnd w:id="50"/>
    </w:p>
    <w:p w14:paraId="05C81D4F" w14:textId="77777777" w:rsidR="00805B46" w:rsidRPr="00262069" w:rsidRDefault="00805B46" w:rsidP="00805B46">
      <w:pPr>
        <w:jc w:val="both"/>
        <w:rPr>
          <w:rFonts w:cs="B Lotus"/>
          <w:noProof/>
          <w:rtl/>
        </w:rPr>
      </w:pPr>
      <w:bookmarkStart w:id="51" w:name="_Toc209236420"/>
      <w:bookmarkStart w:id="52" w:name="_Toc209240164"/>
      <w:bookmarkStart w:id="53" w:name="_Toc209240176"/>
    </w:p>
    <w:p w14:paraId="6919144C" w14:textId="77777777" w:rsidR="00805B46" w:rsidRPr="00262069" w:rsidRDefault="00805B46" w:rsidP="00805B46">
      <w:pPr>
        <w:pStyle w:val="aa"/>
        <w:rPr>
          <w:rtl/>
        </w:rPr>
      </w:pPr>
    </w:p>
    <w:p w14:paraId="022C9515" w14:textId="77777777" w:rsidR="00805B46" w:rsidRPr="00262069" w:rsidRDefault="00805B46" w:rsidP="00805B46">
      <w:pPr>
        <w:pStyle w:val="aa"/>
        <w:rPr>
          <w:rtl/>
        </w:rPr>
      </w:pPr>
    </w:p>
    <w:p w14:paraId="03600892" w14:textId="77777777" w:rsidR="00805B46" w:rsidRPr="00262069" w:rsidRDefault="00805B46" w:rsidP="00805B46">
      <w:pPr>
        <w:pStyle w:val="aa"/>
        <w:spacing w:after="120"/>
        <w:rPr>
          <w:rFonts w:asciiTheme="majorBidi" w:hAnsiTheme="majorBidi"/>
          <w:rtl/>
        </w:rPr>
      </w:pPr>
    </w:p>
    <w:p w14:paraId="16357687" w14:textId="77777777" w:rsidR="00805B46" w:rsidRPr="00262069" w:rsidRDefault="00805B46" w:rsidP="00805B46">
      <w:pPr>
        <w:pStyle w:val="a0"/>
        <w:ind w:left="360"/>
        <w:rPr>
          <w:rFonts w:cs="B Lotus"/>
          <w:rtl/>
        </w:rPr>
      </w:pPr>
      <w:bookmarkStart w:id="54" w:name="_Toc504164702"/>
      <w:r w:rsidRPr="00262069">
        <w:rPr>
          <w:rFonts w:cs="B Lotus" w:hint="cs"/>
          <w:rtl/>
        </w:rPr>
        <w:t>نتایج</w:t>
      </w:r>
      <w:bookmarkEnd w:id="54"/>
    </w:p>
    <w:p w14:paraId="1C10C6F8" w14:textId="77777777" w:rsidR="00805B46" w:rsidRPr="00262069" w:rsidRDefault="00805B46" w:rsidP="00805B46">
      <w:pPr>
        <w:pStyle w:val="aa"/>
        <w:rPr>
          <w:rtl/>
          <w:lang w:bidi="fa-IR"/>
        </w:rPr>
      </w:pPr>
    </w:p>
    <w:p w14:paraId="4AADC995" w14:textId="77777777" w:rsidR="00805B46" w:rsidRPr="00262069" w:rsidRDefault="00805B46" w:rsidP="00805B46">
      <w:pPr>
        <w:pStyle w:val="aa"/>
        <w:ind w:firstLine="0"/>
        <w:rPr>
          <w:rtl/>
          <w:lang w:bidi="fa-IR"/>
        </w:rPr>
        <w:sectPr w:rsidR="00805B46" w:rsidRPr="00262069" w:rsidSect="00805B46">
          <w:headerReference w:type="default" r:id="rId15"/>
          <w:footnotePr>
            <w:numRestart w:val="eachPage"/>
          </w:footnotePr>
          <w:endnotePr>
            <w:numFmt w:val="decimal"/>
          </w:endnotePr>
          <w:pgSz w:w="11906" w:h="16838" w:code="9"/>
          <w:pgMar w:top="1474" w:right="1701" w:bottom="1418" w:left="1418" w:header="1020" w:footer="1021" w:gutter="0"/>
          <w:cols w:space="708"/>
          <w:noEndnote/>
          <w:bidi/>
          <w:rtlGutter/>
          <w:docGrid w:linePitch="360"/>
        </w:sectPr>
      </w:pPr>
    </w:p>
    <w:p w14:paraId="081B4524" w14:textId="77777777" w:rsidR="00805B46" w:rsidRPr="00262069" w:rsidRDefault="00805B46" w:rsidP="00805B46">
      <w:pPr>
        <w:pStyle w:val="text"/>
        <w:ind w:firstLine="0"/>
        <w:rPr>
          <w:rtl/>
        </w:rPr>
      </w:pPr>
      <w:bookmarkStart w:id="55" w:name="_Hlk343345907"/>
    </w:p>
    <w:p w14:paraId="1938365F" w14:textId="77777777" w:rsidR="00805B46" w:rsidRPr="00262069" w:rsidRDefault="00805B46" w:rsidP="00805B46">
      <w:pPr>
        <w:pStyle w:val="a1"/>
        <w:rPr>
          <w:rtl/>
        </w:rPr>
      </w:pPr>
      <w:bookmarkStart w:id="56" w:name="_Toc504164703"/>
      <w:bookmarkStart w:id="57" w:name="_Hlk343345681"/>
      <w:bookmarkEnd w:id="55"/>
      <w:r w:rsidRPr="00262069">
        <w:rPr>
          <w:rFonts w:hint="cs"/>
          <w:rtl/>
        </w:rPr>
        <w:t>نتایج</w:t>
      </w:r>
      <w:bookmarkEnd w:id="56"/>
    </w:p>
    <w:p w14:paraId="1C8A8825" w14:textId="77777777" w:rsidR="00805B46" w:rsidRPr="00262069" w:rsidRDefault="00805B46" w:rsidP="00805B46">
      <w:pPr>
        <w:rPr>
          <w:rFonts w:cs="B Lotus"/>
          <w:sz w:val="28"/>
          <w:szCs w:val="28"/>
          <w:rtl/>
        </w:rPr>
      </w:pPr>
    </w:p>
    <w:p w14:paraId="0995BEAC" w14:textId="77777777" w:rsidR="00805B46" w:rsidRPr="00262069" w:rsidRDefault="00805B46" w:rsidP="00805B46">
      <w:pPr>
        <w:tabs>
          <w:tab w:val="left" w:pos="1374"/>
        </w:tabs>
        <w:jc w:val="both"/>
        <w:rPr>
          <w:rFonts w:cs="B Lotus"/>
          <w:sz w:val="28"/>
          <w:szCs w:val="28"/>
          <w:rtl/>
        </w:rPr>
      </w:pPr>
      <w:r w:rsidRPr="00262069">
        <w:rPr>
          <w:rFonts w:cs="B Lotus" w:hint="cs"/>
          <w:sz w:val="28"/>
          <w:szCs w:val="28"/>
          <w:rtl/>
        </w:rPr>
        <w:t>طرح</w:t>
      </w:r>
      <w:r w:rsidRPr="00262069">
        <w:rPr>
          <w:rFonts w:cs="B Lotus"/>
          <w:sz w:val="28"/>
          <w:szCs w:val="28"/>
          <w:rtl/>
        </w:rPr>
        <w:softHyphen/>
      </w:r>
      <w:r w:rsidRPr="00262069">
        <w:rPr>
          <w:rFonts w:cs="B Lotus" w:hint="cs"/>
          <w:sz w:val="28"/>
          <w:szCs w:val="28"/>
          <w:rtl/>
        </w:rPr>
        <w:t xml:space="preserve">ریزی پایدار انرژی یک فرآیند اجتماعی، اقتصادی، سیاسی و محیط‌زیستی است و از تمام این موارد تأثیر مستقیم  </w:t>
      </w:r>
      <w:r w:rsidRPr="00262069">
        <w:rPr>
          <w:rFonts w:cs="B Lotus"/>
          <w:sz w:val="28"/>
          <w:szCs w:val="28"/>
          <w:rtl/>
        </w:rPr>
        <w:t>م</w:t>
      </w:r>
      <w:r w:rsidRPr="00262069">
        <w:rPr>
          <w:rFonts w:cs="B Lotus" w:hint="cs"/>
          <w:sz w:val="28"/>
          <w:szCs w:val="28"/>
          <w:rtl/>
        </w:rPr>
        <w:t>ی‌</w:t>
      </w:r>
      <w:r w:rsidRPr="00262069">
        <w:rPr>
          <w:rFonts w:cs="B Lotus" w:hint="eastAsia"/>
          <w:sz w:val="28"/>
          <w:szCs w:val="28"/>
          <w:rtl/>
        </w:rPr>
        <w:t>پذ</w:t>
      </w:r>
      <w:r w:rsidRPr="00262069">
        <w:rPr>
          <w:rFonts w:cs="B Lotus" w:hint="cs"/>
          <w:sz w:val="28"/>
          <w:szCs w:val="28"/>
          <w:rtl/>
        </w:rPr>
        <w:t>ی</w:t>
      </w:r>
      <w:r w:rsidRPr="00262069">
        <w:rPr>
          <w:rFonts w:cs="B Lotus" w:hint="eastAsia"/>
          <w:sz w:val="28"/>
          <w:szCs w:val="28"/>
          <w:rtl/>
        </w:rPr>
        <w:t>رد</w:t>
      </w:r>
      <w:r w:rsidRPr="00262069">
        <w:rPr>
          <w:rFonts w:cs="B Lotus" w:hint="cs"/>
          <w:sz w:val="28"/>
          <w:szCs w:val="28"/>
          <w:rtl/>
        </w:rPr>
        <w:t>. بررسی طرح</w:t>
      </w:r>
      <w:r w:rsidRPr="00262069">
        <w:rPr>
          <w:rFonts w:cs="B Lotus"/>
          <w:sz w:val="28"/>
          <w:szCs w:val="28"/>
          <w:rtl/>
        </w:rPr>
        <w:softHyphen/>
      </w:r>
      <w:r w:rsidRPr="00262069">
        <w:rPr>
          <w:rFonts w:cs="B Lotus" w:hint="cs"/>
          <w:sz w:val="28"/>
          <w:szCs w:val="28"/>
          <w:rtl/>
        </w:rPr>
        <w:t xml:space="preserve">ریزی انرژی </w:t>
      </w:r>
      <w:r w:rsidRPr="00262069">
        <w:rPr>
          <w:rFonts w:cs="B Lotus"/>
          <w:sz w:val="28"/>
          <w:szCs w:val="28"/>
          <w:rtl/>
        </w:rPr>
        <w:t>نم</w:t>
      </w:r>
      <w:r w:rsidRPr="00262069">
        <w:rPr>
          <w:rFonts w:cs="B Lotus" w:hint="cs"/>
          <w:sz w:val="28"/>
          <w:szCs w:val="28"/>
          <w:rtl/>
        </w:rPr>
        <w:t>ی‌</w:t>
      </w:r>
      <w:r w:rsidRPr="00262069">
        <w:rPr>
          <w:rFonts w:cs="B Lotus" w:hint="eastAsia"/>
          <w:sz w:val="28"/>
          <w:szCs w:val="28"/>
          <w:rtl/>
        </w:rPr>
        <w:t>تواند</w:t>
      </w:r>
      <w:r w:rsidRPr="00262069">
        <w:rPr>
          <w:rFonts w:cs="B Lotus" w:hint="cs"/>
          <w:sz w:val="28"/>
          <w:szCs w:val="28"/>
          <w:rtl/>
        </w:rPr>
        <w:t xml:space="preserve"> تحت تأثیر تنها یک عامل از عوامل فوق پایه</w:t>
      </w:r>
      <w:r w:rsidRPr="00262069">
        <w:rPr>
          <w:rFonts w:cs="B Lotus"/>
          <w:sz w:val="28"/>
          <w:szCs w:val="28"/>
          <w:rtl/>
        </w:rPr>
        <w:softHyphen/>
      </w:r>
      <w:r w:rsidRPr="00262069">
        <w:rPr>
          <w:rFonts w:cs="B Lotus" w:hint="cs"/>
          <w:sz w:val="28"/>
          <w:szCs w:val="28"/>
          <w:rtl/>
        </w:rPr>
        <w:t>ریزی شود و باید پاسخگوی  محدودیت</w:t>
      </w:r>
      <w:r w:rsidRPr="00262069">
        <w:rPr>
          <w:rFonts w:cs="B Lotus"/>
          <w:sz w:val="28"/>
          <w:szCs w:val="28"/>
          <w:rtl/>
        </w:rPr>
        <w:softHyphen/>
      </w:r>
      <w:r w:rsidRPr="00262069">
        <w:rPr>
          <w:rFonts w:cs="B Lotus" w:hint="cs"/>
          <w:sz w:val="28"/>
          <w:szCs w:val="28"/>
          <w:rtl/>
        </w:rPr>
        <w:t>های همه عوامل باشد تا بتواند  یک طرح انرژی پایدار برای کشور ارائه دهد. در توزیع انرژی عوامل دیگری تیز تاثیر گذار هستند مانند عوامل جغرافیای و توپولوژیکی، ویژگی</w:t>
      </w:r>
      <w:r w:rsidRPr="00262069">
        <w:rPr>
          <w:rFonts w:cs="B Lotus"/>
          <w:sz w:val="28"/>
          <w:szCs w:val="28"/>
          <w:rtl/>
        </w:rPr>
        <w:softHyphen/>
      </w:r>
      <w:r w:rsidRPr="00262069">
        <w:rPr>
          <w:rFonts w:cs="B Lotus" w:hint="cs"/>
          <w:sz w:val="28"/>
          <w:szCs w:val="28"/>
          <w:rtl/>
        </w:rPr>
        <w:t>های فرهنگی و غیره.</w:t>
      </w:r>
    </w:p>
    <w:p w14:paraId="50C08E0C" w14:textId="77777777" w:rsidR="00805B46" w:rsidRPr="00262069" w:rsidRDefault="00805B46" w:rsidP="00805B46">
      <w:pPr>
        <w:tabs>
          <w:tab w:val="left" w:pos="1374"/>
        </w:tabs>
        <w:jc w:val="both"/>
        <w:rPr>
          <w:rFonts w:cs="B Lotus"/>
          <w:sz w:val="28"/>
          <w:szCs w:val="28"/>
          <w:rtl/>
        </w:rPr>
      </w:pPr>
      <w:r w:rsidRPr="00262069">
        <w:rPr>
          <w:rFonts w:cs="B Lotus" w:hint="cs"/>
          <w:sz w:val="28"/>
          <w:szCs w:val="28"/>
          <w:rtl/>
        </w:rPr>
        <w:t>نکته</w:t>
      </w:r>
      <w:r w:rsidRPr="00262069">
        <w:rPr>
          <w:rFonts w:cs="B Lotus"/>
          <w:sz w:val="28"/>
          <w:szCs w:val="28"/>
          <w:rtl/>
        </w:rPr>
        <w:softHyphen/>
      </w:r>
      <w:r w:rsidRPr="00262069">
        <w:rPr>
          <w:rFonts w:cs="B Lotus" w:hint="cs"/>
          <w:sz w:val="28"/>
          <w:szCs w:val="28"/>
          <w:rtl/>
        </w:rPr>
        <w:t xml:space="preserve">ی حائز اهمیت این است که </w:t>
      </w:r>
      <w:r w:rsidRPr="00262069">
        <w:rPr>
          <w:rFonts w:cs="B Lotus"/>
          <w:sz w:val="28"/>
          <w:szCs w:val="28"/>
          <w:rtl/>
        </w:rPr>
        <w:t>هرکدام</w:t>
      </w:r>
      <w:r w:rsidRPr="00262069">
        <w:rPr>
          <w:rFonts w:cs="B Lotus" w:hint="cs"/>
          <w:sz w:val="28"/>
          <w:szCs w:val="28"/>
          <w:rtl/>
        </w:rPr>
        <w:t xml:space="preserve"> از عوامل تأثیرگذار بر طرح</w:t>
      </w:r>
      <w:r w:rsidRPr="00262069">
        <w:rPr>
          <w:rFonts w:cs="B Lotus"/>
          <w:sz w:val="28"/>
          <w:szCs w:val="28"/>
          <w:rtl/>
        </w:rPr>
        <w:softHyphen/>
      </w:r>
      <w:r w:rsidRPr="00262069">
        <w:rPr>
          <w:rFonts w:cs="B Lotus" w:hint="cs"/>
          <w:sz w:val="28"/>
          <w:szCs w:val="28"/>
          <w:rtl/>
        </w:rPr>
        <w:t xml:space="preserve">ریزی انرژی خود به چندین </w:t>
      </w:r>
      <w:r w:rsidRPr="00262069">
        <w:rPr>
          <w:rFonts w:cs="B Lotus"/>
          <w:sz w:val="28"/>
          <w:szCs w:val="28"/>
          <w:rtl/>
        </w:rPr>
        <w:t>ز</w:t>
      </w:r>
      <w:r w:rsidRPr="00262069">
        <w:rPr>
          <w:rFonts w:cs="B Lotus" w:hint="cs"/>
          <w:sz w:val="28"/>
          <w:szCs w:val="28"/>
          <w:rtl/>
        </w:rPr>
        <w:t>ی</w:t>
      </w:r>
      <w:r w:rsidRPr="00262069">
        <w:rPr>
          <w:rFonts w:cs="B Lotus" w:hint="eastAsia"/>
          <w:sz w:val="28"/>
          <w:szCs w:val="28"/>
          <w:rtl/>
        </w:rPr>
        <w:t>رمجموعه</w:t>
      </w:r>
      <w:r w:rsidRPr="00262069">
        <w:rPr>
          <w:rFonts w:cs="B Lotus" w:hint="cs"/>
          <w:sz w:val="28"/>
          <w:szCs w:val="28"/>
          <w:rtl/>
        </w:rPr>
        <w:t xml:space="preserve"> تقسیم می</w:t>
      </w:r>
      <w:r w:rsidRPr="00262069">
        <w:rPr>
          <w:rFonts w:cs="B Lotus"/>
          <w:sz w:val="28"/>
          <w:szCs w:val="28"/>
          <w:rtl/>
        </w:rPr>
        <w:softHyphen/>
      </w:r>
      <w:r w:rsidRPr="00262069">
        <w:rPr>
          <w:rFonts w:cs="B Lotus" w:hint="cs"/>
          <w:sz w:val="28"/>
          <w:szCs w:val="28"/>
          <w:rtl/>
        </w:rPr>
        <w:t>شود که همه</w:t>
      </w:r>
      <w:r w:rsidRPr="00262069">
        <w:rPr>
          <w:rFonts w:cs="B Lotus"/>
          <w:sz w:val="28"/>
          <w:szCs w:val="28"/>
          <w:rtl/>
        </w:rPr>
        <w:softHyphen/>
      </w:r>
      <w:r w:rsidRPr="00262069">
        <w:rPr>
          <w:rFonts w:cs="B Lotus" w:hint="cs"/>
          <w:sz w:val="28"/>
          <w:szCs w:val="28"/>
          <w:rtl/>
        </w:rPr>
        <w:t xml:space="preserve"> این </w:t>
      </w:r>
      <w:r w:rsidRPr="00262069">
        <w:rPr>
          <w:rFonts w:cs="B Lotus"/>
          <w:sz w:val="28"/>
          <w:szCs w:val="28"/>
          <w:rtl/>
        </w:rPr>
        <w:t>ز</w:t>
      </w:r>
      <w:r w:rsidRPr="00262069">
        <w:rPr>
          <w:rFonts w:cs="B Lotus" w:hint="cs"/>
          <w:sz w:val="28"/>
          <w:szCs w:val="28"/>
          <w:rtl/>
        </w:rPr>
        <w:t>ی</w:t>
      </w:r>
      <w:r w:rsidRPr="00262069">
        <w:rPr>
          <w:rFonts w:cs="B Lotus" w:hint="eastAsia"/>
          <w:sz w:val="28"/>
          <w:szCs w:val="28"/>
          <w:rtl/>
        </w:rPr>
        <w:t>رمجموعه‌ها</w:t>
      </w:r>
      <w:r w:rsidRPr="00262069">
        <w:rPr>
          <w:rFonts w:cs="B Lotus" w:hint="cs"/>
          <w:sz w:val="28"/>
          <w:szCs w:val="28"/>
          <w:rtl/>
        </w:rPr>
        <w:t xml:space="preserve"> به‌نوعی با همدیگر برهم</w:t>
      </w:r>
      <w:r w:rsidRPr="00262069">
        <w:rPr>
          <w:rFonts w:cs="B Lotus"/>
          <w:sz w:val="28"/>
          <w:szCs w:val="28"/>
          <w:rtl/>
        </w:rPr>
        <w:softHyphen/>
      </w:r>
      <w:r w:rsidRPr="00262069">
        <w:rPr>
          <w:rFonts w:cs="B Lotus" w:hint="cs"/>
          <w:sz w:val="28"/>
          <w:szCs w:val="28"/>
          <w:rtl/>
        </w:rPr>
        <w:t>کنش دارند. به‌عنوان نمونه در یک جامعه فرهنگ مصرف انرژی بر میزان تأثیر بر محیط</w:t>
      </w:r>
      <w:r w:rsidRPr="00262069">
        <w:rPr>
          <w:rFonts w:cs="B Lotus"/>
          <w:sz w:val="28"/>
          <w:szCs w:val="28"/>
          <w:rtl/>
        </w:rPr>
        <w:softHyphen/>
      </w:r>
      <w:r w:rsidRPr="00262069">
        <w:rPr>
          <w:rFonts w:cs="B Lotus" w:hint="cs"/>
          <w:sz w:val="28"/>
          <w:szCs w:val="28"/>
          <w:rtl/>
        </w:rPr>
        <w:t>زیست تأثیر می</w:t>
      </w:r>
      <w:r w:rsidRPr="00262069">
        <w:rPr>
          <w:rFonts w:cs="B Lotus"/>
          <w:sz w:val="28"/>
          <w:szCs w:val="28"/>
          <w:rtl/>
        </w:rPr>
        <w:softHyphen/>
      </w:r>
      <w:r w:rsidRPr="00262069">
        <w:rPr>
          <w:rFonts w:cs="B Lotus" w:hint="cs"/>
          <w:sz w:val="28"/>
          <w:szCs w:val="28"/>
          <w:rtl/>
        </w:rPr>
        <w:t xml:space="preserve">گذارد و </w:t>
      </w:r>
      <w:r w:rsidRPr="00262069">
        <w:rPr>
          <w:rFonts w:cs="B Lotus"/>
          <w:sz w:val="28"/>
          <w:szCs w:val="28"/>
          <w:rtl/>
        </w:rPr>
        <w:t>ازلحاظ</w:t>
      </w:r>
      <w:r w:rsidRPr="00262069">
        <w:rPr>
          <w:rFonts w:cs="B Lotus" w:hint="cs"/>
          <w:sz w:val="28"/>
          <w:szCs w:val="28"/>
          <w:rtl/>
        </w:rPr>
        <w:t xml:space="preserve"> اقتصادی بازخورد</w:t>
      </w:r>
      <w:r w:rsidRPr="00262069">
        <w:rPr>
          <w:rFonts w:cs="B Lotus"/>
          <w:sz w:val="28"/>
          <w:szCs w:val="28"/>
          <w:rtl/>
        </w:rPr>
        <w:softHyphen/>
      </w:r>
      <w:r w:rsidRPr="00262069">
        <w:rPr>
          <w:rFonts w:cs="B Lotus" w:hint="cs"/>
          <w:sz w:val="28"/>
          <w:szCs w:val="28"/>
          <w:rtl/>
        </w:rPr>
        <w:t>هایی ایجاد می‌کند که می‌تواند بر اقتدار سیاسی آن منطقه تأثیر بگذارد. جدا از تأثیر مسائل اجتماعی و انسانی بر طرح</w:t>
      </w:r>
      <w:r w:rsidRPr="00262069">
        <w:rPr>
          <w:rFonts w:cs="B Lotus"/>
          <w:sz w:val="28"/>
          <w:szCs w:val="28"/>
          <w:rtl/>
        </w:rPr>
        <w:softHyphen/>
      </w:r>
      <w:r w:rsidRPr="00262069">
        <w:rPr>
          <w:rFonts w:cs="B Lotus" w:hint="cs"/>
          <w:sz w:val="28"/>
          <w:szCs w:val="28"/>
          <w:rtl/>
        </w:rPr>
        <w:t>ریزی انرژی شرایط و ویژگی</w:t>
      </w:r>
      <w:r w:rsidRPr="00262069">
        <w:rPr>
          <w:rFonts w:cs="B Lotus"/>
          <w:sz w:val="28"/>
          <w:szCs w:val="28"/>
          <w:rtl/>
        </w:rPr>
        <w:softHyphen/>
      </w:r>
      <w:r w:rsidRPr="00262069">
        <w:rPr>
          <w:rFonts w:cs="B Lotus" w:hint="cs"/>
          <w:sz w:val="28"/>
          <w:szCs w:val="28"/>
          <w:rtl/>
        </w:rPr>
        <w:t>های جغرافیایی هر جامعه منابع و پتانسیل</w:t>
      </w:r>
      <w:r w:rsidRPr="00262069">
        <w:rPr>
          <w:rFonts w:cs="B Lotus"/>
          <w:sz w:val="28"/>
          <w:szCs w:val="28"/>
          <w:rtl/>
        </w:rPr>
        <w:softHyphen/>
      </w:r>
      <w:r w:rsidRPr="00262069">
        <w:rPr>
          <w:rFonts w:cs="B Lotus" w:hint="cs"/>
          <w:sz w:val="28"/>
          <w:szCs w:val="28"/>
          <w:rtl/>
        </w:rPr>
        <w:t>هایی را در اختیار آن جامعه می</w:t>
      </w:r>
      <w:r w:rsidRPr="00262069">
        <w:rPr>
          <w:rFonts w:cs="B Lotus"/>
          <w:sz w:val="28"/>
          <w:szCs w:val="28"/>
          <w:rtl/>
        </w:rPr>
        <w:softHyphen/>
      </w:r>
      <w:r w:rsidRPr="00262069">
        <w:rPr>
          <w:rFonts w:cs="B Lotus" w:hint="cs"/>
          <w:sz w:val="28"/>
          <w:szCs w:val="28"/>
          <w:rtl/>
        </w:rPr>
        <w:t>گذارد که تأثیر مستقیمی در طرح</w:t>
      </w:r>
      <w:r w:rsidRPr="00262069">
        <w:rPr>
          <w:rFonts w:cs="B Lotus"/>
          <w:sz w:val="28"/>
          <w:szCs w:val="28"/>
          <w:rtl/>
        </w:rPr>
        <w:softHyphen/>
      </w:r>
      <w:r w:rsidRPr="00262069">
        <w:rPr>
          <w:rFonts w:cs="B Lotus" w:hint="cs"/>
          <w:sz w:val="28"/>
          <w:szCs w:val="28"/>
          <w:rtl/>
        </w:rPr>
        <w:t xml:space="preserve">ریزی پایدار انرژی آن منطقه دارد. </w:t>
      </w:r>
    </w:p>
    <w:bookmarkEnd w:id="57"/>
    <w:p w14:paraId="061639BB" w14:textId="77777777" w:rsidR="00805B46" w:rsidRPr="00262069" w:rsidRDefault="00805B46" w:rsidP="00805B46">
      <w:pPr>
        <w:tabs>
          <w:tab w:val="left" w:pos="1374"/>
        </w:tabs>
        <w:jc w:val="both"/>
        <w:rPr>
          <w:rFonts w:cs="B Lotus"/>
          <w:sz w:val="28"/>
          <w:szCs w:val="28"/>
          <w:rtl/>
        </w:rPr>
      </w:pPr>
      <w:r w:rsidRPr="00262069">
        <w:rPr>
          <w:rFonts w:cs="B Lotus" w:hint="cs"/>
          <w:sz w:val="28"/>
          <w:szCs w:val="28"/>
          <w:rtl/>
        </w:rPr>
        <w:t>طرح‌ریزی انرژی فرایندی است که بیشتر از عوامل دیگر تحت تاثیر سیاست و سیاست‌گذاری در یک کشور قرار می‌گیرد. به گونه‌ای که از لحاظ سیاسی دارای فضای بسته‌ای هستند طرح‌ریزی انرژی هنوز در سطوح اولیه مانده‌است و پیشرفت چندادنی نداشته است. در این چنین کشور‌هایی حاکمیت در هر صورت جایگاه خود را در صدر قدرت دارد و برنامه‌های مدیریتی آن بیشتر برای بقای حاکمیت است تا رضایت مردم و آینده‌ی بشریت در آن کشور که عامل اول و اصلی این عقب ماندگی است. بنابراین در این چنین کشور‌های مجموعه ای از سلسله مراتب اداری و مدیریتی شکل می گیرد که به نسبت وفاداری به حاکمیت انتخاب می‌شوند. این سلسه مراتب بوروکراتیک باعث پیچیدگی، کندی و نامتناسبی در سیاست‌گذاری</w:t>
      </w:r>
      <w:r w:rsidRPr="00262069">
        <w:rPr>
          <w:rFonts w:cs="B Lotus" w:hint="eastAsia"/>
          <w:sz w:val="28"/>
          <w:szCs w:val="28"/>
          <w:rtl/>
        </w:rPr>
        <w:t>‌</w:t>
      </w:r>
      <w:r w:rsidRPr="00262069">
        <w:rPr>
          <w:rFonts w:cs="B Lotus" w:hint="cs"/>
          <w:sz w:val="28"/>
          <w:szCs w:val="28"/>
          <w:rtl/>
        </w:rPr>
        <w:t>ها و برنامه‌ریزی‌ها می‌شود. این سیستم تقسیم قدرت  باعث ناکارآمد بودن فرآیند چرخه‌ای سیاست گذاری-به‌کار بستن سیاست-بررسی بازخورد سیاست بر جامعه می‌شود. در کشور‌های دارای سیستم مرکزگرای روند تصمیم گیری یک روند مرکزگرا است. به گونه‌ای که برای اگر در یک استان تصمیمی برای طرح‌ریزی شهری گرفته شود باید زیر نظر مرکزیت پایتخت گرفته شود. درحالیکه نیرو‌های بومی نسبت به نیرو های غیربومی آشنایی بیشتری به پتانسیل‌های آن شهر دارند. این عامل باعث کند شدن روند تصمیم گیری‌ها و محروم ماندن مناطق حاشیه</w:t>
      </w:r>
      <w:r w:rsidRPr="00262069">
        <w:rPr>
          <w:rFonts w:cs="B Lotus" w:hint="eastAsia"/>
          <w:sz w:val="28"/>
          <w:szCs w:val="28"/>
          <w:rtl/>
        </w:rPr>
        <w:t>‌</w:t>
      </w:r>
      <w:r w:rsidRPr="00262069">
        <w:rPr>
          <w:rFonts w:cs="B Lotus" w:hint="cs"/>
          <w:sz w:val="28"/>
          <w:szCs w:val="28"/>
          <w:rtl/>
        </w:rPr>
        <w:t xml:space="preserve">ای می‌شود. به‌شکلی که سطح رفاه در شهر‌های حاشیه‌ای </w:t>
      </w:r>
      <w:r w:rsidRPr="00262069">
        <w:rPr>
          <w:rFonts w:cs="B Lotus" w:hint="cs"/>
          <w:sz w:val="28"/>
          <w:szCs w:val="28"/>
          <w:rtl/>
        </w:rPr>
        <w:lastRenderedPageBreak/>
        <w:t>نسبت به شهر</w:t>
      </w:r>
      <w:r w:rsidRPr="00262069">
        <w:rPr>
          <w:rFonts w:cs="B Lotus" w:hint="eastAsia"/>
          <w:sz w:val="28"/>
          <w:szCs w:val="28"/>
          <w:rtl/>
        </w:rPr>
        <w:t>‌های مرکزی تفاوت زیادی دارد</w:t>
      </w:r>
      <w:r w:rsidRPr="00262069">
        <w:rPr>
          <w:rFonts w:cs="B Lotus" w:hint="cs"/>
          <w:sz w:val="28"/>
          <w:szCs w:val="28"/>
          <w:rtl/>
        </w:rPr>
        <w:t xml:space="preserve"> که خود منجر به افزایش روند مهاجرت و عوامل ناشی از مهاجرت مانند بیکاری، زاغه‌نشینی و بسیاری از ناهنجاری‌های اجتماعی و اقتصادی دیگر می‌شود.اگر سطح رفته در هر شهر یا منطقه‌ای را بررسی کنیم خواهیم دید که با توسعه‌ی پایدار انرژی در ارتباط است. بنابراین با حل مسئله‌ی انرژی می‌توان کمک شایانی به بهبود سطح رفاه و از بین بردن فقر طبقاتی کرد. در کشور یونان مناطق کوهستانی انرژی دریافتی آنها نسبت به مناطق با ارتفاع کمتر با قیمت گرانتری به دست مصرف کننده می‌رسد. طبق معادلات اقتصادی برای مناطق با فاصله</w:t>
      </w:r>
      <w:r w:rsidRPr="00262069">
        <w:rPr>
          <w:rFonts w:cs="B Lotus"/>
          <w:sz w:val="28"/>
          <w:szCs w:val="28"/>
          <w:rtl/>
        </w:rPr>
        <w:softHyphen/>
      </w:r>
      <w:r w:rsidRPr="00262069">
        <w:rPr>
          <w:rFonts w:cs="B Lotus" w:hint="cs"/>
          <w:sz w:val="28"/>
          <w:szCs w:val="28"/>
          <w:rtl/>
        </w:rPr>
        <w:t>ی بیشتر از 100 کیلومتر استفاده از منابع انرژی تجدیدپذیر(حتی فتوولتایک) نسبت به تامین انرژی از شبکه</w:t>
      </w:r>
      <w:r w:rsidRPr="00262069">
        <w:rPr>
          <w:rFonts w:cs="B Lotus"/>
          <w:sz w:val="28"/>
          <w:szCs w:val="28"/>
          <w:rtl/>
        </w:rPr>
        <w:softHyphen/>
      </w:r>
      <w:r w:rsidRPr="00262069">
        <w:rPr>
          <w:rFonts w:cs="B Lotus" w:hint="cs"/>
          <w:sz w:val="28"/>
          <w:szCs w:val="28"/>
          <w:rtl/>
        </w:rPr>
        <w:t>ی مرکزی به صرفه</w:t>
      </w:r>
      <w:r w:rsidRPr="00262069">
        <w:rPr>
          <w:rFonts w:cs="B Lotus"/>
          <w:sz w:val="28"/>
          <w:szCs w:val="28"/>
          <w:rtl/>
        </w:rPr>
        <w:softHyphen/>
      </w:r>
      <w:r w:rsidRPr="00262069">
        <w:rPr>
          <w:rFonts w:cs="B Lotus" w:hint="cs"/>
          <w:sz w:val="28"/>
          <w:szCs w:val="28"/>
          <w:rtl/>
        </w:rPr>
        <w:t>تر است.</w:t>
      </w:r>
      <w:r w:rsidRPr="00262069">
        <w:rPr>
          <w:rFonts w:cs="B Lotus"/>
          <w:sz w:val="28"/>
          <w:szCs w:val="28"/>
        </w:rPr>
        <w:t>]</w:t>
      </w:r>
      <w:r w:rsidRPr="00262069">
        <w:rPr>
          <w:rFonts w:cs="B Lotus"/>
          <w:szCs w:val="28"/>
          <w:rtl/>
        </w:rPr>
        <w:endnoteReference w:id="1"/>
      </w:r>
      <w:r w:rsidRPr="00262069">
        <w:rPr>
          <w:rFonts w:cs="B Lotus"/>
          <w:sz w:val="28"/>
          <w:szCs w:val="28"/>
        </w:rPr>
        <w:t>[</w:t>
      </w:r>
      <w:r w:rsidRPr="00262069">
        <w:rPr>
          <w:rFonts w:cs="B Lotus" w:hint="cs"/>
          <w:sz w:val="28"/>
          <w:szCs w:val="28"/>
          <w:rtl/>
        </w:rPr>
        <w:t xml:space="preserve"> روند طرح</w:t>
      </w:r>
      <w:r w:rsidRPr="00262069">
        <w:rPr>
          <w:rFonts w:cs="B Lotus"/>
          <w:sz w:val="28"/>
          <w:szCs w:val="28"/>
          <w:rtl/>
        </w:rPr>
        <w:softHyphen/>
      </w:r>
      <w:r w:rsidRPr="00262069">
        <w:rPr>
          <w:rFonts w:cs="B Lotus" w:hint="cs"/>
          <w:sz w:val="28"/>
          <w:szCs w:val="28"/>
          <w:rtl/>
        </w:rPr>
        <w:t>ریزی انرژی طرح</w:t>
      </w:r>
      <w:r w:rsidRPr="00262069">
        <w:rPr>
          <w:rFonts w:cs="B Lotus"/>
          <w:sz w:val="28"/>
          <w:szCs w:val="28"/>
          <w:rtl/>
        </w:rPr>
        <w:softHyphen/>
      </w:r>
      <w:r w:rsidRPr="00262069">
        <w:rPr>
          <w:rFonts w:cs="B Lotus" w:hint="cs"/>
          <w:sz w:val="28"/>
          <w:szCs w:val="28"/>
          <w:rtl/>
        </w:rPr>
        <w:t>ریزی ارنژی در چند سال اخیر به سمت طرح</w:t>
      </w:r>
      <w:r w:rsidRPr="00262069">
        <w:rPr>
          <w:rFonts w:cs="B Lotus"/>
          <w:sz w:val="28"/>
          <w:szCs w:val="28"/>
          <w:rtl/>
        </w:rPr>
        <w:softHyphen/>
      </w:r>
      <w:r w:rsidRPr="00262069">
        <w:rPr>
          <w:rFonts w:cs="B Lotus" w:hint="cs"/>
          <w:sz w:val="28"/>
          <w:szCs w:val="28"/>
          <w:rtl/>
        </w:rPr>
        <w:t>ریزی انرژی غیرمتمرکز از پایین به بالا بوده</w:t>
      </w:r>
      <w:r w:rsidRPr="00262069">
        <w:rPr>
          <w:rFonts w:cs="B Lotus"/>
          <w:sz w:val="28"/>
          <w:szCs w:val="28"/>
          <w:rtl/>
        </w:rPr>
        <w:softHyphen/>
      </w:r>
      <w:r w:rsidRPr="00262069">
        <w:rPr>
          <w:rFonts w:cs="B Lotus" w:hint="cs"/>
          <w:sz w:val="28"/>
          <w:szCs w:val="28"/>
          <w:rtl/>
        </w:rPr>
        <w:t>است. سیاست گذاری انرژی نیازمند یک سیستم مدیریت مصرف انرژی است تا از طریق آن اقدامات مناسب برای بهبود بازدهی انرژی در نظر ‌گرفته شود. هنگامی‌که مورد مطالعاتی ما یک شهر، یک ناحیه یا یک منطقه  باشد بررسی‌ها با سطوح متفاوت عملی است.</w:t>
      </w:r>
      <w:r w:rsidRPr="00262069">
        <w:rPr>
          <w:rFonts w:cs="B Lotus"/>
          <w:sz w:val="28"/>
          <w:szCs w:val="28"/>
        </w:rPr>
        <w:t>]</w:t>
      </w:r>
      <w:r w:rsidRPr="00262069">
        <w:rPr>
          <w:rFonts w:cs="B Lotus"/>
          <w:szCs w:val="28"/>
          <w:rtl/>
        </w:rPr>
        <w:endnoteReference w:id="2"/>
      </w:r>
      <w:r w:rsidRPr="00262069">
        <w:rPr>
          <w:rFonts w:cs="B Lotus"/>
          <w:sz w:val="28"/>
          <w:szCs w:val="28"/>
        </w:rPr>
        <w:t>[</w:t>
      </w:r>
      <w:r w:rsidRPr="00262069">
        <w:rPr>
          <w:rFonts w:cs="B Lotus" w:hint="cs"/>
          <w:sz w:val="28"/>
          <w:szCs w:val="28"/>
          <w:rtl/>
        </w:rPr>
        <w:t xml:space="preserve"> طرح‌ریزی انرژی غیرمتمرکز یکی از گزینه</w:t>
      </w:r>
      <w:r w:rsidRPr="00262069">
        <w:rPr>
          <w:rFonts w:cs="B Lotus"/>
          <w:sz w:val="28"/>
          <w:szCs w:val="28"/>
          <w:rtl/>
        </w:rPr>
        <w:softHyphen/>
      </w:r>
      <w:r w:rsidRPr="00262069">
        <w:rPr>
          <w:rFonts w:cs="B Lotus" w:hint="cs"/>
          <w:sz w:val="28"/>
          <w:szCs w:val="28"/>
          <w:rtl/>
        </w:rPr>
        <w:t>های مناسب برای تامین نیاز به انرژی قابل اعتماد، قابل خرید و از لحاظ محیط زیستی پایدار در سطح شهری و روستایی است.ویژگی اصلی طرح</w:t>
      </w:r>
      <w:r w:rsidRPr="00262069">
        <w:rPr>
          <w:rFonts w:cs="B Lotus"/>
          <w:sz w:val="28"/>
          <w:szCs w:val="28"/>
          <w:rtl/>
        </w:rPr>
        <w:softHyphen/>
      </w:r>
      <w:r w:rsidRPr="00262069">
        <w:rPr>
          <w:rFonts w:cs="B Lotus" w:hint="cs"/>
          <w:sz w:val="28"/>
          <w:szCs w:val="28"/>
          <w:rtl/>
        </w:rPr>
        <w:t>ریزی انرژی غیرمتمرکز آماده کردن یک طرح انرژی غیرمتمرکز محلی برای تامین نیاز</w:t>
      </w:r>
      <w:r w:rsidRPr="00262069">
        <w:rPr>
          <w:rFonts w:cs="B Lotus"/>
          <w:sz w:val="28"/>
          <w:szCs w:val="28"/>
          <w:rtl/>
        </w:rPr>
        <w:softHyphen/>
      </w:r>
      <w:r w:rsidRPr="00262069">
        <w:rPr>
          <w:rFonts w:cs="B Lotus" w:hint="cs"/>
          <w:sz w:val="28"/>
          <w:szCs w:val="28"/>
          <w:rtl/>
        </w:rPr>
        <w:t>های انرژی و توسعه</w:t>
      </w:r>
      <w:r w:rsidRPr="00262069">
        <w:rPr>
          <w:rFonts w:cs="B Lotus"/>
          <w:sz w:val="28"/>
          <w:szCs w:val="28"/>
          <w:rtl/>
        </w:rPr>
        <w:softHyphen/>
      </w:r>
      <w:r w:rsidRPr="00262069">
        <w:rPr>
          <w:rFonts w:cs="B Lotus" w:hint="cs"/>
          <w:sz w:val="28"/>
          <w:szCs w:val="28"/>
          <w:rtl/>
        </w:rPr>
        <w:t>ی منابع انرژی جایگزین با کمترین هزینه</w:t>
      </w:r>
      <w:r w:rsidRPr="00262069">
        <w:rPr>
          <w:rFonts w:cs="B Lotus"/>
          <w:sz w:val="28"/>
          <w:szCs w:val="28"/>
          <w:rtl/>
        </w:rPr>
        <w:softHyphen/>
      </w:r>
      <w:r w:rsidRPr="00262069">
        <w:rPr>
          <w:rFonts w:cs="B Lotus" w:hint="cs"/>
          <w:sz w:val="28"/>
          <w:szCs w:val="28"/>
          <w:rtl/>
        </w:rPr>
        <w:t>ی اقتصادی و اجتماعی است. روش طرح</w:t>
      </w:r>
      <w:r w:rsidRPr="00262069">
        <w:rPr>
          <w:rFonts w:cs="B Lotus"/>
          <w:sz w:val="28"/>
          <w:szCs w:val="28"/>
          <w:rtl/>
        </w:rPr>
        <w:softHyphen/>
      </w:r>
      <w:r w:rsidRPr="00262069">
        <w:rPr>
          <w:rFonts w:cs="B Lotus" w:hint="cs"/>
          <w:sz w:val="28"/>
          <w:szCs w:val="28"/>
          <w:rtl/>
        </w:rPr>
        <w:t>ریزی از پایین به بالا یا از روستا یه منطقه اجازه</w:t>
      </w:r>
      <w:r w:rsidRPr="00262069">
        <w:rPr>
          <w:rFonts w:cs="B Lotus"/>
          <w:sz w:val="28"/>
          <w:szCs w:val="28"/>
          <w:rtl/>
        </w:rPr>
        <w:softHyphen/>
      </w:r>
      <w:r w:rsidRPr="00262069">
        <w:rPr>
          <w:rFonts w:cs="B Lotus" w:hint="cs"/>
          <w:sz w:val="28"/>
          <w:szCs w:val="28"/>
          <w:rtl/>
        </w:rPr>
        <w:t>ی دسترسی به یک نسخه</w:t>
      </w:r>
      <w:r w:rsidRPr="00262069">
        <w:rPr>
          <w:rFonts w:cs="B Lotus"/>
          <w:sz w:val="28"/>
          <w:szCs w:val="28"/>
          <w:rtl/>
        </w:rPr>
        <w:softHyphen/>
      </w:r>
      <w:r w:rsidRPr="00262069">
        <w:rPr>
          <w:rFonts w:cs="B Lotus" w:hint="cs"/>
          <w:sz w:val="28"/>
          <w:szCs w:val="28"/>
          <w:rtl/>
        </w:rPr>
        <w:t>ی دارای جزئیات از سرویس</w:t>
      </w:r>
      <w:r w:rsidRPr="00262069">
        <w:rPr>
          <w:rFonts w:cs="B Lotus"/>
          <w:sz w:val="28"/>
          <w:szCs w:val="28"/>
          <w:rtl/>
        </w:rPr>
        <w:softHyphen/>
      </w:r>
      <w:r w:rsidRPr="00262069">
        <w:rPr>
          <w:rFonts w:cs="B Lotus" w:hint="cs"/>
          <w:sz w:val="28"/>
          <w:szCs w:val="28"/>
          <w:rtl/>
        </w:rPr>
        <w:t>های انرژی و در نتیجه شکل</w:t>
      </w:r>
      <w:r w:rsidRPr="00262069">
        <w:rPr>
          <w:rFonts w:cs="B Lotus"/>
          <w:sz w:val="28"/>
          <w:szCs w:val="28"/>
          <w:rtl/>
        </w:rPr>
        <w:softHyphen/>
      </w:r>
      <w:r w:rsidRPr="00262069">
        <w:rPr>
          <w:rFonts w:cs="B Lotus" w:hint="cs"/>
          <w:sz w:val="28"/>
          <w:szCs w:val="28"/>
          <w:rtl/>
        </w:rPr>
        <w:t>ها و فنآوری</w:t>
      </w:r>
      <w:r w:rsidRPr="00262069">
        <w:rPr>
          <w:rFonts w:cs="B Lotus"/>
          <w:sz w:val="28"/>
          <w:szCs w:val="28"/>
          <w:rtl/>
        </w:rPr>
        <w:softHyphen/>
      </w:r>
      <w:r w:rsidRPr="00262069">
        <w:rPr>
          <w:rFonts w:cs="B Lotus" w:hint="cs"/>
          <w:sz w:val="28"/>
          <w:szCs w:val="28"/>
          <w:rtl/>
        </w:rPr>
        <w:t>های عرضه</w:t>
      </w:r>
      <w:r w:rsidRPr="00262069">
        <w:rPr>
          <w:rFonts w:cs="B Lotus"/>
          <w:sz w:val="28"/>
          <w:szCs w:val="28"/>
          <w:rtl/>
        </w:rPr>
        <w:softHyphen/>
      </w:r>
      <w:r w:rsidRPr="00262069">
        <w:rPr>
          <w:rFonts w:cs="B Lotus" w:hint="cs"/>
          <w:sz w:val="28"/>
          <w:szCs w:val="28"/>
          <w:rtl/>
        </w:rPr>
        <w:t>ی انرژی را به ما ارائه می</w:t>
      </w:r>
      <w:r w:rsidRPr="00262069">
        <w:rPr>
          <w:rFonts w:cs="B Lotus"/>
          <w:sz w:val="28"/>
          <w:szCs w:val="28"/>
          <w:rtl/>
        </w:rPr>
        <w:softHyphen/>
      </w:r>
      <w:r w:rsidRPr="00262069">
        <w:rPr>
          <w:rFonts w:cs="B Lotus" w:hint="cs"/>
          <w:sz w:val="28"/>
          <w:szCs w:val="28"/>
          <w:rtl/>
        </w:rPr>
        <w:t>دهد. طرح</w:t>
      </w:r>
      <w:r w:rsidRPr="00262069">
        <w:rPr>
          <w:rFonts w:cs="B Lotus"/>
          <w:sz w:val="28"/>
          <w:szCs w:val="28"/>
          <w:rtl/>
        </w:rPr>
        <w:softHyphen/>
      </w:r>
      <w:r w:rsidRPr="00262069">
        <w:rPr>
          <w:rFonts w:cs="B Lotus" w:hint="cs"/>
          <w:sz w:val="28"/>
          <w:szCs w:val="28"/>
          <w:rtl/>
        </w:rPr>
        <w:t>ریزی انرژی غیر متمرکز جدا از تامین انرژی مورد نیاز، اهداف متنوع دیگری مانند خود اتکایی، ایجاد اشتغال محلی، احیاء زمین</w:t>
      </w:r>
      <w:r w:rsidRPr="00262069">
        <w:rPr>
          <w:rFonts w:cs="B Lotus"/>
          <w:sz w:val="28"/>
          <w:szCs w:val="28"/>
          <w:rtl/>
        </w:rPr>
        <w:softHyphen/>
      </w:r>
      <w:r w:rsidRPr="00262069">
        <w:rPr>
          <w:rFonts w:cs="B Lotus" w:hint="cs"/>
          <w:sz w:val="28"/>
          <w:szCs w:val="28"/>
          <w:rtl/>
        </w:rPr>
        <w:t>ها و کاهش میزان تولید کربن در اکسید را بدست می</w:t>
      </w:r>
      <w:r w:rsidRPr="00262069">
        <w:rPr>
          <w:rFonts w:cs="B Lotus"/>
          <w:sz w:val="28"/>
          <w:szCs w:val="28"/>
          <w:rtl/>
        </w:rPr>
        <w:softHyphen/>
      </w:r>
      <w:r w:rsidRPr="00262069">
        <w:rPr>
          <w:rFonts w:cs="B Lotus" w:hint="cs"/>
          <w:sz w:val="28"/>
          <w:szCs w:val="28"/>
          <w:rtl/>
        </w:rPr>
        <w:t>آورد.</w:t>
      </w:r>
      <w:r w:rsidRPr="00262069">
        <w:rPr>
          <w:rFonts w:cs="B Lotus"/>
          <w:sz w:val="28"/>
          <w:szCs w:val="28"/>
        </w:rPr>
        <w:t>]</w:t>
      </w:r>
      <w:r w:rsidRPr="00262069">
        <w:rPr>
          <w:rFonts w:cs="B Lotus"/>
          <w:sz w:val="28"/>
          <w:szCs w:val="28"/>
          <w:rtl/>
        </w:rPr>
        <w:endnoteReference w:id="3"/>
      </w:r>
      <w:r w:rsidRPr="00262069">
        <w:rPr>
          <w:rFonts w:cs="B Lotus"/>
          <w:sz w:val="28"/>
          <w:szCs w:val="28"/>
        </w:rPr>
        <w:t>[</w:t>
      </w:r>
      <w:r w:rsidRPr="00262069">
        <w:rPr>
          <w:rFonts w:ascii="Arial" w:eastAsia="Arial" w:hAnsi="Arial" w:cs="B Lotus" w:hint="cs"/>
          <w:sz w:val="28"/>
          <w:rtl/>
          <w:lang w:bidi="fa-IR"/>
        </w:rPr>
        <w:t xml:space="preserve"> </w:t>
      </w:r>
      <w:r w:rsidRPr="00262069">
        <w:rPr>
          <w:rFonts w:cs="B Lotus" w:hint="cs"/>
          <w:sz w:val="28"/>
          <w:szCs w:val="28"/>
          <w:rtl/>
        </w:rPr>
        <w:t>طرح</w:t>
      </w:r>
      <w:r w:rsidRPr="00262069">
        <w:rPr>
          <w:rFonts w:cs="B Lotus" w:hint="cs"/>
          <w:sz w:val="28"/>
          <w:szCs w:val="28"/>
          <w:rtl/>
        </w:rPr>
        <w:softHyphen/>
        <w:t>ریزی انرژی در کشور</w:t>
      </w:r>
      <w:r w:rsidRPr="00262069">
        <w:rPr>
          <w:rFonts w:cs="B Lotus" w:hint="cs"/>
          <w:sz w:val="28"/>
          <w:szCs w:val="28"/>
          <w:rtl/>
        </w:rPr>
        <w:softHyphen/>
        <w:t>های دموکراتیک و لیبرال در مقایسه با کشور</w:t>
      </w:r>
      <w:r w:rsidRPr="00262069">
        <w:rPr>
          <w:rFonts w:cs="B Lotus" w:hint="cs"/>
          <w:sz w:val="28"/>
          <w:szCs w:val="28"/>
          <w:rtl/>
        </w:rPr>
        <w:softHyphen/>
        <w:t>های بازار کنترل دولتی که از سیستم</w:t>
      </w:r>
      <w:r w:rsidRPr="00262069">
        <w:rPr>
          <w:rFonts w:cs="B Lotus" w:hint="cs"/>
          <w:sz w:val="28"/>
          <w:szCs w:val="28"/>
          <w:rtl/>
        </w:rPr>
        <w:softHyphen/>
        <w:t>های طرح</w:t>
      </w:r>
      <w:r w:rsidRPr="00262069">
        <w:rPr>
          <w:rFonts w:cs="B Lotus" w:hint="cs"/>
          <w:sz w:val="28"/>
          <w:szCs w:val="28"/>
          <w:rtl/>
        </w:rPr>
        <w:softHyphen/>
        <w:t xml:space="preserve">ریزی مرکزی استفاده </w:t>
      </w:r>
      <w:r w:rsidRPr="00262069">
        <w:rPr>
          <w:rFonts w:cs="B Lotus"/>
          <w:sz w:val="28"/>
          <w:szCs w:val="28"/>
          <w:rtl/>
        </w:rPr>
        <w:t>می‌کنند</w:t>
      </w:r>
      <w:r w:rsidRPr="00262069">
        <w:rPr>
          <w:rFonts w:cs="B Lotus" w:hint="cs"/>
          <w:sz w:val="28"/>
          <w:szCs w:val="28"/>
          <w:rtl/>
        </w:rPr>
        <w:t>، بیشتر غیرمتمرکز و بازار محور هستند.</w:t>
      </w:r>
    </w:p>
    <w:p w14:paraId="1DB16678" w14:textId="77777777" w:rsidR="00805B46" w:rsidRPr="00262069" w:rsidRDefault="00805B46" w:rsidP="00805B46">
      <w:pPr>
        <w:tabs>
          <w:tab w:val="left" w:pos="1374"/>
        </w:tabs>
        <w:jc w:val="both"/>
        <w:rPr>
          <w:rFonts w:cs="B Lotus"/>
          <w:sz w:val="28"/>
          <w:szCs w:val="28"/>
          <w:rtl/>
        </w:rPr>
      </w:pPr>
    </w:p>
    <w:p w14:paraId="39B4D187" w14:textId="77777777" w:rsidR="00805B46" w:rsidRPr="00262069" w:rsidRDefault="00805B46" w:rsidP="00805B46">
      <w:pPr>
        <w:pStyle w:val="aa"/>
        <w:rPr>
          <w:rFonts w:ascii="Arial" w:eastAsia="Arial" w:hAnsi="Arial"/>
          <w:sz w:val="28"/>
        </w:rPr>
      </w:pPr>
    </w:p>
    <w:p w14:paraId="68D6E9E7" w14:textId="77777777" w:rsidR="00805B46" w:rsidRPr="00262069" w:rsidRDefault="00805B46" w:rsidP="00805B46">
      <w:pPr>
        <w:pStyle w:val="aa"/>
        <w:rPr>
          <w:rtl/>
          <w:lang w:bidi="fa-IR"/>
        </w:rPr>
      </w:pPr>
    </w:p>
    <w:p w14:paraId="17D83629" w14:textId="77777777" w:rsidR="00805B46" w:rsidRPr="00262069" w:rsidRDefault="00805B46" w:rsidP="00805B46">
      <w:pPr>
        <w:pStyle w:val="aa"/>
        <w:rPr>
          <w:rtl/>
        </w:rPr>
      </w:pPr>
    </w:p>
    <w:p w14:paraId="5CA2844E" w14:textId="77777777" w:rsidR="00805B46" w:rsidRPr="00262069" w:rsidRDefault="00805B46" w:rsidP="00805B46">
      <w:pPr>
        <w:pStyle w:val="aa"/>
        <w:rPr>
          <w:rFonts w:eastAsiaTheme="minorHAnsi"/>
          <w:rtl/>
          <w:lang w:bidi="fa-IR"/>
        </w:rPr>
      </w:pPr>
    </w:p>
    <w:p w14:paraId="61BA9421" w14:textId="77777777" w:rsidR="00805B46" w:rsidRPr="00262069" w:rsidRDefault="00805B46" w:rsidP="00805B46">
      <w:pPr>
        <w:pStyle w:val="aa"/>
        <w:rPr>
          <w:rFonts w:eastAsiaTheme="minorHAnsi"/>
          <w:rtl/>
          <w:lang w:bidi="fa-IR"/>
        </w:rPr>
      </w:pPr>
    </w:p>
    <w:p w14:paraId="4DD19020" w14:textId="77777777" w:rsidR="00805B46" w:rsidRPr="00262069" w:rsidRDefault="00805B46" w:rsidP="00805B46">
      <w:pPr>
        <w:pStyle w:val="aa"/>
        <w:rPr>
          <w:rFonts w:eastAsiaTheme="minorHAnsi"/>
          <w:rtl/>
          <w:lang w:bidi="fa-IR"/>
        </w:rPr>
      </w:pPr>
    </w:p>
    <w:p w14:paraId="7B93092B" w14:textId="77777777" w:rsidR="00805B46" w:rsidRPr="00262069" w:rsidRDefault="00805B46" w:rsidP="00805B46">
      <w:pPr>
        <w:pStyle w:val="aa"/>
        <w:rPr>
          <w:rtl/>
          <w:lang w:bidi="fa-IR"/>
        </w:rPr>
      </w:pPr>
      <w:bookmarkStart w:id="58" w:name="_Toc106512945"/>
      <w:bookmarkStart w:id="59" w:name="_Toc209236412"/>
      <w:bookmarkStart w:id="60" w:name="_Toc209240162"/>
      <w:bookmarkStart w:id="61" w:name="_Toc209240174"/>
    </w:p>
    <w:p w14:paraId="52D3A5E4" w14:textId="77777777" w:rsidR="00805B46" w:rsidRPr="00262069" w:rsidRDefault="00805B46" w:rsidP="00805B46">
      <w:pPr>
        <w:pStyle w:val="aa"/>
        <w:rPr>
          <w:rtl/>
          <w:lang w:bidi="fa-IR"/>
        </w:rPr>
      </w:pPr>
    </w:p>
    <w:p w14:paraId="1C8FEBA1" w14:textId="77777777" w:rsidR="00805B46" w:rsidRPr="00262069" w:rsidRDefault="00805B46" w:rsidP="00805B46">
      <w:pPr>
        <w:pStyle w:val="aa"/>
        <w:rPr>
          <w:rtl/>
          <w:lang w:bidi="fa-IR"/>
        </w:rPr>
      </w:pPr>
    </w:p>
    <w:p w14:paraId="584F441F" w14:textId="77777777" w:rsidR="00805B46" w:rsidRPr="00262069" w:rsidRDefault="00805B46" w:rsidP="00805B46">
      <w:pPr>
        <w:pStyle w:val="aa"/>
        <w:rPr>
          <w:rtl/>
          <w:lang w:bidi="fa-IR"/>
        </w:rPr>
      </w:pPr>
    </w:p>
    <w:p w14:paraId="73F541C9" w14:textId="77777777" w:rsidR="00805B46" w:rsidRPr="00262069" w:rsidRDefault="00805B46" w:rsidP="00805B46">
      <w:pPr>
        <w:pStyle w:val="aa"/>
        <w:rPr>
          <w:rtl/>
          <w:lang w:bidi="fa-IR"/>
        </w:rPr>
      </w:pPr>
    </w:p>
    <w:p w14:paraId="22E9A4C5" w14:textId="77777777" w:rsidR="00805B46" w:rsidRPr="00262069" w:rsidRDefault="00805B46" w:rsidP="00805B46">
      <w:pPr>
        <w:pStyle w:val="aa"/>
        <w:rPr>
          <w:rtl/>
          <w:lang w:bidi="fa-IR"/>
        </w:rPr>
      </w:pPr>
    </w:p>
    <w:p w14:paraId="7862F101" w14:textId="77777777" w:rsidR="00805B46" w:rsidRPr="00262069" w:rsidRDefault="00805B46" w:rsidP="00805B46">
      <w:pPr>
        <w:pStyle w:val="a0"/>
        <w:numPr>
          <w:ilvl w:val="0"/>
          <w:numId w:val="0"/>
        </w:numPr>
        <w:rPr>
          <w:rFonts w:cs="B Lotus"/>
          <w:rtl/>
        </w:rPr>
      </w:pPr>
      <w:r w:rsidRPr="00262069">
        <w:rPr>
          <w:rFonts w:cs="B Lotus" w:hint="cs"/>
          <w:rtl/>
        </w:rPr>
        <w:br/>
      </w:r>
      <w:bookmarkStart w:id="62" w:name="_Toc504164704"/>
      <w:bookmarkEnd w:id="58"/>
      <w:bookmarkEnd w:id="59"/>
      <w:bookmarkEnd w:id="60"/>
      <w:bookmarkEnd w:id="61"/>
      <w:r w:rsidRPr="00262069">
        <w:rPr>
          <w:rFonts w:cs="B Lotus" w:hint="cs"/>
          <w:rtl/>
        </w:rPr>
        <w:t>مر</w:t>
      </w:r>
      <w:bookmarkStart w:id="63" w:name="مراجع"/>
      <w:bookmarkEnd w:id="63"/>
      <w:r w:rsidRPr="00262069">
        <w:rPr>
          <w:rFonts w:cs="B Lotus" w:hint="cs"/>
          <w:rtl/>
        </w:rPr>
        <w:t>اجع</w:t>
      </w:r>
      <w:bookmarkEnd w:id="51"/>
      <w:bookmarkEnd w:id="52"/>
      <w:bookmarkEnd w:id="53"/>
      <w:bookmarkEnd w:id="62"/>
    </w:p>
    <w:p w14:paraId="4304352E" w14:textId="7EBA2349" w:rsidR="00805B46" w:rsidRPr="00262069" w:rsidRDefault="00805B46" w:rsidP="00A03268">
      <w:pPr>
        <w:pStyle w:val="aa"/>
        <w:ind w:firstLine="0"/>
        <w:rPr>
          <w:rtl/>
          <w:lang w:bidi="fa-IR"/>
        </w:rPr>
        <w:sectPr w:rsidR="00805B46" w:rsidRPr="00262069" w:rsidSect="00805B46">
          <w:headerReference w:type="first" r:id="rId16"/>
          <w:footnotePr>
            <w:numRestart w:val="eachPage"/>
          </w:footnotePr>
          <w:endnotePr>
            <w:numFmt w:val="decimal"/>
          </w:endnotePr>
          <w:pgSz w:w="11906" w:h="16838" w:code="9"/>
          <w:pgMar w:top="1474" w:right="1701" w:bottom="1418" w:left="1418" w:header="1020" w:footer="1021" w:gutter="0"/>
          <w:cols w:space="708"/>
          <w:noEndnote/>
          <w:titlePg/>
          <w:bidi/>
          <w:rtlGutter/>
          <w:docGrid w:linePitch="360"/>
        </w:sectPr>
      </w:pPr>
    </w:p>
    <w:p w14:paraId="39517FA6" w14:textId="0D702BD3" w:rsidR="00881EC8" w:rsidRPr="00881EC8" w:rsidRDefault="00805B46" w:rsidP="00881EC8">
      <w:pPr>
        <w:widowControl w:val="0"/>
        <w:autoSpaceDE w:val="0"/>
        <w:autoSpaceDN w:val="0"/>
        <w:adjustRightInd w:val="0"/>
        <w:ind w:left="640" w:hanging="640"/>
        <w:rPr>
          <w:rFonts w:cs="Times New Roman"/>
          <w:noProof/>
        </w:rPr>
      </w:pPr>
      <w:r w:rsidRPr="00262069">
        <w:rPr>
          <w:rFonts w:cs="B Lotus"/>
          <w:rtl/>
          <w:lang w:bidi="fa-IR"/>
        </w:rPr>
        <w:lastRenderedPageBreak/>
        <w:fldChar w:fldCharType="begin" w:fldLock="1"/>
      </w:r>
      <w:r w:rsidRPr="00262069">
        <w:rPr>
          <w:rFonts w:cs="B Lotus"/>
          <w:lang w:bidi="fa-IR"/>
        </w:rPr>
        <w:instrText>ADDIN Mendeley Bibliography CSL_BIBLIOGRAPHY</w:instrText>
      </w:r>
      <w:r w:rsidRPr="00262069">
        <w:rPr>
          <w:rFonts w:cs="B Lotus"/>
          <w:rtl/>
          <w:lang w:bidi="fa-IR"/>
        </w:rPr>
        <w:instrText xml:space="preserve"> </w:instrText>
      </w:r>
      <w:r w:rsidRPr="00262069">
        <w:rPr>
          <w:rFonts w:cs="B Lotus"/>
          <w:rtl/>
          <w:lang w:bidi="fa-IR"/>
        </w:rPr>
        <w:fldChar w:fldCharType="separate"/>
      </w:r>
      <w:r w:rsidR="00881EC8" w:rsidRPr="00881EC8">
        <w:rPr>
          <w:rFonts w:cs="Times New Roman"/>
          <w:noProof/>
        </w:rPr>
        <w:t>[1]</w:t>
      </w:r>
      <w:r w:rsidR="00881EC8" w:rsidRPr="00881EC8">
        <w:rPr>
          <w:rFonts w:cs="Times New Roman"/>
          <w:noProof/>
        </w:rPr>
        <w:tab/>
        <w:t xml:space="preserve">R. B. Hiremath, B. Kumar, P. Deepak, P. Balachandra, N. H. Ravindranath, and B. N. Raghunandan, “Decentralized energy planning through a case study of a typical village in India,” </w:t>
      </w:r>
      <w:r w:rsidR="00881EC8" w:rsidRPr="00881EC8">
        <w:rPr>
          <w:rFonts w:cs="Times New Roman"/>
          <w:i/>
          <w:iCs/>
          <w:noProof/>
        </w:rPr>
        <w:t>J. Renew. Sustain. Energy</w:t>
      </w:r>
      <w:r w:rsidR="00881EC8" w:rsidRPr="00881EC8">
        <w:rPr>
          <w:rFonts w:cs="Times New Roman"/>
          <w:noProof/>
        </w:rPr>
        <w:t>, vol. 1, no. 4, p. 43103, 2009.</w:t>
      </w:r>
    </w:p>
    <w:p w14:paraId="069AD37B"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[2]</w:t>
      </w:r>
      <w:r w:rsidRPr="00881EC8">
        <w:rPr>
          <w:rFonts w:cs="Times New Roman"/>
          <w:noProof/>
        </w:rPr>
        <w:tab/>
        <w:t xml:space="preserve">K. Sperling, F. Hvelplund, and B. V. Mathiesen, “Centralisation and decentralisation in strategic municipal energy planning in Denmark,” </w:t>
      </w:r>
      <w:r w:rsidRPr="00881EC8">
        <w:rPr>
          <w:rFonts w:cs="Times New Roman"/>
          <w:i/>
          <w:iCs/>
          <w:noProof/>
        </w:rPr>
        <w:t>Energy Policy</w:t>
      </w:r>
      <w:r w:rsidRPr="00881EC8">
        <w:rPr>
          <w:rFonts w:cs="Times New Roman"/>
          <w:noProof/>
        </w:rPr>
        <w:t>, vol. 39, no. 3, pp. 1338–1351, 2011.</w:t>
      </w:r>
    </w:p>
    <w:p w14:paraId="7CAFD6CB"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[3]</w:t>
      </w:r>
      <w:r w:rsidRPr="00881EC8">
        <w:rPr>
          <w:rFonts w:cs="Times New Roman"/>
          <w:noProof/>
        </w:rPr>
        <w:tab/>
        <w:t xml:space="preserve">J. Domac, V. Segon, I. Przulj, and K. Rajic, “Regional energy planning methodology, drivers and implementation - Karlovac County case study,” </w:t>
      </w:r>
      <w:r w:rsidRPr="00881EC8">
        <w:rPr>
          <w:rFonts w:cs="Times New Roman"/>
          <w:i/>
          <w:iCs/>
          <w:noProof/>
        </w:rPr>
        <w:t>Biomass and Bioenergy</w:t>
      </w:r>
      <w:r w:rsidRPr="00881EC8">
        <w:rPr>
          <w:rFonts w:cs="Times New Roman"/>
          <w:noProof/>
        </w:rPr>
        <w:t>, vol. 35, no. 11, pp. 4504–4510, 2011.</w:t>
      </w:r>
    </w:p>
    <w:p w14:paraId="00D02409"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[4]</w:t>
      </w:r>
      <w:r w:rsidRPr="00881EC8">
        <w:rPr>
          <w:rFonts w:cs="Times New Roman"/>
          <w:noProof/>
        </w:rPr>
        <w:tab/>
        <w:t xml:space="preserve">A. Kostevšek, J. Petek, L. Čuček, and A. Pivec, “Conceptual design of a municipal energy and environmental system asan efficient basis for advanced energy planning,” </w:t>
      </w:r>
      <w:r w:rsidRPr="00881EC8">
        <w:rPr>
          <w:rFonts w:cs="Times New Roman"/>
          <w:i/>
          <w:iCs/>
          <w:noProof/>
        </w:rPr>
        <w:t>Energy</w:t>
      </w:r>
      <w:r w:rsidRPr="00881EC8">
        <w:rPr>
          <w:rFonts w:cs="Times New Roman"/>
          <w:noProof/>
        </w:rPr>
        <w:t>, vol. 60, pp. 148–158, 2013.</w:t>
      </w:r>
    </w:p>
    <w:p w14:paraId="4C030B2A"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[5]</w:t>
      </w:r>
      <w:r w:rsidRPr="00881EC8">
        <w:rPr>
          <w:rFonts w:cs="Times New Roman"/>
          <w:noProof/>
        </w:rPr>
        <w:tab/>
        <w:t xml:space="preserve">D. Brookshire and N. Kaza, “Planning for seven generations: Energy planning of American Indian tribes,” </w:t>
      </w:r>
      <w:r w:rsidRPr="00881EC8">
        <w:rPr>
          <w:rFonts w:cs="Times New Roman"/>
          <w:i/>
          <w:iCs/>
          <w:noProof/>
        </w:rPr>
        <w:t>Energy Policy</w:t>
      </w:r>
      <w:r w:rsidRPr="00881EC8">
        <w:rPr>
          <w:rFonts w:cs="Times New Roman"/>
          <w:noProof/>
        </w:rPr>
        <w:t>, vol. 62, pp. 1506–1514, 2013.</w:t>
      </w:r>
    </w:p>
    <w:p w14:paraId="2BD0364F"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[6]</w:t>
      </w:r>
      <w:r w:rsidRPr="00881EC8">
        <w:rPr>
          <w:rFonts w:cs="Times New Roman"/>
          <w:noProof/>
        </w:rPr>
        <w:tab/>
        <w:t xml:space="preserve">A. Gómez, C. Dopazo, and N. Fueyo, “The ‘cost of not doing’ energy planning: The Spanish energy bubble,” </w:t>
      </w:r>
      <w:r w:rsidRPr="00881EC8">
        <w:rPr>
          <w:rFonts w:cs="Times New Roman"/>
          <w:i/>
          <w:iCs/>
          <w:noProof/>
        </w:rPr>
        <w:t>Energy</w:t>
      </w:r>
      <w:r w:rsidRPr="00881EC8">
        <w:rPr>
          <w:rFonts w:cs="Times New Roman"/>
          <w:noProof/>
        </w:rPr>
        <w:t>, vol. 101, pp. 434–446, 2016.</w:t>
      </w:r>
    </w:p>
    <w:p w14:paraId="6DC030CA"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[7]</w:t>
      </w:r>
      <w:r w:rsidRPr="00881EC8">
        <w:rPr>
          <w:rFonts w:cs="Times New Roman"/>
          <w:noProof/>
        </w:rPr>
        <w:tab/>
        <w:t>N. C. Lee, “Decision support methodology for national energy planning in developing countries: An implementation focused approach,” no. August, 2016.</w:t>
      </w:r>
    </w:p>
    <w:p w14:paraId="011CA927"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[8]</w:t>
      </w:r>
      <w:r w:rsidRPr="00881EC8">
        <w:rPr>
          <w:rFonts w:cs="Times New Roman"/>
          <w:noProof/>
        </w:rPr>
        <w:tab/>
        <w:t xml:space="preserve">S. Cajot, M. Peter, J.-M. Bahu, F. Guignet, A. Koch, and F. Maréchal, “Obstacles in energy planning at the urban scale,” </w:t>
      </w:r>
      <w:r w:rsidRPr="00881EC8">
        <w:rPr>
          <w:rFonts w:cs="Times New Roman"/>
          <w:i/>
          <w:iCs/>
          <w:noProof/>
        </w:rPr>
        <w:t>Sustain. Cities Soc.</w:t>
      </w:r>
      <w:r w:rsidRPr="00881EC8">
        <w:rPr>
          <w:rFonts w:cs="Times New Roman"/>
          <w:noProof/>
        </w:rPr>
        <w:t>, vol. 30, pp. 223–236, 2017.</w:t>
      </w:r>
    </w:p>
    <w:p w14:paraId="4391E2B5"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[9]</w:t>
      </w:r>
      <w:r w:rsidRPr="00881EC8">
        <w:rPr>
          <w:rFonts w:cs="Times New Roman"/>
          <w:noProof/>
        </w:rPr>
        <w:tab/>
        <w:t xml:space="preserve">F. DeLlano-Paz, A. Calvo-Silvosa, S. I. Antelo, and I. Soares, “Energy planning and modern portfolio theory: A review,” </w:t>
      </w:r>
      <w:r w:rsidRPr="00881EC8">
        <w:rPr>
          <w:rFonts w:cs="Times New Roman"/>
          <w:i/>
          <w:iCs/>
          <w:noProof/>
        </w:rPr>
        <w:t>Renew. Sustain. Energy Rev.</w:t>
      </w:r>
      <w:r w:rsidRPr="00881EC8">
        <w:rPr>
          <w:rFonts w:cs="Times New Roman"/>
          <w:noProof/>
        </w:rPr>
        <w:t>, vol. 77, no. March 2016, pp. 636–651, 2017.</w:t>
      </w:r>
    </w:p>
    <w:p w14:paraId="4EB313AB"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[10]</w:t>
      </w:r>
      <w:r w:rsidRPr="00881EC8">
        <w:rPr>
          <w:rFonts w:cs="Times New Roman"/>
          <w:noProof/>
        </w:rPr>
        <w:tab/>
        <w:t xml:space="preserve">J. Phylip-Jones and T. B. Fischer, “Strategic environmental assessment (SEA) for wind energy planning: Lessons from the United Kingdom and Germany,” </w:t>
      </w:r>
      <w:r w:rsidRPr="00881EC8">
        <w:rPr>
          <w:rFonts w:cs="Times New Roman"/>
          <w:i/>
          <w:iCs/>
          <w:noProof/>
        </w:rPr>
        <w:t>Environ. Impact Assess. Rev.</w:t>
      </w:r>
      <w:r w:rsidRPr="00881EC8">
        <w:rPr>
          <w:rFonts w:cs="Times New Roman"/>
          <w:noProof/>
        </w:rPr>
        <w:t>, vol. 50, pp. 203–212, 2015.</w:t>
      </w:r>
    </w:p>
    <w:p w14:paraId="47066B3A"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[11]</w:t>
      </w:r>
      <w:r w:rsidRPr="00881EC8">
        <w:rPr>
          <w:rFonts w:cs="Times New Roman"/>
          <w:noProof/>
        </w:rPr>
        <w:tab/>
        <w:t xml:space="preserve">S. R. Thangavelu, A. M. Khambadkone, and I. A. Karimi, “Long-term optimal energy mix planning towards high energy security and low GHG emission,” </w:t>
      </w:r>
      <w:r w:rsidRPr="00881EC8">
        <w:rPr>
          <w:rFonts w:cs="Times New Roman"/>
          <w:i/>
          <w:iCs/>
          <w:noProof/>
        </w:rPr>
        <w:t>Appl. Energy</w:t>
      </w:r>
      <w:r w:rsidRPr="00881EC8">
        <w:rPr>
          <w:rFonts w:cs="Times New Roman"/>
          <w:noProof/>
        </w:rPr>
        <w:t>, vol. 154, pp. 959–969, 2015.</w:t>
      </w:r>
    </w:p>
    <w:p w14:paraId="5C4C5D52"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[12]</w:t>
      </w:r>
      <w:r w:rsidRPr="00881EC8">
        <w:rPr>
          <w:rFonts w:cs="Times New Roman"/>
          <w:noProof/>
        </w:rPr>
        <w:tab/>
        <w:t xml:space="preserve">P. Prebeg, G. Gasparovic, G. Krajacic, and N. Duic, “Long-term energy planning of Croatian power system using multi-objective optimization with focus on renewable energy and integration of electric vehicles,” </w:t>
      </w:r>
      <w:r w:rsidRPr="00881EC8">
        <w:rPr>
          <w:rFonts w:cs="Times New Roman"/>
          <w:i/>
          <w:iCs/>
          <w:noProof/>
        </w:rPr>
        <w:t>Appl. Energy</w:t>
      </w:r>
      <w:r w:rsidRPr="00881EC8">
        <w:rPr>
          <w:rFonts w:cs="Times New Roman"/>
          <w:noProof/>
        </w:rPr>
        <w:t>, vol. 184, pp. 1493–1507, 2016.</w:t>
      </w:r>
    </w:p>
    <w:p w14:paraId="78A4F70A"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[13]</w:t>
      </w:r>
      <w:r w:rsidRPr="00881EC8">
        <w:rPr>
          <w:rFonts w:cs="Times New Roman"/>
          <w:noProof/>
        </w:rPr>
        <w:tab/>
        <w:t xml:space="preserve">Y. I. Topcu and F. Ulengin, “Energy for the future: An integrated decision aid for the case of Turkey,” </w:t>
      </w:r>
      <w:r w:rsidRPr="00881EC8">
        <w:rPr>
          <w:rFonts w:cs="Times New Roman"/>
          <w:i/>
          <w:iCs/>
          <w:noProof/>
        </w:rPr>
        <w:t>Energy</w:t>
      </w:r>
      <w:r w:rsidRPr="00881EC8">
        <w:rPr>
          <w:rFonts w:cs="Times New Roman"/>
          <w:noProof/>
        </w:rPr>
        <w:t>, vol. 29, no. 1, pp. 137–154, 2004.</w:t>
      </w:r>
    </w:p>
    <w:p w14:paraId="6BA63C2E"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[14]</w:t>
      </w:r>
      <w:r w:rsidRPr="00881EC8">
        <w:rPr>
          <w:rFonts w:cs="Times New Roman"/>
          <w:noProof/>
        </w:rPr>
        <w:tab/>
        <w:t xml:space="preserve">S. D. Pohekar and M. Ramachandran, “Application of multi-criteria decision making to sustainable energy planning - A review,” </w:t>
      </w:r>
      <w:r w:rsidRPr="00881EC8">
        <w:rPr>
          <w:rFonts w:cs="Times New Roman"/>
          <w:i/>
          <w:iCs/>
          <w:noProof/>
        </w:rPr>
        <w:t>Renew. Sustain. Energy Rev.</w:t>
      </w:r>
      <w:r w:rsidRPr="00881EC8">
        <w:rPr>
          <w:rFonts w:cs="Times New Roman"/>
          <w:noProof/>
        </w:rPr>
        <w:t>, vol. 8, no. 4, pp. 365–381, 2004.</w:t>
      </w:r>
    </w:p>
    <w:p w14:paraId="635FB329"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[15]</w:t>
      </w:r>
      <w:r w:rsidRPr="00881EC8">
        <w:rPr>
          <w:rFonts w:cs="Times New Roman"/>
          <w:noProof/>
        </w:rPr>
        <w:tab/>
        <w:t xml:space="preserve">C. H. Antunes, D. Coelho, and A. G. Martins, “Using SSM for structuring decision support in urban energy planning,” </w:t>
      </w:r>
      <w:r w:rsidRPr="00881EC8">
        <w:rPr>
          <w:rFonts w:cs="Times New Roman"/>
          <w:i/>
          <w:iCs/>
          <w:noProof/>
        </w:rPr>
        <w:t>Technol. Econ. Dev. Econ.</w:t>
      </w:r>
      <w:r w:rsidRPr="00881EC8">
        <w:rPr>
          <w:rFonts w:cs="Times New Roman"/>
          <w:noProof/>
        </w:rPr>
        <w:t>, vol. 16, no. 4, p. 641, 2010.</w:t>
      </w:r>
    </w:p>
    <w:p w14:paraId="69690EDF"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[16]</w:t>
      </w:r>
      <w:r w:rsidRPr="00881EC8">
        <w:rPr>
          <w:rFonts w:cs="Times New Roman"/>
          <w:noProof/>
        </w:rPr>
        <w:tab/>
        <w:t xml:space="preserve">A. Alarcon-Rodriguez, G. Ault, and S. Galloway, “Multi-objective planning of distributed energy resources: A review of the state-of-the-art,” </w:t>
      </w:r>
      <w:r w:rsidRPr="00881EC8">
        <w:rPr>
          <w:rFonts w:cs="Times New Roman"/>
          <w:i/>
          <w:iCs/>
          <w:noProof/>
        </w:rPr>
        <w:t>Renew. Sustain. Energy Rev.</w:t>
      </w:r>
      <w:r w:rsidRPr="00881EC8">
        <w:rPr>
          <w:rFonts w:cs="Times New Roman"/>
          <w:noProof/>
        </w:rPr>
        <w:t>, vol. 14, no. 5, pp. 1353–1366, 2010.</w:t>
      </w:r>
    </w:p>
    <w:p w14:paraId="7E6C7F30"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[17]</w:t>
      </w:r>
      <w:r w:rsidRPr="00881EC8">
        <w:rPr>
          <w:rFonts w:cs="Times New Roman"/>
          <w:noProof/>
        </w:rPr>
        <w:tab/>
        <w:t xml:space="preserve">T. Kaya and C. Kahraman, “Multicriteria renewable energy planning using an integrated fuzzy VIKOR &amp; AHP methodology: The case of Istanbul,” </w:t>
      </w:r>
      <w:r w:rsidRPr="00881EC8">
        <w:rPr>
          <w:rFonts w:cs="Times New Roman"/>
          <w:i/>
          <w:iCs/>
          <w:noProof/>
        </w:rPr>
        <w:t>Energy</w:t>
      </w:r>
      <w:r w:rsidRPr="00881EC8">
        <w:rPr>
          <w:rFonts w:cs="Times New Roman"/>
          <w:noProof/>
        </w:rPr>
        <w:t>, vol. 35, no. 6, pp. 2517–2527, 2010.</w:t>
      </w:r>
    </w:p>
    <w:p w14:paraId="23585025"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[18]</w:t>
      </w:r>
      <w:r w:rsidRPr="00881EC8">
        <w:rPr>
          <w:rFonts w:cs="Times New Roman"/>
          <w:noProof/>
        </w:rPr>
        <w:tab/>
        <w:t xml:space="preserve">J. C. Mourmouris and C. Potolias, “A multi-criteria methodology for energy planning and </w:t>
      </w:r>
      <w:r w:rsidRPr="00881EC8">
        <w:rPr>
          <w:rFonts w:cs="Times New Roman"/>
          <w:noProof/>
        </w:rPr>
        <w:lastRenderedPageBreak/>
        <w:t xml:space="preserve">developing renewable energy sources at a regional level: A case study Thassos, Greece,” </w:t>
      </w:r>
      <w:r w:rsidRPr="00881EC8">
        <w:rPr>
          <w:rFonts w:cs="Times New Roman"/>
          <w:i/>
          <w:iCs/>
          <w:noProof/>
        </w:rPr>
        <w:t>Energy Policy</w:t>
      </w:r>
      <w:r w:rsidRPr="00881EC8">
        <w:rPr>
          <w:rFonts w:cs="Times New Roman"/>
          <w:noProof/>
        </w:rPr>
        <w:t>, vol. 52, pp. 522–530, 2013.</w:t>
      </w:r>
    </w:p>
    <w:p w14:paraId="0E077116"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[19]</w:t>
      </w:r>
      <w:r w:rsidRPr="00881EC8">
        <w:rPr>
          <w:rFonts w:cs="Times New Roman"/>
          <w:noProof/>
        </w:rPr>
        <w:tab/>
        <w:t xml:space="preserve">M. Pušnik and B. Sučić, “Integrated and realistic approach to energy planning – a case study of Slovenia,” </w:t>
      </w:r>
      <w:r w:rsidRPr="00881EC8">
        <w:rPr>
          <w:rFonts w:cs="Times New Roman"/>
          <w:i/>
          <w:iCs/>
          <w:noProof/>
        </w:rPr>
        <w:t>Manag. Environ. Qual. An Int. J.</w:t>
      </w:r>
      <w:r w:rsidRPr="00881EC8">
        <w:rPr>
          <w:rFonts w:cs="Times New Roman"/>
          <w:noProof/>
        </w:rPr>
        <w:t>, vol. 25, no. 1, pp. 30–51, 2014.</w:t>
      </w:r>
    </w:p>
    <w:p w14:paraId="4E8A2412"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[20]</w:t>
      </w:r>
      <w:r w:rsidRPr="00881EC8">
        <w:rPr>
          <w:rFonts w:cs="Times New Roman"/>
          <w:noProof/>
        </w:rPr>
        <w:tab/>
        <w:t>W. Rose, “Universities of Leeds , Sheffield and York Strategic Energy Planning within Local Authorities in the UK : a,” 2012.</w:t>
      </w:r>
    </w:p>
    <w:p w14:paraId="2496A088"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[21]</w:t>
      </w:r>
      <w:r w:rsidRPr="00881EC8">
        <w:rPr>
          <w:rFonts w:cs="Times New Roman"/>
          <w:noProof/>
        </w:rPr>
        <w:tab/>
        <w:t xml:space="preserve">S. ACGustafsson, J. Ivner, and J. Palm, “Management and stakeholder participation in local strategic energy planning - Examples from Sweden,” </w:t>
      </w:r>
      <w:r w:rsidRPr="00881EC8">
        <w:rPr>
          <w:rFonts w:cs="Times New Roman"/>
          <w:i/>
          <w:iCs/>
          <w:noProof/>
        </w:rPr>
        <w:t>J. Clean. Prod.</w:t>
      </w:r>
      <w:r w:rsidRPr="00881EC8">
        <w:rPr>
          <w:rFonts w:cs="Times New Roman"/>
          <w:noProof/>
        </w:rPr>
        <w:t>, vol. 98, pp. 205–212, 2015.</w:t>
      </w:r>
    </w:p>
    <w:p w14:paraId="41993AA7"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[22]</w:t>
      </w:r>
      <w:r w:rsidRPr="00881EC8">
        <w:rPr>
          <w:rFonts w:cs="Times New Roman"/>
          <w:noProof/>
        </w:rPr>
        <w:tab/>
        <w:t xml:space="preserve">H. Lund, “Renewable energy strategies for sustainable development,” </w:t>
      </w:r>
      <w:r w:rsidRPr="00881EC8">
        <w:rPr>
          <w:rFonts w:cs="Times New Roman"/>
          <w:i/>
          <w:iCs/>
          <w:noProof/>
        </w:rPr>
        <w:t>Energy</w:t>
      </w:r>
      <w:r w:rsidRPr="00881EC8">
        <w:rPr>
          <w:rFonts w:cs="Times New Roman"/>
          <w:noProof/>
        </w:rPr>
        <w:t>, vol. 32, no. 6, pp. 912–919, 2007.</w:t>
      </w:r>
    </w:p>
    <w:p w14:paraId="2E6BE9D1"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[23]</w:t>
      </w:r>
      <w:r w:rsidRPr="00881EC8">
        <w:rPr>
          <w:rFonts w:cs="Times New Roman"/>
          <w:noProof/>
        </w:rPr>
        <w:tab/>
        <w:t xml:space="preserve">N. Markovska, V. Taseska, and J. Pop-Jordanov, “SWOT analyses of the national energy sector for sustainable energy development,” </w:t>
      </w:r>
      <w:r w:rsidRPr="00881EC8">
        <w:rPr>
          <w:rFonts w:cs="Times New Roman"/>
          <w:i/>
          <w:iCs/>
          <w:noProof/>
        </w:rPr>
        <w:t>Energy</w:t>
      </w:r>
      <w:r w:rsidRPr="00881EC8">
        <w:rPr>
          <w:rFonts w:cs="Times New Roman"/>
          <w:noProof/>
        </w:rPr>
        <w:t>, vol. 34, no. 6, pp. 752–756, 2009.</w:t>
      </w:r>
    </w:p>
    <w:p w14:paraId="7CF5C5E6"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[24]</w:t>
      </w:r>
      <w:r w:rsidRPr="00881EC8">
        <w:rPr>
          <w:rFonts w:cs="Times New Roman"/>
          <w:noProof/>
        </w:rPr>
        <w:tab/>
        <w:t xml:space="preserve">L. Ma, P. Liu, F. Fu, Z. Li, and W. Ni, “Integrated energy strategy for the sustainable development of China,” </w:t>
      </w:r>
      <w:r w:rsidRPr="00881EC8">
        <w:rPr>
          <w:rFonts w:cs="Times New Roman"/>
          <w:i/>
          <w:iCs/>
          <w:noProof/>
        </w:rPr>
        <w:t>Energy</w:t>
      </w:r>
      <w:r w:rsidRPr="00881EC8">
        <w:rPr>
          <w:rFonts w:cs="Times New Roman"/>
          <w:noProof/>
        </w:rPr>
        <w:t>, vol. 36, no. 2, pp. 1143–1154, 2011.</w:t>
      </w:r>
    </w:p>
    <w:p w14:paraId="7BB5F3A0"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[25]</w:t>
      </w:r>
      <w:r w:rsidRPr="00881EC8">
        <w:rPr>
          <w:rFonts w:cs="Times New Roman"/>
          <w:noProof/>
        </w:rPr>
        <w:tab/>
        <w:t xml:space="preserve">P. A. Østergaard and K. Sperling, “Towards Sustainable Energy Planning and Management,” </w:t>
      </w:r>
      <w:r w:rsidRPr="00881EC8">
        <w:rPr>
          <w:rFonts w:cs="Times New Roman"/>
          <w:i/>
          <w:iCs/>
          <w:noProof/>
        </w:rPr>
        <w:t>Int. J. Sustain. Energy Plan. Manag.</w:t>
      </w:r>
      <w:r w:rsidRPr="00881EC8">
        <w:rPr>
          <w:rFonts w:cs="Times New Roman"/>
          <w:noProof/>
        </w:rPr>
        <w:t>, vol. 1, no. 0, pp. 1–5, 2014.</w:t>
      </w:r>
    </w:p>
    <w:p w14:paraId="0E5030B2"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[26]</w:t>
      </w:r>
      <w:r w:rsidRPr="00881EC8">
        <w:rPr>
          <w:rFonts w:cs="Times New Roman"/>
          <w:noProof/>
        </w:rPr>
        <w:tab/>
        <w:t xml:space="preserve">H. C. Sampaio, R. A. Dias, and J. A. P. Balestieri, “Sustainable urban energy planning: The case study of a tropical city,” </w:t>
      </w:r>
      <w:r w:rsidRPr="00881EC8">
        <w:rPr>
          <w:rFonts w:cs="Times New Roman"/>
          <w:i/>
          <w:iCs/>
          <w:noProof/>
        </w:rPr>
        <w:t>Appl. Energy</w:t>
      </w:r>
      <w:r w:rsidRPr="00881EC8">
        <w:rPr>
          <w:rFonts w:cs="Times New Roman"/>
          <w:noProof/>
        </w:rPr>
        <w:t>, vol. 104, pp. 924–935, 2013.</w:t>
      </w:r>
    </w:p>
    <w:p w14:paraId="3568E1F9"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[27]</w:t>
      </w:r>
      <w:r w:rsidRPr="00881EC8">
        <w:rPr>
          <w:rFonts w:cs="Times New Roman"/>
          <w:noProof/>
        </w:rPr>
        <w:tab/>
        <w:t xml:space="preserve">F. Sáfián, “Modelling the Hungarian energy system - The first step towards sustainable energy planning,” </w:t>
      </w:r>
      <w:r w:rsidRPr="00881EC8">
        <w:rPr>
          <w:rFonts w:cs="Times New Roman"/>
          <w:i/>
          <w:iCs/>
          <w:noProof/>
        </w:rPr>
        <w:t>Energy</w:t>
      </w:r>
      <w:r w:rsidRPr="00881EC8">
        <w:rPr>
          <w:rFonts w:cs="Times New Roman"/>
          <w:noProof/>
        </w:rPr>
        <w:t>, vol. 69, pp. 58–66, 2014.</w:t>
      </w:r>
    </w:p>
    <w:p w14:paraId="13B1E7F9"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[28]</w:t>
      </w:r>
      <w:r w:rsidRPr="00881EC8">
        <w:rPr>
          <w:rFonts w:cs="Times New Roman"/>
          <w:noProof/>
        </w:rPr>
        <w:tab/>
        <w:t xml:space="preserve">S. Kim, J. Koo, C. J. Lee, and E. S. Yoon, “Optimization of Korean energy planning for sustainability considering uncertainties in learning rates and external factors,” </w:t>
      </w:r>
      <w:r w:rsidRPr="00881EC8">
        <w:rPr>
          <w:rFonts w:cs="Times New Roman"/>
          <w:i/>
          <w:iCs/>
          <w:noProof/>
        </w:rPr>
        <w:t>Energy</w:t>
      </w:r>
      <w:r w:rsidRPr="00881EC8">
        <w:rPr>
          <w:rFonts w:cs="Times New Roman"/>
          <w:noProof/>
        </w:rPr>
        <w:t>, vol. 44, no. 1, pp. 126–134, 2012.</w:t>
      </w:r>
    </w:p>
    <w:p w14:paraId="2B1CFF1E"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[29]</w:t>
      </w:r>
      <w:r w:rsidRPr="00881EC8">
        <w:rPr>
          <w:rFonts w:cs="Times New Roman"/>
          <w:noProof/>
        </w:rPr>
        <w:tab/>
        <w:t xml:space="preserve">O. Demirtas, “Evaluating the Best Renewable Energy Technology for Sustainable Energy Planning,” </w:t>
      </w:r>
      <w:r w:rsidRPr="00881EC8">
        <w:rPr>
          <w:rFonts w:cs="Times New Roman"/>
          <w:i/>
          <w:iCs/>
          <w:noProof/>
        </w:rPr>
        <w:t>Int. J. Energy Econ. Policy</w:t>
      </w:r>
      <w:r w:rsidRPr="00881EC8">
        <w:rPr>
          <w:rFonts w:cs="Times New Roman"/>
          <w:noProof/>
        </w:rPr>
        <w:t>, vol. 3, pp. 23–33, 2013.</w:t>
      </w:r>
    </w:p>
    <w:p w14:paraId="1273FC91"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[30]</w:t>
      </w:r>
      <w:r w:rsidRPr="00881EC8">
        <w:rPr>
          <w:rFonts w:cs="Times New Roman"/>
          <w:noProof/>
        </w:rPr>
        <w:tab/>
        <w:t>N. Bhattarai and I. Bajracharya, “Industrial Sector ’ s Energy Demand Projections and Analysis of Nepal for Sustainable National Energy Planning Process of the Country,” vol. 11, no. 1, pp. 50–66, 2015.</w:t>
      </w:r>
    </w:p>
    <w:p w14:paraId="06ACF1EA"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[31]</w:t>
      </w:r>
      <w:r w:rsidRPr="00881EC8">
        <w:rPr>
          <w:rFonts w:cs="Times New Roman"/>
          <w:noProof/>
        </w:rPr>
        <w:tab/>
        <w:t xml:space="preserve">L. Abdullah and L. Najib, “Sustainable energy planning decision using the intuitionistic fuzzy analytic hierarchy process: choosing energy technology in Malaysia,” </w:t>
      </w:r>
      <w:r w:rsidRPr="00881EC8">
        <w:rPr>
          <w:rFonts w:cs="Times New Roman"/>
          <w:i/>
          <w:iCs/>
          <w:noProof/>
        </w:rPr>
        <w:t>Int. J. Sustain. Energy</w:t>
      </w:r>
      <w:r w:rsidRPr="00881EC8">
        <w:rPr>
          <w:rFonts w:cs="Times New Roman"/>
          <w:noProof/>
        </w:rPr>
        <w:t>, vol. 35, no. 4, pp. 360–377, 2016.</w:t>
      </w:r>
    </w:p>
    <w:p w14:paraId="33C94A11"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[32]</w:t>
      </w:r>
      <w:r w:rsidRPr="00881EC8">
        <w:rPr>
          <w:rFonts w:cs="Times New Roman"/>
          <w:noProof/>
        </w:rPr>
        <w:tab/>
        <w:t xml:space="preserve">J. N. Mungwe, L. Bandiera, D. Accorona, and E. Colombo, “Sustainable Energization of Rural Areas of Developing Countries – A Comprehensive Planning Approach,” </w:t>
      </w:r>
      <w:r w:rsidRPr="00881EC8">
        <w:rPr>
          <w:rFonts w:cs="Times New Roman"/>
          <w:i/>
          <w:iCs/>
          <w:noProof/>
        </w:rPr>
        <w:t>Energy Procedia</w:t>
      </w:r>
      <w:r w:rsidRPr="00881EC8">
        <w:rPr>
          <w:rFonts w:cs="Times New Roman"/>
          <w:noProof/>
        </w:rPr>
        <w:t>, vol. 93, no. March, pp. 46–52, 2016.</w:t>
      </w:r>
    </w:p>
    <w:p w14:paraId="4C2B4086"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[33]</w:t>
      </w:r>
      <w:r w:rsidRPr="00881EC8">
        <w:rPr>
          <w:rFonts w:cs="Times New Roman"/>
          <w:noProof/>
        </w:rPr>
        <w:tab/>
        <w:t xml:space="preserve">Z. Huang, H. Yu, Z. Peng, and M. Zhao, “Methods and tools for community energy planning: A review,” </w:t>
      </w:r>
      <w:r w:rsidRPr="00881EC8">
        <w:rPr>
          <w:rFonts w:cs="Times New Roman"/>
          <w:i/>
          <w:iCs/>
          <w:noProof/>
        </w:rPr>
        <w:t>Renew. Sustain. Energy Rev.</w:t>
      </w:r>
      <w:r w:rsidRPr="00881EC8">
        <w:rPr>
          <w:rFonts w:cs="Times New Roman"/>
          <w:noProof/>
        </w:rPr>
        <w:t>, vol. 42, no. 4800, pp. 1335–1348, 2015.</w:t>
      </w:r>
    </w:p>
    <w:p w14:paraId="3257200F"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[34]</w:t>
      </w:r>
      <w:r w:rsidRPr="00881EC8">
        <w:rPr>
          <w:rFonts w:cs="Times New Roman"/>
          <w:noProof/>
        </w:rPr>
        <w:tab/>
        <w:t xml:space="preserve">R. B. Hiremath, S. Shikha, and N. H. Ravindranath, “Decentralized energy planning; modeling and application-a review,” </w:t>
      </w:r>
      <w:r w:rsidRPr="00881EC8">
        <w:rPr>
          <w:rFonts w:cs="Times New Roman"/>
          <w:i/>
          <w:iCs/>
          <w:noProof/>
        </w:rPr>
        <w:t>Renewable and Sustainable Energy Reviews</w:t>
      </w:r>
      <w:r w:rsidRPr="00881EC8">
        <w:rPr>
          <w:rFonts w:cs="Times New Roman"/>
          <w:noProof/>
        </w:rPr>
        <w:t>. 2007.</w:t>
      </w:r>
    </w:p>
    <w:p w14:paraId="5375AEF3"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[35]</w:t>
      </w:r>
      <w:r w:rsidRPr="00881EC8">
        <w:rPr>
          <w:rFonts w:cs="Times New Roman"/>
          <w:noProof/>
        </w:rPr>
        <w:tab/>
        <w:t xml:space="preserve">R. B. Hiremath, B. Kumar, P. Balachandra, N. H. Ravindranath, and B. N. Raghunandan, “Decentralised renewable energy: Scope, relevance and applications in the Indian context,” </w:t>
      </w:r>
      <w:r w:rsidRPr="00881EC8">
        <w:rPr>
          <w:rFonts w:cs="Times New Roman"/>
          <w:i/>
          <w:iCs/>
          <w:noProof/>
        </w:rPr>
        <w:t>Energy Sustain. Dev.</w:t>
      </w:r>
      <w:r w:rsidRPr="00881EC8">
        <w:rPr>
          <w:rFonts w:cs="Times New Roman"/>
          <w:noProof/>
        </w:rPr>
        <w:t>, vol. 13, no. 1, pp. 4–10, 2009.</w:t>
      </w:r>
    </w:p>
    <w:p w14:paraId="64C56F66"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[36]</w:t>
      </w:r>
      <w:r w:rsidRPr="00881EC8">
        <w:rPr>
          <w:rFonts w:cs="Times New Roman"/>
          <w:noProof/>
        </w:rPr>
        <w:tab/>
        <w:t xml:space="preserve">R. B. Hiremath, B. Kumar, P. Balachandra, and N. H. Ravindranath, “Bottom-up approach for decentralised energy planning: Case study of Tumkur district in India,” </w:t>
      </w:r>
      <w:r w:rsidRPr="00881EC8">
        <w:rPr>
          <w:rFonts w:cs="Times New Roman"/>
          <w:i/>
          <w:iCs/>
          <w:noProof/>
        </w:rPr>
        <w:t>Energy Policy</w:t>
      </w:r>
      <w:r w:rsidRPr="00881EC8">
        <w:rPr>
          <w:rFonts w:cs="Times New Roman"/>
          <w:noProof/>
        </w:rPr>
        <w:t>, vol. 38, no. 2, pp. 862–874, 2010.</w:t>
      </w:r>
    </w:p>
    <w:p w14:paraId="054F9511"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[37]</w:t>
      </w:r>
      <w:r w:rsidRPr="00881EC8">
        <w:rPr>
          <w:rFonts w:cs="Times New Roman"/>
          <w:noProof/>
        </w:rPr>
        <w:tab/>
        <w:t xml:space="preserve">R. B. Hiremath, B. Kumar, P. Balachandra, and N. H. Ravindranath, “Implications of </w:t>
      </w:r>
      <w:r w:rsidRPr="00881EC8">
        <w:rPr>
          <w:rFonts w:cs="Times New Roman"/>
          <w:noProof/>
        </w:rPr>
        <w:lastRenderedPageBreak/>
        <w:t xml:space="preserve">Decentralised Energy Planning for Rural India,” </w:t>
      </w:r>
      <w:r w:rsidRPr="00881EC8">
        <w:rPr>
          <w:rFonts w:cs="Times New Roman"/>
          <w:i/>
          <w:iCs/>
          <w:noProof/>
        </w:rPr>
        <w:t>J. Sustain. Energy Environ.</w:t>
      </w:r>
      <w:r w:rsidRPr="00881EC8">
        <w:rPr>
          <w:rFonts w:cs="Times New Roman"/>
          <w:noProof/>
        </w:rPr>
        <w:t>, vol. 2, pp. 31–40, 2011.</w:t>
      </w:r>
    </w:p>
    <w:p w14:paraId="59166E10"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[38]</w:t>
      </w:r>
      <w:r w:rsidRPr="00881EC8">
        <w:rPr>
          <w:rFonts w:cs="Times New Roman"/>
          <w:noProof/>
        </w:rPr>
        <w:tab/>
        <w:t xml:space="preserve">S. M. Kazemi and M. Rabbani, “An Integrated Decentralized Energy Planning Model considering Demand-Side Management and Environmental Measures,” </w:t>
      </w:r>
      <w:r w:rsidRPr="00881EC8">
        <w:rPr>
          <w:rFonts w:cs="Times New Roman"/>
          <w:i/>
          <w:iCs/>
          <w:noProof/>
        </w:rPr>
        <w:t>J. Energy</w:t>
      </w:r>
      <w:r w:rsidRPr="00881EC8">
        <w:rPr>
          <w:rFonts w:cs="Times New Roman"/>
          <w:noProof/>
        </w:rPr>
        <w:t>, 2013.</w:t>
      </w:r>
    </w:p>
    <w:p w14:paraId="4C894131"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[39]</w:t>
      </w:r>
      <w:r w:rsidRPr="00881EC8">
        <w:rPr>
          <w:rFonts w:cs="Times New Roman"/>
          <w:noProof/>
        </w:rPr>
        <w:tab/>
        <w:t xml:space="preserve">N. M. Katsoulakos and D. C. Kaliampakos, “Mountainous areas and decentralized energy planning: Insights from Greece,” </w:t>
      </w:r>
      <w:r w:rsidRPr="00881EC8">
        <w:rPr>
          <w:rFonts w:cs="Times New Roman"/>
          <w:i/>
          <w:iCs/>
          <w:noProof/>
        </w:rPr>
        <w:t>Energy Policy</w:t>
      </w:r>
      <w:r w:rsidRPr="00881EC8">
        <w:rPr>
          <w:rFonts w:cs="Times New Roman"/>
          <w:noProof/>
        </w:rPr>
        <w:t>, vol. 91, pp. 174–188, 2016.</w:t>
      </w:r>
    </w:p>
    <w:p w14:paraId="4896C56C"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[40]</w:t>
      </w:r>
      <w:r w:rsidRPr="00881EC8">
        <w:rPr>
          <w:rFonts w:cs="Times New Roman"/>
          <w:noProof/>
        </w:rPr>
        <w:tab/>
        <w:t xml:space="preserve">V. Devadas, “Planning for rural energy system: Part I,” </w:t>
      </w:r>
      <w:r w:rsidRPr="00881EC8">
        <w:rPr>
          <w:rFonts w:cs="Times New Roman"/>
          <w:i/>
          <w:iCs/>
          <w:noProof/>
        </w:rPr>
        <w:t>Renew. Sustain. Energy Rev.</w:t>
      </w:r>
      <w:r w:rsidRPr="00881EC8">
        <w:rPr>
          <w:rFonts w:cs="Times New Roman"/>
          <w:noProof/>
        </w:rPr>
        <w:t>, vol. 5, no. 3, pp. 203–226, 2001.</w:t>
      </w:r>
    </w:p>
    <w:p w14:paraId="5B20AB28"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[41]</w:t>
      </w:r>
      <w:r w:rsidRPr="00881EC8">
        <w:rPr>
          <w:rFonts w:cs="Times New Roman"/>
          <w:noProof/>
        </w:rPr>
        <w:tab/>
        <w:t xml:space="preserve">C. Cormio, M. Dicorato, A. Minoia, and M. Trovato, “A regional energy planning methodology including renewable energy sources and environmental constraints,” </w:t>
      </w:r>
      <w:r w:rsidRPr="00881EC8">
        <w:rPr>
          <w:rFonts w:cs="Times New Roman"/>
          <w:i/>
          <w:iCs/>
          <w:noProof/>
        </w:rPr>
        <w:t>Renewable and Sustainable Energy Reviews</w:t>
      </w:r>
      <w:r w:rsidRPr="00881EC8">
        <w:rPr>
          <w:rFonts w:cs="Times New Roman"/>
          <w:noProof/>
        </w:rPr>
        <w:t>. 2003.</w:t>
      </w:r>
    </w:p>
    <w:p w14:paraId="0F52FF17"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[42]</w:t>
      </w:r>
      <w:r w:rsidRPr="00881EC8">
        <w:rPr>
          <w:rFonts w:cs="Times New Roman"/>
          <w:noProof/>
        </w:rPr>
        <w:tab/>
        <w:t xml:space="preserve">J. Ivner, A. Björklund, K. Dreborg, and J. Johansson, “New Tools in Local Energy Planning : Experimenting with Scenarios , Public Participation and Environmental Assessment New Tools in Local Energy Planning : Experimenting with Scenarios , Public Participation and Environmental Assessment Abstract,” </w:t>
      </w:r>
      <w:r w:rsidRPr="00881EC8">
        <w:rPr>
          <w:rFonts w:cs="Times New Roman"/>
          <w:i/>
          <w:iCs/>
          <w:noProof/>
        </w:rPr>
        <w:t>Local Environ.</w:t>
      </w:r>
      <w:r w:rsidRPr="00881EC8">
        <w:rPr>
          <w:rFonts w:cs="Times New Roman"/>
          <w:noProof/>
        </w:rPr>
        <w:t>, vol. 15, no. 2, pp. 105–120, 2010.</w:t>
      </w:r>
    </w:p>
    <w:p w14:paraId="7E10DBDC"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[43]</w:t>
      </w:r>
      <w:r w:rsidRPr="00881EC8">
        <w:rPr>
          <w:rFonts w:cs="Times New Roman"/>
          <w:noProof/>
        </w:rPr>
        <w:tab/>
        <w:t xml:space="preserve">A. M. Jinturkar and S. S. Deshmukh, “A fuzzy mixed integer goal programming approach for cooking and heating energy planning in rural India,” </w:t>
      </w:r>
      <w:r w:rsidRPr="00881EC8">
        <w:rPr>
          <w:rFonts w:cs="Times New Roman"/>
          <w:i/>
          <w:iCs/>
          <w:noProof/>
        </w:rPr>
        <w:t>Expert Systems with Applications</w:t>
      </w:r>
      <w:r w:rsidRPr="00881EC8">
        <w:rPr>
          <w:rFonts w:cs="Times New Roman"/>
          <w:noProof/>
        </w:rPr>
        <w:t>, vol. 38, no. 9. pp. 11377–11381, 2011.</w:t>
      </w:r>
    </w:p>
    <w:p w14:paraId="67CF8433"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[44]</w:t>
      </w:r>
      <w:r w:rsidRPr="00881EC8">
        <w:rPr>
          <w:rFonts w:cs="Times New Roman"/>
          <w:noProof/>
        </w:rPr>
        <w:tab/>
        <w:t xml:space="preserve">Y. P. Li, G. H. Huang, and X. Chen, “Planning regional energy system in association with greenhouse gas mitigation under uncertainty,” </w:t>
      </w:r>
      <w:r w:rsidRPr="00881EC8">
        <w:rPr>
          <w:rFonts w:cs="Times New Roman"/>
          <w:i/>
          <w:iCs/>
          <w:noProof/>
        </w:rPr>
        <w:t>Appl. Energy</w:t>
      </w:r>
      <w:r w:rsidRPr="00881EC8">
        <w:rPr>
          <w:rFonts w:cs="Times New Roman"/>
          <w:noProof/>
        </w:rPr>
        <w:t>, vol. 88, no. 3, pp. 599–611, 2011.</w:t>
      </w:r>
    </w:p>
    <w:p w14:paraId="1F0F8D58"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[45]</w:t>
      </w:r>
      <w:r w:rsidRPr="00881EC8">
        <w:rPr>
          <w:rFonts w:cs="Times New Roman"/>
          <w:noProof/>
        </w:rPr>
        <w:tab/>
        <w:t xml:space="preserve"> a R. Neves, J. C. Lourenço, and V. Leal, “A multi-criteria approach to local energy planning: The Case of Barreiro Municipality,” pp. 313–320, 2012.</w:t>
      </w:r>
    </w:p>
    <w:p w14:paraId="32AE2344"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[46]</w:t>
      </w:r>
      <w:r w:rsidRPr="00881EC8">
        <w:rPr>
          <w:rFonts w:cs="Times New Roman"/>
          <w:noProof/>
        </w:rPr>
        <w:tab/>
        <w:t xml:space="preserve">N. E. Koltsaklis, P. Liu, and M. C. Georgiadis, “An integrated stochastic multi-regional long-term energy planning model incorporating autonomous power systems and demand response,” </w:t>
      </w:r>
      <w:r w:rsidRPr="00881EC8">
        <w:rPr>
          <w:rFonts w:cs="Times New Roman"/>
          <w:i/>
          <w:iCs/>
          <w:noProof/>
        </w:rPr>
        <w:t>Energy</w:t>
      </w:r>
      <w:r w:rsidRPr="00881EC8">
        <w:rPr>
          <w:rFonts w:cs="Times New Roman"/>
          <w:noProof/>
        </w:rPr>
        <w:t>, vol. 82, pp. 865–888, 2015.</w:t>
      </w:r>
    </w:p>
    <w:p w14:paraId="5D8BA751"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[47]</w:t>
      </w:r>
      <w:r w:rsidRPr="00881EC8">
        <w:rPr>
          <w:rFonts w:cs="Times New Roman"/>
          <w:noProof/>
        </w:rPr>
        <w:tab/>
        <w:t xml:space="preserve">K. Amirnekooei, M. M. Ardehali, and A. Sadri, “Integrated resource planning for Iran: Development of reference energy system, forecast, and long-term energy-environment plan,” </w:t>
      </w:r>
      <w:r w:rsidRPr="00881EC8">
        <w:rPr>
          <w:rFonts w:cs="Times New Roman"/>
          <w:i/>
          <w:iCs/>
          <w:noProof/>
        </w:rPr>
        <w:t>Energy</w:t>
      </w:r>
      <w:r w:rsidRPr="00881EC8">
        <w:rPr>
          <w:rFonts w:cs="Times New Roman"/>
          <w:noProof/>
        </w:rPr>
        <w:t>, vol. 46, no. 1, pp. 374–385, 2012.</w:t>
      </w:r>
    </w:p>
    <w:p w14:paraId="519EB06E"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[48]</w:t>
      </w:r>
      <w:r w:rsidRPr="00881EC8">
        <w:rPr>
          <w:rFonts w:cs="Times New Roman"/>
          <w:noProof/>
        </w:rPr>
        <w:tab/>
        <w:t xml:space="preserve">N. E. Koltsaklis, A. S. Dagoumas, G. M. Kopanos, E. N. Pistikopoulos, and M. C. Georgiadis, “A mathematical programming approach to the optimal long-term national energy planning,” </w:t>
      </w:r>
      <w:r w:rsidRPr="00881EC8">
        <w:rPr>
          <w:rFonts w:cs="Times New Roman"/>
          <w:i/>
          <w:iCs/>
          <w:noProof/>
        </w:rPr>
        <w:t>Chem. Eng. Trans.</w:t>
      </w:r>
      <w:r w:rsidRPr="00881EC8">
        <w:rPr>
          <w:rFonts w:cs="Times New Roman"/>
          <w:noProof/>
        </w:rPr>
        <w:t>, vol. 35, pp. 625–630, 2013.</w:t>
      </w:r>
    </w:p>
    <w:p w14:paraId="4FE35C47"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[49]</w:t>
      </w:r>
      <w:r w:rsidRPr="00881EC8">
        <w:rPr>
          <w:rFonts w:cs="Times New Roman"/>
          <w:noProof/>
        </w:rPr>
        <w:tab/>
        <w:t xml:space="preserve">A. Sadri, M. M. Ardehali, and K. Amirnekooei, “General procedure for long-term energy-environmental planning for transportation sector of developing countries with limited data based on LEAP (long-range energy alternative planning) and EnergyPLAN,” </w:t>
      </w:r>
      <w:r w:rsidRPr="00881EC8">
        <w:rPr>
          <w:rFonts w:cs="Times New Roman"/>
          <w:i/>
          <w:iCs/>
          <w:noProof/>
        </w:rPr>
        <w:t>Energy</w:t>
      </w:r>
      <w:r w:rsidRPr="00881EC8">
        <w:rPr>
          <w:rFonts w:cs="Times New Roman"/>
          <w:noProof/>
        </w:rPr>
        <w:t>, vol. 77, pp. 831–843, 2014.</w:t>
      </w:r>
    </w:p>
    <w:p w14:paraId="6057F458"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[50]</w:t>
      </w:r>
      <w:r w:rsidRPr="00881EC8">
        <w:rPr>
          <w:rFonts w:cs="Times New Roman"/>
          <w:noProof/>
        </w:rPr>
        <w:tab/>
        <w:t xml:space="preserve">K. Poncelet, E. Delarue, J. Duerinck, D. Six, and W. D’haeseleer, “The importance of integrating the variability of renewables in long-term energy planning models,” </w:t>
      </w:r>
      <w:r w:rsidRPr="00881EC8">
        <w:rPr>
          <w:rFonts w:cs="Times New Roman"/>
          <w:i/>
          <w:iCs/>
          <w:noProof/>
        </w:rPr>
        <w:t>TME Work. Pap. - Energy Environ.</w:t>
      </w:r>
      <w:r w:rsidRPr="00881EC8">
        <w:rPr>
          <w:rFonts w:cs="Times New Roman"/>
          <w:noProof/>
        </w:rPr>
        <w:t>, no. October, pp. 1–18, 2014.</w:t>
      </w:r>
    </w:p>
    <w:p w14:paraId="2945CB08"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[51]</w:t>
      </w:r>
      <w:r w:rsidRPr="00881EC8">
        <w:rPr>
          <w:rFonts w:cs="Times New Roman"/>
          <w:noProof/>
        </w:rPr>
        <w:tab/>
        <w:t xml:space="preserve">S. C. Parkinson and N. Djilali, “Long-term energy planning with uncertain environmental performance metrics,” </w:t>
      </w:r>
      <w:r w:rsidRPr="00881EC8">
        <w:rPr>
          <w:rFonts w:cs="Times New Roman"/>
          <w:i/>
          <w:iCs/>
          <w:noProof/>
        </w:rPr>
        <w:t>Appl. Energy</w:t>
      </w:r>
      <w:r w:rsidRPr="00881EC8">
        <w:rPr>
          <w:rFonts w:cs="Times New Roman"/>
          <w:noProof/>
        </w:rPr>
        <w:t>, vol. 147, pp. 402–412, 2015.</w:t>
      </w:r>
    </w:p>
    <w:p w14:paraId="758ABD6E"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[52]</w:t>
      </w:r>
      <w:r w:rsidRPr="00881EC8">
        <w:rPr>
          <w:rFonts w:cs="Times New Roman"/>
          <w:noProof/>
        </w:rPr>
        <w:tab/>
        <w:t xml:space="preserve">M. Arriaga and C. Caizares, “Long-term renewable energy planning model for remote communities,” </w:t>
      </w:r>
      <w:r w:rsidRPr="00881EC8">
        <w:rPr>
          <w:rFonts w:cs="Times New Roman"/>
          <w:i/>
          <w:iCs/>
          <w:noProof/>
        </w:rPr>
        <w:t>IEEE Trans.</w:t>
      </w:r>
      <w:r w:rsidRPr="00881EC8">
        <w:rPr>
          <w:rFonts w:cs="Times New Roman"/>
          <w:noProof/>
        </w:rPr>
        <w:t>, vol. 7, no. 1, pp. 221–231, 2016.</w:t>
      </w:r>
    </w:p>
    <w:p w14:paraId="669228C2"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[53]</w:t>
      </w:r>
      <w:r w:rsidRPr="00881EC8">
        <w:rPr>
          <w:rFonts w:cs="Times New Roman"/>
          <w:noProof/>
        </w:rPr>
        <w:tab/>
        <w:t>J. Hurrell, “Chapter 21,” vol. 50, pp. 533–554, 1989.</w:t>
      </w:r>
    </w:p>
    <w:p w14:paraId="103287CD"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[54]</w:t>
      </w:r>
      <w:r w:rsidRPr="00881EC8">
        <w:rPr>
          <w:rFonts w:cs="Times New Roman"/>
          <w:noProof/>
        </w:rPr>
        <w:tab/>
        <w:t xml:space="preserve">E. Løken, “Use of multicriteria decision analysis methods for energy planning problems,” </w:t>
      </w:r>
      <w:r w:rsidRPr="00881EC8">
        <w:rPr>
          <w:rFonts w:cs="Times New Roman"/>
          <w:i/>
          <w:iCs/>
          <w:noProof/>
        </w:rPr>
        <w:lastRenderedPageBreak/>
        <w:t>Renew. Sustain. Energy Rev.</w:t>
      </w:r>
      <w:r w:rsidRPr="00881EC8">
        <w:rPr>
          <w:rFonts w:cs="Times New Roman"/>
          <w:noProof/>
        </w:rPr>
        <w:t>, vol. 11, no. 7, pp. 1584–1595, 2007.</w:t>
      </w:r>
    </w:p>
    <w:p w14:paraId="7D907778"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[55]</w:t>
      </w:r>
      <w:r w:rsidRPr="00881EC8">
        <w:rPr>
          <w:rFonts w:cs="Times New Roman"/>
          <w:noProof/>
        </w:rPr>
        <w:tab/>
        <w:t xml:space="preserve">J. J. Wang, Y. Y. Jing, C. F. Zhang, and J. H. Zhao, “Review on multi-criteria decision analysis aid in sustainable energy decision-making,” </w:t>
      </w:r>
      <w:r w:rsidRPr="00881EC8">
        <w:rPr>
          <w:rFonts w:cs="Times New Roman"/>
          <w:i/>
          <w:iCs/>
          <w:noProof/>
        </w:rPr>
        <w:t>Renew. Sustain. Energy Rev.</w:t>
      </w:r>
      <w:r w:rsidRPr="00881EC8">
        <w:rPr>
          <w:rFonts w:cs="Times New Roman"/>
          <w:noProof/>
        </w:rPr>
        <w:t>, vol. 13, no. 9, pp. 2263–2278, 2009.</w:t>
      </w:r>
    </w:p>
    <w:p w14:paraId="2A44390C"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[56]</w:t>
      </w:r>
      <w:r w:rsidRPr="00881EC8">
        <w:rPr>
          <w:rFonts w:cs="Times New Roman"/>
          <w:noProof/>
        </w:rPr>
        <w:tab/>
        <w:t xml:space="preserve">D. Coelho, C. H. Antunes, and A. G. Martins, “Using SSM for Structuring an MCDA Model for Sustainable Urban Energy Planning,” </w:t>
      </w:r>
      <w:r w:rsidRPr="00881EC8">
        <w:rPr>
          <w:rFonts w:cs="Times New Roman"/>
          <w:i/>
          <w:iCs/>
          <w:noProof/>
        </w:rPr>
        <w:t>Technol. Econ. Dev. Econ.</w:t>
      </w:r>
      <w:r w:rsidRPr="00881EC8">
        <w:rPr>
          <w:rFonts w:cs="Times New Roman"/>
          <w:noProof/>
        </w:rPr>
        <w:t>, pp. 102–107, 2009.</w:t>
      </w:r>
    </w:p>
    <w:p w14:paraId="164D3DFB"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[57]</w:t>
      </w:r>
      <w:r w:rsidRPr="00881EC8">
        <w:rPr>
          <w:rFonts w:cs="Times New Roman"/>
          <w:noProof/>
        </w:rPr>
        <w:tab/>
        <w:t xml:space="preserve">J. Wang, Y. Yang, J. Sui, and H. Jin, “Multi-objective energy planning for regional natural gas distributed energy: A case study,” </w:t>
      </w:r>
      <w:r w:rsidRPr="00881EC8">
        <w:rPr>
          <w:rFonts w:cs="Times New Roman"/>
          <w:i/>
          <w:iCs/>
          <w:noProof/>
        </w:rPr>
        <w:t>J. Nat. Gas Sci. Eng.</w:t>
      </w:r>
      <w:r w:rsidRPr="00881EC8">
        <w:rPr>
          <w:rFonts w:cs="Times New Roman"/>
          <w:noProof/>
        </w:rPr>
        <w:t>, vol. 28, pp. 418–433, 2016.</w:t>
      </w:r>
    </w:p>
    <w:p w14:paraId="2C4F77A3"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[58]</w:t>
      </w:r>
      <w:r w:rsidRPr="00881EC8">
        <w:rPr>
          <w:rFonts w:cs="Times New Roman"/>
          <w:noProof/>
        </w:rPr>
        <w:tab/>
        <w:t xml:space="preserve">V. C. Gironès, S. Moret, F. Maréchal, and D. Favrat, “Strategic energy planning for large-scale energy systems: A modelling framework to aid decision-making,” </w:t>
      </w:r>
      <w:r w:rsidRPr="00881EC8">
        <w:rPr>
          <w:rFonts w:cs="Times New Roman"/>
          <w:i/>
          <w:iCs/>
          <w:noProof/>
        </w:rPr>
        <w:t>Energy</w:t>
      </w:r>
      <w:r w:rsidRPr="00881EC8">
        <w:rPr>
          <w:rFonts w:cs="Times New Roman"/>
          <w:noProof/>
        </w:rPr>
        <w:t>, vol. 90, no. PA1, pp. 173–186, 2015.</w:t>
      </w:r>
    </w:p>
    <w:p w14:paraId="7FAD7D8E"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[59]</w:t>
      </w:r>
      <w:r w:rsidRPr="00881EC8">
        <w:rPr>
          <w:rFonts w:cs="Times New Roman"/>
          <w:noProof/>
        </w:rPr>
        <w:tab/>
        <w:t xml:space="preserve">M. Sadeghi and H. Mirshojaeian Hosseini, “Energy supply planning in Iran by using fuzzy linear programming approach (regarding uncertainties of investment costs),” </w:t>
      </w:r>
      <w:r w:rsidRPr="00881EC8">
        <w:rPr>
          <w:rFonts w:cs="Times New Roman"/>
          <w:i/>
          <w:iCs/>
          <w:noProof/>
        </w:rPr>
        <w:t>Energy Policy</w:t>
      </w:r>
      <w:r w:rsidRPr="00881EC8">
        <w:rPr>
          <w:rFonts w:cs="Times New Roman"/>
          <w:noProof/>
        </w:rPr>
        <w:t>, vol. 34, no. 9, pp. 993–1003, 2006.</w:t>
      </w:r>
    </w:p>
    <w:p w14:paraId="3DB6AC85"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[60]</w:t>
      </w:r>
      <w:r w:rsidRPr="00881EC8">
        <w:rPr>
          <w:rFonts w:cs="Times New Roman"/>
          <w:noProof/>
        </w:rPr>
        <w:tab/>
        <w:t xml:space="preserve">M. Dicorato, G. Forte, and M. Trovato, “Environmental-constrained energy planning using energy-efficiency and distributed-generation facilities,” </w:t>
      </w:r>
      <w:r w:rsidRPr="00881EC8">
        <w:rPr>
          <w:rFonts w:cs="Times New Roman"/>
          <w:i/>
          <w:iCs/>
          <w:noProof/>
        </w:rPr>
        <w:t>Renew. Energy</w:t>
      </w:r>
      <w:r w:rsidRPr="00881EC8">
        <w:rPr>
          <w:rFonts w:cs="Times New Roman"/>
          <w:noProof/>
        </w:rPr>
        <w:t>, vol. 33, no. 6, pp. 1297–1313, 2008.</w:t>
      </w:r>
    </w:p>
    <w:p w14:paraId="24052E94"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[61]</w:t>
      </w:r>
      <w:r w:rsidRPr="00881EC8">
        <w:rPr>
          <w:rFonts w:cs="Times New Roman"/>
          <w:noProof/>
        </w:rPr>
        <w:tab/>
        <w:t xml:space="preserve">L. S. Ferreira and J. O. Trierweiler, “Modeling and simulation of the polymeric nanocapsule formation process,” </w:t>
      </w:r>
      <w:r w:rsidRPr="00881EC8">
        <w:rPr>
          <w:rFonts w:cs="Times New Roman"/>
          <w:i/>
          <w:iCs/>
          <w:noProof/>
        </w:rPr>
        <w:t>IFAC Proc. Vol.</w:t>
      </w:r>
      <w:r w:rsidRPr="00881EC8">
        <w:rPr>
          <w:rFonts w:cs="Times New Roman"/>
          <w:noProof/>
        </w:rPr>
        <w:t>, vol. 7, no. PART 1, pp. 405–410, 2009.</w:t>
      </w:r>
    </w:p>
    <w:p w14:paraId="75D8A972"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[62]</w:t>
      </w:r>
      <w:r w:rsidRPr="00881EC8">
        <w:rPr>
          <w:rFonts w:cs="Times New Roman"/>
          <w:noProof/>
        </w:rPr>
        <w:tab/>
        <w:t xml:space="preserve">G. Mavrotas, K. Florios, and D. Vlachou, “Energy planning of a hospital using Mathematical Programming and Monte Carlo simulation for dealing with uncertainty in the economic parameters,” </w:t>
      </w:r>
      <w:r w:rsidRPr="00881EC8">
        <w:rPr>
          <w:rFonts w:cs="Times New Roman"/>
          <w:i/>
          <w:iCs/>
          <w:noProof/>
        </w:rPr>
        <w:t>Energy Convers. Manag.</w:t>
      </w:r>
      <w:r w:rsidRPr="00881EC8">
        <w:rPr>
          <w:rFonts w:cs="Times New Roman"/>
          <w:noProof/>
        </w:rPr>
        <w:t>, vol. 51, no. 4, pp. 722–731, 2010.</w:t>
      </w:r>
    </w:p>
    <w:p w14:paraId="13E977C6"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[63]</w:t>
      </w:r>
      <w:r w:rsidRPr="00881EC8">
        <w:rPr>
          <w:rFonts w:cs="Times New Roman"/>
          <w:noProof/>
        </w:rPr>
        <w:tab/>
        <w:t xml:space="preserve">Ł. M. Pękala, R. R. Tan, D. C. Y. Foo, and J. M. Jeżowski, “Optimal energy planning models with carbon footprint constraints,” </w:t>
      </w:r>
      <w:r w:rsidRPr="00881EC8">
        <w:rPr>
          <w:rFonts w:cs="Times New Roman"/>
          <w:i/>
          <w:iCs/>
          <w:noProof/>
        </w:rPr>
        <w:t>Appl. Energy</w:t>
      </w:r>
      <w:r w:rsidRPr="00881EC8">
        <w:rPr>
          <w:rFonts w:cs="Times New Roman"/>
          <w:noProof/>
        </w:rPr>
        <w:t>, vol. 87, no. 6, pp. 1903–1910, 2010.</w:t>
      </w:r>
    </w:p>
    <w:p w14:paraId="7EA4960E"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[64]</w:t>
      </w:r>
      <w:r w:rsidRPr="00881EC8">
        <w:rPr>
          <w:rFonts w:cs="Times New Roman"/>
          <w:noProof/>
        </w:rPr>
        <w:tab/>
        <w:t xml:space="preserve">M. Arnesano, A. P. Carlucci, and D. Laforgia, “Extension of portfolio theory application to energy planning problem - The Italian case,” </w:t>
      </w:r>
      <w:r w:rsidRPr="00881EC8">
        <w:rPr>
          <w:rFonts w:cs="Times New Roman"/>
          <w:i/>
          <w:iCs/>
          <w:noProof/>
        </w:rPr>
        <w:t>Energy</w:t>
      </w:r>
      <w:r w:rsidRPr="00881EC8">
        <w:rPr>
          <w:rFonts w:cs="Times New Roman"/>
          <w:noProof/>
        </w:rPr>
        <w:t>, vol. 39, no. 1, pp. 112–124, 2012.</w:t>
      </w:r>
    </w:p>
    <w:p w14:paraId="0B1DA0F5"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[65]</w:t>
      </w:r>
      <w:r w:rsidRPr="00881EC8">
        <w:rPr>
          <w:rFonts w:cs="Times New Roman"/>
          <w:noProof/>
        </w:rPr>
        <w:tab/>
        <w:t xml:space="preserve">W. Gu </w:t>
      </w:r>
      <w:r w:rsidRPr="00881EC8">
        <w:rPr>
          <w:rFonts w:cs="Times New Roman"/>
          <w:i/>
          <w:iCs/>
          <w:noProof/>
        </w:rPr>
        <w:t>et al.</w:t>
      </w:r>
      <w:r w:rsidRPr="00881EC8">
        <w:rPr>
          <w:rFonts w:cs="Times New Roman"/>
          <w:noProof/>
        </w:rPr>
        <w:t xml:space="preserve">, “Modeling, planning and optimal energy management of combined cooling, heating and power microgrid: A review,” </w:t>
      </w:r>
      <w:r w:rsidRPr="00881EC8">
        <w:rPr>
          <w:rFonts w:cs="Times New Roman"/>
          <w:i/>
          <w:iCs/>
          <w:noProof/>
        </w:rPr>
        <w:t>Int. J. Electr. Power Energy Syst.</w:t>
      </w:r>
      <w:r w:rsidRPr="00881EC8">
        <w:rPr>
          <w:rFonts w:cs="Times New Roman"/>
          <w:noProof/>
        </w:rPr>
        <w:t>, vol. 54, no. January 2014, pp. 26–37, 2014.</w:t>
      </w:r>
    </w:p>
    <w:p w14:paraId="0AB492E0"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[66]</w:t>
      </w:r>
      <w:r w:rsidRPr="00881EC8">
        <w:rPr>
          <w:rFonts w:cs="Times New Roman"/>
          <w:noProof/>
        </w:rPr>
        <w:tab/>
        <w:t>Y. Liu, H. Li, and Y. Chen, “Development of a single-level optimization model for energy planning - A case study of Shanxi, China,” vol. 40007, p. 40007, 2017.</w:t>
      </w:r>
    </w:p>
    <w:p w14:paraId="4C7353DF"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[67]</w:t>
      </w:r>
      <w:r w:rsidRPr="00881EC8">
        <w:rPr>
          <w:rFonts w:cs="Times New Roman"/>
          <w:noProof/>
        </w:rPr>
        <w:tab/>
        <w:t xml:space="preserve">S. Jebaraj and S. Iniyan, “A review of energy models,” </w:t>
      </w:r>
      <w:r w:rsidRPr="00881EC8">
        <w:rPr>
          <w:rFonts w:cs="Times New Roman"/>
          <w:i/>
          <w:iCs/>
          <w:noProof/>
        </w:rPr>
        <w:t>Renew. Sustain. Energy Rev.</w:t>
      </w:r>
      <w:r w:rsidRPr="00881EC8">
        <w:rPr>
          <w:rFonts w:cs="Times New Roman"/>
          <w:noProof/>
        </w:rPr>
        <w:t>, vol. 10, no. 4, pp. 281–311, 2006.</w:t>
      </w:r>
    </w:p>
    <w:p w14:paraId="7F656A33"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[68]</w:t>
      </w:r>
      <w:r w:rsidRPr="00881EC8">
        <w:rPr>
          <w:rFonts w:cs="Times New Roman"/>
          <w:noProof/>
        </w:rPr>
        <w:tab/>
        <w:t xml:space="preserve">H. Lund, N. Duić, G. Krajačić, and M. da Graça Carvalho, “Two energy system analysis models: A comparison of methodologies and results,” </w:t>
      </w:r>
      <w:r w:rsidRPr="00881EC8">
        <w:rPr>
          <w:rFonts w:cs="Times New Roman"/>
          <w:i/>
          <w:iCs/>
          <w:noProof/>
        </w:rPr>
        <w:t>Energy</w:t>
      </w:r>
      <w:r w:rsidRPr="00881EC8">
        <w:rPr>
          <w:rFonts w:cs="Times New Roman"/>
          <w:noProof/>
        </w:rPr>
        <w:t>, vol. 32, no. 6, pp. 948–954, 2007.</w:t>
      </w:r>
    </w:p>
    <w:p w14:paraId="70A81EB6"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[69]</w:t>
      </w:r>
      <w:r w:rsidRPr="00881EC8">
        <w:rPr>
          <w:rFonts w:cs="Times New Roman"/>
          <w:noProof/>
        </w:rPr>
        <w:tab/>
        <w:t>S. Jebaraj and S. Iniyan, “An optimal energy allocation model using fuzzy linear programming for energy planning in India for the year 2020,” vol. 5, no. 4, 2007.</w:t>
      </w:r>
    </w:p>
    <w:p w14:paraId="7CAF1371"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[70]</w:t>
      </w:r>
      <w:r w:rsidRPr="00881EC8">
        <w:rPr>
          <w:rFonts w:cs="Times New Roman"/>
          <w:noProof/>
        </w:rPr>
        <w:tab/>
        <w:t xml:space="preserve">G. Mavrotas, D. Diakoulaki, K. Florios, and P. Georgiou, “A mathematical programming framework for energy planning in services’ sector buildings under uncertainty in load demand: The case of a hospital in Athens,” </w:t>
      </w:r>
      <w:r w:rsidRPr="00881EC8">
        <w:rPr>
          <w:rFonts w:cs="Times New Roman"/>
          <w:i/>
          <w:iCs/>
          <w:noProof/>
        </w:rPr>
        <w:t>Energy Policy</w:t>
      </w:r>
      <w:r w:rsidRPr="00881EC8">
        <w:rPr>
          <w:rFonts w:cs="Times New Roman"/>
          <w:noProof/>
        </w:rPr>
        <w:t>, vol. 36, no. 7, pp. 2415–2429, 2008.</w:t>
      </w:r>
    </w:p>
    <w:p w14:paraId="6389C278"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[71]</w:t>
      </w:r>
      <w:r w:rsidRPr="00881EC8">
        <w:rPr>
          <w:rFonts w:cs="Times New Roman"/>
          <w:noProof/>
        </w:rPr>
        <w:tab/>
        <w:t xml:space="preserve">C. Nissing and H. von Blottnitz, “An economic model for energisation and its integration into the urban energy planning process,” </w:t>
      </w:r>
      <w:r w:rsidRPr="00881EC8">
        <w:rPr>
          <w:rFonts w:cs="Times New Roman"/>
          <w:i/>
          <w:iCs/>
          <w:noProof/>
        </w:rPr>
        <w:t>Energy Policy</w:t>
      </w:r>
      <w:r w:rsidRPr="00881EC8">
        <w:rPr>
          <w:rFonts w:cs="Times New Roman"/>
          <w:noProof/>
        </w:rPr>
        <w:t>, vol. 38, no. 5, pp. 2370–2378, 2010.</w:t>
      </w:r>
    </w:p>
    <w:p w14:paraId="36F66F81"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lastRenderedPageBreak/>
        <w:t>[72]</w:t>
      </w:r>
      <w:r w:rsidRPr="00881EC8">
        <w:rPr>
          <w:rFonts w:cs="Times New Roman"/>
          <w:noProof/>
        </w:rPr>
        <w:tab/>
        <w:t xml:space="preserve">N. Anglani and G. Muliere, “Analyzing the Impact of Renewable Energy Technologies by means of Optimal Energy Planning Tools for the energy management of local and imported resources,” </w:t>
      </w:r>
      <w:r w:rsidRPr="00881EC8">
        <w:rPr>
          <w:rFonts w:cs="Times New Roman"/>
          <w:i/>
          <w:iCs/>
          <w:noProof/>
        </w:rPr>
        <w:t>Int. Conf. Environ. Electr. Eng.</w:t>
      </w:r>
      <w:r w:rsidRPr="00881EC8">
        <w:rPr>
          <w:rFonts w:cs="Times New Roman"/>
          <w:noProof/>
        </w:rPr>
        <w:t>, pp. 1–5, 2010.</w:t>
      </w:r>
    </w:p>
    <w:p w14:paraId="27206FA5"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[73]</w:t>
      </w:r>
      <w:r w:rsidRPr="00881EC8">
        <w:rPr>
          <w:rFonts w:cs="Times New Roman"/>
          <w:noProof/>
        </w:rPr>
        <w:tab/>
        <w:t xml:space="preserve">Y. F. Li, Y. P. Li, G. H. Huang, and X. Chen, “Energy and environmental systems planning under uncertainty-An inexact fuzzy-stochastic programming approach,” </w:t>
      </w:r>
      <w:r w:rsidRPr="00881EC8">
        <w:rPr>
          <w:rFonts w:cs="Times New Roman"/>
          <w:i/>
          <w:iCs/>
          <w:noProof/>
        </w:rPr>
        <w:t>Appl. Energy</w:t>
      </w:r>
      <w:r w:rsidRPr="00881EC8">
        <w:rPr>
          <w:rFonts w:cs="Times New Roman"/>
          <w:noProof/>
        </w:rPr>
        <w:t>, vol. 87, no. 10, pp. 3189–3211, 2010.</w:t>
      </w:r>
    </w:p>
    <w:p w14:paraId="2267E73B"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[74]</w:t>
      </w:r>
      <w:r w:rsidRPr="00881EC8">
        <w:rPr>
          <w:rFonts w:cs="Times New Roman"/>
          <w:noProof/>
        </w:rPr>
        <w:tab/>
        <w:t xml:space="preserve">G. Martinez, N. Gatsis, and G. B. Giannakis, “Stochastic programming for energy planning in microgrids with renewables,” </w:t>
      </w:r>
      <w:r w:rsidRPr="00881EC8">
        <w:rPr>
          <w:rFonts w:cs="Times New Roman"/>
          <w:i/>
          <w:iCs/>
          <w:noProof/>
        </w:rPr>
        <w:t>2013 5th IEEE Int. Work. Comput. Adv. Multi-Sensor Adapt. Process. CAMSAP 2013</w:t>
      </w:r>
      <w:r w:rsidRPr="00881EC8">
        <w:rPr>
          <w:rFonts w:cs="Times New Roman"/>
          <w:noProof/>
        </w:rPr>
        <w:t>, pp. 472–475, 2013.</w:t>
      </w:r>
    </w:p>
    <w:p w14:paraId="071E978E"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[75]</w:t>
      </w:r>
      <w:r w:rsidRPr="00881EC8">
        <w:rPr>
          <w:rFonts w:cs="Times New Roman"/>
          <w:noProof/>
        </w:rPr>
        <w:tab/>
        <w:t xml:space="preserve">Y. Moumouni, S. Ahmad, and R. J. Baker, “A system dynamics model for energy planning in Niger,” </w:t>
      </w:r>
      <w:r w:rsidRPr="00881EC8">
        <w:rPr>
          <w:rFonts w:cs="Times New Roman"/>
          <w:i/>
          <w:iCs/>
          <w:noProof/>
        </w:rPr>
        <w:t>Int. J. Energy Power Eng.</w:t>
      </w:r>
      <w:r w:rsidRPr="00881EC8">
        <w:rPr>
          <w:rFonts w:cs="Times New Roman"/>
          <w:noProof/>
        </w:rPr>
        <w:t>, vol. 3, no. 6, pp. 308–322, 2014.</w:t>
      </w:r>
    </w:p>
    <w:p w14:paraId="3BA8E340"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[76]</w:t>
      </w:r>
      <w:r w:rsidRPr="00881EC8">
        <w:rPr>
          <w:rFonts w:cs="Times New Roman"/>
          <w:noProof/>
        </w:rPr>
        <w:tab/>
        <w:t xml:space="preserve">K. J. Sreekanth, S. Jayaraj, and N. Sudarsan, “LP modelling for micro level domestic energy planning,” </w:t>
      </w:r>
      <w:r w:rsidRPr="00881EC8">
        <w:rPr>
          <w:rFonts w:cs="Times New Roman"/>
          <w:i/>
          <w:iCs/>
          <w:noProof/>
        </w:rPr>
        <w:t>Energy Sources, Part B Econ. Plan. Policy</w:t>
      </w:r>
      <w:r w:rsidRPr="00881EC8">
        <w:rPr>
          <w:rFonts w:cs="Times New Roman"/>
          <w:noProof/>
        </w:rPr>
        <w:t>, vol. 11, no. 4, 2016.</w:t>
      </w:r>
    </w:p>
    <w:p w14:paraId="5922DEB9"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[77]</w:t>
      </w:r>
      <w:r w:rsidRPr="00881EC8">
        <w:rPr>
          <w:rFonts w:cs="Times New Roman"/>
          <w:noProof/>
        </w:rPr>
        <w:tab/>
        <w:t xml:space="preserve">L. Fu, Z. Zheng, H. Di, and Y. Jiang, “Urban Building Energy Planning With Space Distribution and Time Dynamic Simulation.,” </w:t>
      </w:r>
      <w:r w:rsidRPr="00881EC8">
        <w:rPr>
          <w:rFonts w:cs="Times New Roman"/>
          <w:i/>
          <w:iCs/>
          <w:noProof/>
        </w:rPr>
        <w:t>J. Sol. Energy Eng.</w:t>
      </w:r>
      <w:r w:rsidRPr="00881EC8">
        <w:rPr>
          <w:rFonts w:cs="Times New Roman"/>
          <w:noProof/>
        </w:rPr>
        <w:t>, vol. 131, no. 3, p. 13, 2009.</w:t>
      </w:r>
    </w:p>
    <w:p w14:paraId="29C73C32"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[78]</w:t>
      </w:r>
      <w:r w:rsidRPr="00881EC8">
        <w:rPr>
          <w:rFonts w:cs="Times New Roman"/>
          <w:noProof/>
        </w:rPr>
        <w:tab/>
        <w:t xml:space="preserve">D. Yu, H. Tan, and Y. Ruan, “An improved two-step floating catchment area method for supporting district building energy planning: A case study of Yongding County city, China,” </w:t>
      </w:r>
      <w:r w:rsidRPr="00881EC8">
        <w:rPr>
          <w:rFonts w:cs="Times New Roman"/>
          <w:i/>
          <w:iCs/>
          <w:noProof/>
        </w:rPr>
        <w:t>Appl. Energy</w:t>
      </w:r>
      <w:r w:rsidRPr="00881EC8">
        <w:rPr>
          <w:rFonts w:cs="Times New Roman"/>
          <w:noProof/>
        </w:rPr>
        <w:t>, vol. 95, pp. 156–163, 2012.</w:t>
      </w:r>
    </w:p>
    <w:p w14:paraId="5B5D0D99"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[79]</w:t>
      </w:r>
      <w:r w:rsidRPr="00881EC8">
        <w:rPr>
          <w:rFonts w:cs="Times New Roman"/>
          <w:noProof/>
        </w:rPr>
        <w:tab/>
        <w:t xml:space="preserve">J. Guan, N. Nord, and S. Chen, “Energy planning of university campus building complex: Energy usage and coincidental analysis of individual buildings with a case study,” </w:t>
      </w:r>
      <w:r w:rsidRPr="00881EC8">
        <w:rPr>
          <w:rFonts w:cs="Times New Roman"/>
          <w:i/>
          <w:iCs/>
          <w:noProof/>
        </w:rPr>
        <w:t>Energy Build.</w:t>
      </w:r>
      <w:r w:rsidRPr="00881EC8">
        <w:rPr>
          <w:rFonts w:cs="Times New Roman"/>
          <w:noProof/>
        </w:rPr>
        <w:t>, vol. 124, pp. 99–111, 2016.</w:t>
      </w:r>
    </w:p>
    <w:p w14:paraId="1BDF92B5"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[80]</w:t>
      </w:r>
      <w:r w:rsidRPr="00881EC8">
        <w:rPr>
          <w:rFonts w:cs="Times New Roman"/>
          <w:noProof/>
        </w:rPr>
        <w:tab/>
        <w:t xml:space="preserve">A. Mirakyan and R. De Guio, “Integrated energy planning in cities and territories: A review of methods and tools,” </w:t>
      </w:r>
      <w:r w:rsidRPr="00881EC8">
        <w:rPr>
          <w:rFonts w:cs="Times New Roman"/>
          <w:i/>
          <w:iCs/>
          <w:noProof/>
        </w:rPr>
        <w:t>Renew. Sustain. Energy Rev.</w:t>
      </w:r>
      <w:r w:rsidRPr="00881EC8">
        <w:rPr>
          <w:rFonts w:cs="Times New Roman"/>
          <w:noProof/>
        </w:rPr>
        <w:t>, vol. 22, pp. 289–297, 2013.</w:t>
      </w:r>
    </w:p>
    <w:p w14:paraId="6B0BE159"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[81]</w:t>
      </w:r>
      <w:r w:rsidRPr="00881EC8">
        <w:rPr>
          <w:rFonts w:cs="Times New Roman"/>
          <w:noProof/>
        </w:rPr>
        <w:tab/>
        <w:t xml:space="preserve">A. Mirakyan and R. D. Guio, “A methodology in innovative support of the integrated energy planning preparation and orientation phase,” </w:t>
      </w:r>
      <w:r w:rsidRPr="00881EC8">
        <w:rPr>
          <w:rFonts w:cs="Times New Roman"/>
          <w:i/>
          <w:iCs/>
          <w:noProof/>
        </w:rPr>
        <w:t>Energy</w:t>
      </w:r>
      <w:r w:rsidRPr="00881EC8">
        <w:rPr>
          <w:rFonts w:cs="Times New Roman"/>
          <w:noProof/>
        </w:rPr>
        <w:t>, vol. 78, pp. 916–927, 2014.</w:t>
      </w:r>
    </w:p>
    <w:p w14:paraId="41D10AFE"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[82]</w:t>
      </w:r>
      <w:r w:rsidRPr="00881EC8">
        <w:rPr>
          <w:rFonts w:cs="Times New Roman"/>
          <w:noProof/>
        </w:rPr>
        <w:tab/>
        <w:t xml:space="preserve">A. Mirakyan and R. De Guio, “Modelling and uncertainties in integrated energy planning,” </w:t>
      </w:r>
      <w:r w:rsidRPr="00881EC8">
        <w:rPr>
          <w:rFonts w:cs="Times New Roman"/>
          <w:i/>
          <w:iCs/>
          <w:noProof/>
        </w:rPr>
        <w:t>Renew. Sustain. Energy Rev.</w:t>
      </w:r>
      <w:r w:rsidRPr="00881EC8">
        <w:rPr>
          <w:rFonts w:cs="Times New Roman"/>
          <w:noProof/>
        </w:rPr>
        <w:t>, vol. 46, pp. 62–69, 2015.</w:t>
      </w:r>
    </w:p>
    <w:p w14:paraId="0B9F8F43"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[83]</w:t>
      </w:r>
      <w:r w:rsidRPr="00881EC8">
        <w:rPr>
          <w:rFonts w:cs="Times New Roman"/>
          <w:noProof/>
        </w:rPr>
        <w:tab/>
        <w:t>E. Loken, A. Botterud, and A. T. Holen, “Decision analysis and uncertainties in planning local energy systems,” vol. 60439, pp. 1–8, 2006.</w:t>
      </w:r>
    </w:p>
    <w:p w14:paraId="0347C0C8"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[84]</w:t>
      </w:r>
      <w:r w:rsidRPr="00881EC8">
        <w:rPr>
          <w:rFonts w:cs="Times New Roman"/>
          <w:noProof/>
        </w:rPr>
        <w:tab/>
        <w:t xml:space="preserve">A. R. Neves and V. Leal, “Energy sustainability indicators for local energy planning: Review of current practices and derivation of a new framework,” </w:t>
      </w:r>
      <w:r w:rsidRPr="00881EC8">
        <w:rPr>
          <w:rFonts w:cs="Times New Roman"/>
          <w:i/>
          <w:iCs/>
          <w:noProof/>
        </w:rPr>
        <w:t>Renew. Sustain. Energy Rev.</w:t>
      </w:r>
      <w:r w:rsidRPr="00881EC8">
        <w:rPr>
          <w:rFonts w:cs="Times New Roman"/>
          <w:noProof/>
        </w:rPr>
        <w:t>, vol. 14, no. 9, pp. 2723–2735, 2010.</w:t>
      </w:r>
    </w:p>
    <w:p w14:paraId="72BB580C"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[85]</w:t>
      </w:r>
      <w:r w:rsidRPr="00881EC8">
        <w:rPr>
          <w:rFonts w:cs="Times New Roman"/>
          <w:noProof/>
        </w:rPr>
        <w:tab/>
        <w:t xml:space="preserve">C. Brandoni and F. Polonara, “The role of municipal energy planning in the regional energy-planning process,” </w:t>
      </w:r>
      <w:r w:rsidRPr="00881EC8">
        <w:rPr>
          <w:rFonts w:cs="Times New Roman"/>
          <w:i/>
          <w:iCs/>
          <w:noProof/>
        </w:rPr>
        <w:t>Energy</w:t>
      </w:r>
      <w:r w:rsidRPr="00881EC8">
        <w:rPr>
          <w:rFonts w:cs="Times New Roman"/>
          <w:noProof/>
        </w:rPr>
        <w:t>, vol. 48, no. 1, pp. 323–338, 2012.</w:t>
      </w:r>
    </w:p>
    <w:p w14:paraId="182DC8B0"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[86]</w:t>
      </w:r>
      <w:r w:rsidRPr="00881EC8">
        <w:rPr>
          <w:rFonts w:cs="Times New Roman"/>
          <w:noProof/>
        </w:rPr>
        <w:tab/>
        <w:t xml:space="preserve">C. Brandoni and F. Polonara, “Technical and economic aspects of municipal energy planning,” </w:t>
      </w:r>
      <w:r w:rsidRPr="00881EC8">
        <w:rPr>
          <w:rFonts w:cs="Times New Roman"/>
          <w:i/>
          <w:iCs/>
          <w:noProof/>
        </w:rPr>
        <w:t>Int. J. Sustain. Dev. Plan.</w:t>
      </w:r>
      <w:r w:rsidRPr="00881EC8">
        <w:rPr>
          <w:rFonts w:cs="Times New Roman"/>
          <w:noProof/>
        </w:rPr>
        <w:t>, 2012.</w:t>
      </w:r>
    </w:p>
    <w:p w14:paraId="2F78C9F3"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[87]</w:t>
      </w:r>
      <w:r w:rsidRPr="00881EC8">
        <w:rPr>
          <w:rFonts w:cs="Times New Roman"/>
          <w:noProof/>
        </w:rPr>
        <w:tab/>
        <w:t xml:space="preserve">B. Xu, S. Zhou, and L. Hao, “Approach and practices of district energy planning to achieve low carbon outcomes in China,” </w:t>
      </w:r>
      <w:r w:rsidRPr="00881EC8">
        <w:rPr>
          <w:rFonts w:cs="Times New Roman"/>
          <w:i/>
          <w:iCs/>
          <w:noProof/>
        </w:rPr>
        <w:t>Energy Policy</w:t>
      </w:r>
      <w:r w:rsidRPr="00881EC8">
        <w:rPr>
          <w:rFonts w:cs="Times New Roman"/>
          <w:noProof/>
        </w:rPr>
        <w:t>, vol. 83, pp. 109–122, 2015.</w:t>
      </w:r>
    </w:p>
    <w:p w14:paraId="47E84A17"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[88]</w:t>
      </w:r>
      <w:r w:rsidRPr="00881EC8">
        <w:rPr>
          <w:rFonts w:cs="Times New Roman"/>
          <w:noProof/>
        </w:rPr>
        <w:tab/>
        <w:t xml:space="preserve">H. Polatidis and D. Haralambapoulos, “Local Renewable Energy Planning: A Participatory Multi-Criteria Approach,” </w:t>
      </w:r>
      <w:r w:rsidRPr="00881EC8">
        <w:rPr>
          <w:rFonts w:cs="Times New Roman"/>
          <w:i/>
          <w:iCs/>
          <w:noProof/>
        </w:rPr>
        <w:t>Energy Sources</w:t>
      </w:r>
      <w:r w:rsidRPr="00881EC8">
        <w:rPr>
          <w:rFonts w:cs="Times New Roman"/>
          <w:noProof/>
        </w:rPr>
        <w:t>, vol. 26, no. 13, pp. 1253–1264, 2004.</w:t>
      </w:r>
    </w:p>
    <w:p w14:paraId="356F33E4"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[89]</w:t>
      </w:r>
      <w:r w:rsidRPr="00881EC8">
        <w:rPr>
          <w:rFonts w:cs="Times New Roman"/>
          <w:noProof/>
        </w:rPr>
        <w:tab/>
        <w:t xml:space="preserve">T. Tsoutsos, M. Drandaki, N. Frantzeskaki, E. Iosifidis, and I. Kiosses, “Sustainable energy planning by using multi-criteria analysis application in the island of Crete,” </w:t>
      </w:r>
      <w:r w:rsidRPr="00881EC8">
        <w:rPr>
          <w:rFonts w:cs="Times New Roman"/>
          <w:i/>
          <w:iCs/>
          <w:noProof/>
        </w:rPr>
        <w:t>Energy Policy</w:t>
      </w:r>
      <w:r w:rsidRPr="00881EC8">
        <w:rPr>
          <w:rFonts w:cs="Times New Roman"/>
          <w:noProof/>
        </w:rPr>
        <w:t>, vol. 37, no. 5, pp. 1587–1600, 2009.</w:t>
      </w:r>
    </w:p>
    <w:p w14:paraId="06267C03" w14:textId="77777777" w:rsidR="00881EC8" w:rsidRPr="00881EC8" w:rsidRDefault="00881EC8" w:rsidP="00881EC8">
      <w:pPr>
        <w:widowControl w:val="0"/>
        <w:autoSpaceDE w:val="0"/>
        <w:autoSpaceDN w:val="0"/>
        <w:adjustRightInd w:val="0"/>
        <w:ind w:left="640" w:hanging="640"/>
        <w:rPr>
          <w:rFonts w:cs="Times New Roman"/>
          <w:noProof/>
        </w:rPr>
      </w:pPr>
      <w:r w:rsidRPr="00881EC8">
        <w:rPr>
          <w:rFonts w:cs="Times New Roman"/>
          <w:noProof/>
        </w:rPr>
        <w:t>[90]</w:t>
      </w:r>
      <w:r w:rsidRPr="00881EC8">
        <w:rPr>
          <w:rFonts w:cs="Times New Roman"/>
          <w:noProof/>
        </w:rPr>
        <w:tab/>
        <w:t xml:space="preserve">V. Marinakis, H. Doukas, P. Xidonas, and C. Zopounidis, “Multicriteria decision support in local energy planning: An evaluation of alternative scenarios for the Sustainable Energy </w:t>
      </w:r>
      <w:r w:rsidRPr="00881EC8">
        <w:rPr>
          <w:rFonts w:cs="Times New Roman"/>
          <w:noProof/>
        </w:rPr>
        <w:lastRenderedPageBreak/>
        <w:t xml:space="preserve">Action Plan,” </w:t>
      </w:r>
      <w:r w:rsidRPr="00881EC8">
        <w:rPr>
          <w:rFonts w:cs="Times New Roman"/>
          <w:i/>
          <w:iCs/>
          <w:noProof/>
        </w:rPr>
        <w:t>Omega</w:t>
      </w:r>
      <w:r w:rsidRPr="00881EC8">
        <w:rPr>
          <w:rFonts w:cs="Times New Roman"/>
          <w:noProof/>
        </w:rPr>
        <w:t>, vol. 69, pp. 1–16, 2017.</w:t>
      </w:r>
    </w:p>
    <w:p w14:paraId="6007F598" w14:textId="77777777" w:rsidR="00805B46" w:rsidRPr="00262069" w:rsidRDefault="00805B46" w:rsidP="00941342">
      <w:pPr>
        <w:bidi w:val="0"/>
        <w:rPr>
          <w:rFonts w:cs="B Lotus"/>
          <w:rtl/>
          <w:lang w:bidi="fa-IR"/>
        </w:rPr>
      </w:pPr>
      <w:r w:rsidRPr="00262069">
        <w:rPr>
          <w:rFonts w:cs="B Lotus"/>
          <w:rtl/>
          <w:lang w:bidi="fa-IR"/>
        </w:rPr>
        <w:fldChar w:fldCharType="end"/>
      </w:r>
    </w:p>
    <w:p w14:paraId="2C65C4C0" w14:textId="0516B1C2" w:rsidR="00805B46" w:rsidRPr="00262069" w:rsidRDefault="00805B46" w:rsidP="00805B46">
      <w:pPr>
        <w:rPr>
          <w:rFonts w:cs="B Lotus"/>
          <w:rtl/>
          <w:lang w:bidi="fa-IR"/>
        </w:rPr>
      </w:pPr>
    </w:p>
    <w:sectPr w:rsidR="00805B46" w:rsidRPr="00262069">
      <w:headerReference w:type="first" r:id="rId1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0" w:author="Azad Nabavi" w:date="2018-01-16T16:44:00Z" w:initials="AN">
    <w:p w14:paraId="166E998B" w14:textId="450F8B38" w:rsidR="008B5A2D" w:rsidRDefault="008B5A2D">
      <w:pPr>
        <w:pStyle w:val="CommentText"/>
      </w:pPr>
      <w:r>
        <w:rPr>
          <w:rStyle w:val="CommentReference"/>
        </w:rPr>
        <w:annotationRef/>
      </w:r>
      <w:r>
        <w:rPr>
          <w:rFonts w:hint="cs"/>
          <w:rtl/>
        </w:rPr>
        <w:t>مناسب برای تعریف انرژی پلن</w:t>
      </w:r>
    </w:p>
  </w:comment>
  <w:comment w:id="23" w:author="Azad Nabavi" w:date="2018-01-16T16:50:00Z" w:initials="AN">
    <w:p w14:paraId="31CCB1EA" w14:textId="09F5EB14" w:rsidR="008B5A2D" w:rsidRDefault="008B5A2D" w:rsidP="00793A2E">
      <w:pPr>
        <w:pStyle w:val="CommentText"/>
        <w:ind w:firstLine="0"/>
        <w:rPr>
          <w:rtl/>
          <w:lang w:bidi="fa-IR"/>
        </w:rPr>
      </w:pPr>
      <w:r>
        <w:rPr>
          <w:rStyle w:val="CommentReference"/>
        </w:rPr>
        <w:annotationRef/>
      </w:r>
      <w:r>
        <w:rPr>
          <w:rFonts w:hint="cs"/>
          <w:rtl/>
          <w:lang w:bidi="fa-IR"/>
        </w:rPr>
        <w:t>مناسب برای بخش سیاست گذاری انرژی</w:t>
      </w:r>
    </w:p>
  </w:comment>
  <w:comment w:id="24" w:author="Azad Nabavi" w:date="2018-01-16T16:51:00Z" w:initials="AN">
    <w:p w14:paraId="3A481F4E" w14:textId="033065F9" w:rsidR="008B5A2D" w:rsidRDefault="008B5A2D">
      <w:pPr>
        <w:pStyle w:val="CommentText"/>
      </w:pPr>
      <w:r>
        <w:rPr>
          <w:rStyle w:val="CommentReference"/>
        </w:rPr>
        <w:annotationRef/>
      </w:r>
      <w:r>
        <w:rPr>
          <w:rFonts w:hint="cs"/>
          <w:rtl/>
        </w:rPr>
        <w:t>مناسب برای بخش استراتژی</w:t>
      </w:r>
    </w:p>
  </w:comment>
  <w:comment w:id="25" w:author="Azad Nabavi" w:date="2018-01-16T17:01:00Z" w:initials="AN">
    <w:p w14:paraId="190547CB" w14:textId="358411EA" w:rsidR="008B5A2D" w:rsidRDefault="008B5A2D">
      <w:pPr>
        <w:pStyle w:val="CommentText"/>
      </w:pPr>
      <w:r>
        <w:rPr>
          <w:rStyle w:val="CommentReference"/>
        </w:rPr>
        <w:annotationRef/>
      </w:r>
      <w:r>
        <w:rPr>
          <w:rFonts w:hint="cs"/>
          <w:rtl/>
        </w:rPr>
        <w:t>تکمیل شود</w:t>
      </w:r>
    </w:p>
  </w:comment>
  <w:comment w:id="28" w:author="Azad Nabavi" w:date="2018-01-16T17:05:00Z" w:initials="AN">
    <w:p w14:paraId="3815DEED" w14:textId="4DA5BA12" w:rsidR="008B5A2D" w:rsidRDefault="008B5A2D">
      <w:pPr>
        <w:pStyle w:val="CommentText"/>
      </w:pPr>
      <w:r>
        <w:rPr>
          <w:rStyle w:val="CommentReference"/>
        </w:rPr>
        <w:annotationRef/>
      </w:r>
      <w:r>
        <w:rPr>
          <w:rFonts w:hint="cs"/>
          <w:rtl/>
        </w:rPr>
        <w:t>مناسب برای انرژی پلن</w:t>
      </w:r>
    </w:p>
  </w:comment>
  <w:comment w:id="33" w:author="azad freeman" w:date="2018-01-18T11:03:00Z" w:initials="af">
    <w:p w14:paraId="7CE04987" w14:textId="68C8731D" w:rsidR="008B5A2D" w:rsidRDefault="008B5A2D" w:rsidP="0036744D">
      <w:pPr>
        <w:pStyle w:val="CommentText"/>
        <w:ind w:firstLine="0"/>
      </w:pPr>
      <w:r>
        <w:rPr>
          <w:rStyle w:val="CommentReference"/>
        </w:rPr>
        <w:annotationRef/>
      </w:r>
      <w:r>
        <w:rPr>
          <w:rFonts w:hint="cs"/>
          <w:rtl/>
        </w:rPr>
        <w:t>انرژی پلن رو هم رویو کرده حتما مراجعه شود</w:t>
      </w:r>
    </w:p>
  </w:comment>
  <w:comment w:id="34" w:author="azad freeman" w:date="2018-01-18T11:29:00Z" w:initials="af">
    <w:p w14:paraId="37B1962D" w14:textId="7A5B552C" w:rsidR="008B5A2D" w:rsidRDefault="008B5A2D">
      <w:pPr>
        <w:pStyle w:val="CommentText"/>
      </w:pPr>
      <w:r>
        <w:rPr>
          <w:rStyle w:val="CommentReference"/>
        </w:rPr>
        <w:annotationRef/>
      </w:r>
      <w:r>
        <w:rPr>
          <w:rFonts w:hint="cs"/>
          <w:rtl/>
        </w:rPr>
        <w:t>تکمیل شود</w:t>
      </w:r>
    </w:p>
  </w:comment>
  <w:comment w:id="39" w:author="azad freeman" w:date="2018-01-19T12:22:00Z" w:initials="af">
    <w:p w14:paraId="12672203" w14:textId="072B4F49" w:rsidR="008B5A2D" w:rsidRDefault="008B5A2D">
      <w:pPr>
        <w:pStyle w:val="CommentText"/>
      </w:pPr>
      <w:r>
        <w:rPr>
          <w:rStyle w:val="CommentReference"/>
        </w:rPr>
        <w:annotationRef/>
      </w:r>
      <w:r>
        <w:rPr>
          <w:rFonts w:hint="cs"/>
          <w:rtl/>
        </w:rPr>
        <w:t>مناسب انرژی پلن</w:t>
      </w:r>
    </w:p>
  </w:comment>
  <w:comment w:id="44" w:author="azad freeman" w:date="2018-01-19T17:04:00Z" w:initials="af">
    <w:p w14:paraId="1F72C0FA" w14:textId="4DBF954E" w:rsidR="008B5A2D" w:rsidRDefault="008B5A2D">
      <w:pPr>
        <w:pStyle w:val="CommentText"/>
      </w:pPr>
      <w:r>
        <w:rPr>
          <w:rStyle w:val="CommentReference"/>
        </w:rPr>
        <w:annotationRef/>
      </w:r>
      <w:r>
        <w:rPr>
          <w:rFonts w:hint="cs"/>
          <w:rtl/>
        </w:rPr>
        <w:t>نتایج تکمیل شود</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66E998B" w15:done="0"/>
  <w15:commentEx w15:paraId="31CCB1EA" w15:done="0"/>
  <w15:commentEx w15:paraId="3A481F4E" w15:done="0"/>
  <w15:commentEx w15:paraId="190547CB" w15:done="0"/>
  <w15:commentEx w15:paraId="3815DEED" w15:done="0"/>
  <w15:commentEx w15:paraId="7CE04987" w15:done="0"/>
  <w15:commentEx w15:paraId="37B1962D" w15:done="0"/>
  <w15:commentEx w15:paraId="12672203" w15:done="0"/>
  <w15:commentEx w15:paraId="1F72C0FA"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7559B" w14:textId="77777777" w:rsidR="009A24F4" w:rsidRDefault="009A24F4" w:rsidP="00805B46">
      <w:r>
        <w:separator/>
      </w:r>
    </w:p>
  </w:endnote>
  <w:endnote w:type="continuationSeparator" w:id="0">
    <w:p w14:paraId="3D1A3BD4" w14:textId="77777777" w:rsidR="009A24F4" w:rsidRDefault="009A24F4" w:rsidP="00805B46">
      <w:r>
        <w:continuationSeparator/>
      </w:r>
    </w:p>
  </w:endnote>
  <w:endnote w:id="1">
    <w:p w14:paraId="470EA7C4" w14:textId="77777777" w:rsidR="008B5A2D" w:rsidRPr="00B9031A" w:rsidRDefault="008B5A2D" w:rsidP="00805B46">
      <w:pPr>
        <w:pStyle w:val="EndnoteText"/>
        <w:bidi w:val="0"/>
        <w:rPr>
          <w:rFonts w:eastAsiaTheme="minorHAnsi" w:cs="Times New Roman"/>
          <w:color w:val="000000"/>
          <w:sz w:val="26"/>
          <w:szCs w:val="26"/>
          <w:lang w:bidi="fa-IR"/>
        </w:rPr>
      </w:pPr>
      <w:r w:rsidRPr="00B9031A">
        <w:rPr>
          <w:rFonts w:asciiTheme="majorBidi" w:hAnsiTheme="majorBidi" w:cstheme="majorBidi"/>
          <w:color w:val="231F20"/>
          <w:sz w:val="22"/>
          <w:szCs w:val="22"/>
        </w:rPr>
        <w:endnoteRef/>
      </w:r>
      <w:r w:rsidRPr="00B9031A">
        <w:rPr>
          <w:rFonts w:asciiTheme="majorBidi" w:hAnsiTheme="majorBidi" w:cstheme="majorBidi"/>
          <w:color w:val="231F20"/>
          <w:sz w:val="22"/>
          <w:szCs w:val="22"/>
          <w:rtl/>
        </w:rPr>
        <w:t xml:space="preserve"> </w:t>
      </w:r>
      <w:r w:rsidRPr="00B9031A">
        <w:rPr>
          <w:rFonts w:asciiTheme="majorBidi" w:hAnsiTheme="majorBidi" w:cstheme="majorBidi"/>
          <w:color w:val="231F20"/>
          <w:sz w:val="22"/>
          <w:szCs w:val="22"/>
        </w:rPr>
        <w:t>Nikolas M. Katsoulakos, Dimitris C. Kaliampakos, Mountainous areas and decentralized energy planning: Insights from Greece</w:t>
      </w:r>
      <w:r>
        <w:rPr>
          <w:rFonts w:asciiTheme="majorBidi" w:hAnsiTheme="majorBidi" w:cstheme="majorBidi"/>
          <w:color w:val="231F20"/>
          <w:sz w:val="22"/>
          <w:szCs w:val="22"/>
        </w:rPr>
        <w:t>, January 2016</w:t>
      </w:r>
    </w:p>
  </w:endnote>
  <w:endnote w:id="2">
    <w:p w14:paraId="1846EED6" w14:textId="77777777" w:rsidR="008B5A2D" w:rsidRDefault="008B5A2D" w:rsidP="00805B46">
      <w:pPr>
        <w:pStyle w:val="EndnoteText"/>
        <w:bidi w:val="0"/>
      </w:pPr>
      <w:r>
        <w:rPr>
          <w:rStyle w:val="EndnoteReference"/>
        </w:rPr>
        <w:endnoteRef/>
      </w:r>
      <w:r>
        <w:rPr>
          <w:rtl/>
        </w:rPr>
        <w:t xml:space="preserve"> </w:t>
      </w:r>
      <w:r>
        <w:rPr>
          <w:rStyle w:val="fontstyle01"/>
        </w:rPr>
        <w:t>Kristian Fabbri and Valerio Tarabusi, Top-down and Bottom-up Methodologies for Energy</w:t>
      </w:r>
      <w:r>
        <w:rPr>
          <w:rFonts w:ascii="Arial" w:hAnsi="Arial" w:cs="Arial"/>
          <w:b/>
          <w:bCs/>
          <w:color w:val="000000"/>
          <w:sz w:val="36"/>
          <w:szCs w:val="36"/>
        </w:rPr>
        <w:t xml:space="preserve"> </w:t>
      </w:r>
      <w:r>
        <w:rPr>
          <w:rStyle w:val="fontstyle01"/>
        </w:rPr>
        <w:t>Building Performance Evaluation at Meso-scale</w:t>
      </w:r>
      <w:r>
        <w:rPr>
          <w:rFonts w:ascii="Arial" w:hAnsi="Arial" w:cs="Arial"/>
          <w:b/>
          <w:bCs/>
          <w:color w:val="000000"/>
          <w:sz w:val="36"/>
          <w:szCs w:val="36"/>
        </w:rPr>
        <w:t xml:space="preserve"> </w:t>
      </w:r>
      <w:r>
        <w:rPr>
          <w:rStyle w:val="fontstyle01"/>
        </w:rPr>
        <w:t>Level—A Literature Review</w:t>
      </w:r>
      <w:r>
        <w:t>, November 2014</w:t>
      </w:r>
    </w:p>
  </w:endnote>
  <w:endnote w:id="3">
    <w:p w14:paraId="7445390B" w14:textId="77777777" w:rsidR="008B5A2D" w:rsidRDefault="008B5A2D" w:rsidP="00805B46">
      <w:pPr>
        <w:pStyle w:val="EndnoteText"/>
        <w:bidi w:val="0"/>
        <w:rPr>
          <w:lang w:bidi="fa-IR"/>
        </w:rPr>
      </w:pPr>
      <w:r>
        <w:rPr>
          <w:rStyle w:val="EndnoteReference"/>
        </w:rPr>
        <w:endnoteRef/>
      </w:r>
      <w:r>
        <w:rPr>
          <w:rtl/>
        </w:rPr>
        <w:t xml:space="preserve"> </w:t>
      </w:r>
      <w:r>
        <w:rPr>
          <w:rStyle w:val="fontstyle01"/>
        </w:rPr>
        <w:t>Rahul B. Hiremath, Bimlesh Kumar, P. Balachandra, N.H. Ravindranath</w:t>
      </w:r>
      <w:r>
        <w:rPr>
          <w:lang w:bidi="fa-IR"/>
        </w:rPr>
        <w:t xml:space="preserve">, </w:t>
      </w:r>
      <w:r>
        <w:rPr>
          <w:rStyle w:val="fontstyle01"/>
        </w:rPr>
        <w:t>Bottom-up approach for decentralised energy planning: Case study of</w:t>
      </w:r>
      <w:r>
        <w:rPr>
          <w:rFonts w:ascii="AdvP4DF60E" w:hAnsi="AdvP4DF60E"/>
          <w:color w:val="000000"/>
          <w:sz w:val="28"/>
          <w:szCs w:val="28"/>
        </w:rPr>
        <w:t xml:space="preserve"> </w:t>
      </w:r>
      <w:r>
        <w:rPr>
          <w:rStyle w:val="fontstyle01"/>
        </w:rPr>
        <w:t>Tumkur district in India</w:t>
      </w:r>
      <w:r>
        <w:rPr>
          <w:lang w:bidi="fa-IR"/>
        </w:rPr>
        <w:t>, October 2009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r">
    <w:altName w:val="Courier New"/>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Nazanin">
    <w:altName w:val="Courier New"/>
    <w:panose1 w:val="00000400000000000000"/>
    <w:charset w:val="B2"/>
    <w:family w:val="auto"/>
    <w:pitch w:val="variable"/>
    <w:sig w:usb0="00002001" w:usb1="80000000" w:usb2="00000008" w:usb3="00000000" w:csb0="00000040" w:csb1="00000000"/>
  </w:font>
  <w:font w:name="TimesNewRoman">
    <w:altName w:val="Times New Roman"/>
    <w:panose1 w:val="00000000000000000000"/>
    <w:charset w:val="00"/>
    <w:family w:val="roman"/>
    <w:notTrueType/>
    <w:pitch w:val="default"/>
  </w:font>
  <w:font w:name="AdvTA42">
    <w:altName w:val="Times New Roman"/>
    <w:panose1 w:val="00000000000000000000"/>
    <w:charset w:val="00"/>
    <w:family w:val="roman"/>
    <w:notTrueType/>
    <w:pitch w:val="default"/>
  </w:font>
  <w:font w:name="AdvP4DF60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61917"/>
      <w:docPartObj>
        <w:docPartGallery w:val="Page Numbers (Bottom of Page)"/>
        <w:docPartUnique/>
      </w:docPartObj>
    </w:sdtPr>
    <w:sdtContent>
      <w:p w14:paraId="1F584B7D" w14:textId="25FD78E9" w:rsidR="008B5A2D" w:rsidRDefault="008B5A2D" w:rsidP="00805B46">
        <w:pPr>
          <w:pStyle w:val="Footer"/>
          <w:jc w:val="center"/>
        </w:pPr>
        <w:r>
          <w:fldChar w:fldCharType="begin"/>
        </w:r>
        <w:r>
          <w:instrText xml:space="preserve"> PAGE   \* MERGEFORMAT </w:instrText>
        </w:r>
        <w:r>
          <w:fldChar w:fldCharType="separate"/>
        </w:r>
        <w:r w:rsidR="00F004DB">
          <w:rPr>
            <w:rFonts w:hint="eastAsia"/>
            <w:noProof/>
            <w:rtl/>
          </w:rPr>
          <w:t>‌ه</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782F7" w14:textId="77777777" w:rsidR="008B5A2D" w:rsidRPr="0053470D" w:rsidRDefault="008B5A2D" w:rsidP="00805B46">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0A75F" w14:textId="77777777" w:rsidR="009A24F4" w:rsidRDefault="009A24F4" w:rsidP="00805B46">
      <w:r>
        <w:separator/>
      </w:r>
    </w:p>
  </w:footnote>
  <w:footnote w:type="continuationSeparator" w:id="0">
    <w:p w14:paraId="5221694C" w14:textId="77777777" w:rsidR="009A24F4" w:rsidRDefault="009A24F4" w:rsidP="00805B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6E01" w14:textId="77777777" w:rsidR="008B5A2D" w:rsidRPr="00E30CA0" w:rsidRDefault="008B5A2D" w:rsidP="00805B46">
    <w:pPr>
      <w:pStyle w:val="Header"/>
      <w:rPr>
        <w:rtl/>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4D17E" w14:textId="77777777" w:rsidR="008B5A2D" w:rsidRPr="00EE1748" w:rsidRDefault="008B5A2D" w:rsidP="00805B46">
    <w:pPr>
      <w:pStyle w:val="Header"/>
      <w:rPr>
        <w:rtl/>
        <w:lang w:bidi="fa-I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B3D4E" w14:textId="77777777" w:rsidR="008B5A2D" w:rsidRPr="002425C0" w:rsidRDefault="008B5A2D" w:rsidP="00805B46">
    <w:pPr>
      <w:pStyle w:val="Header"/>
      <w:rPr>
        <w:rtl/>
        <w:lang w:bidi="fa-IR"/>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276D5" w14:textId="77777777" w:rsidR="008B5A2D" w:rsidRPr="00142FC5" w:rsidRDefault="008B5A2D" w:rsidP="00805B46">
    <w:pPr>
      <w:pStyle w:val="Header"/>
      <w:rPr>
        <w:rtl/>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4D1AC" w14:textId="5DEF5D96" w:rsidR="008B5A2D" w:rsidRPr="006D43DC" w:rsidRDefault="008B5A2D" w:rsidP="00805B46">
    <w:pPr>
      <w:pBdr>
        <w:bottom w:val="thinThickSmallGap" w:sz="12" w:space="1" w:color="auto"/>
      </w:pBdr>
      <w:spacing w:line="192" w:lineRule="auto"/>
      <w:rPr>
        <w:b/>
        <w:bCs/>
        <w:rtl/>
        <w:lang w:bidi="fa-IR"/>
      </w:rPr>
    </w:pPr>
    <w:r>
      <w:rPr>
        <w:noProof/>
        <w:rtl/>
      </w:rPr>
      <mc:AlternateContent>
        <mc:Choice Requires="wps">
          <w:drawing>
            <wp:anchor distT="0" distB="0" distL="114300" distR="114300" simplePos="0" relativeHeight="251659264" behindDoc="0" locked="0" layoutInCell="1" allowOverlap="1" wp14:anchorId="57E803F0" wp14:editId="7AEBE720">
              <wp:simplePos x="0" y="0"/>
              <wp:positionH relativeFrom="column">
                <wp:posOffset>5080</wp:posOffset>
              </wp:positionH>
              <wp:positionV relativeFrom="paragraph">
                <wp:posOffset>128270</wp:posOffset>
              </wp:positionV>
              <wp:extent cx="2171700" cy="207010"/>
              <wp:effectExtent l="0" t="0" r="0" b="2540"/>
              <wp:wrapNone/>
              <wp:docPr id="4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tl/>
                            </w:rPr>
                            <w:id w:val="565074274"/>
                            <w:docPartObj>
                              <w:docPartGallery w:val="Page Numbers (Bottom of Page)"/>
                              <w:docPartUnique/>
                            </w:docPartObj>
                          </w:sdtPr>
                          <w:sdtEndPr>
                            <w:rPr>
                              <w:rStyle w:val="PageNumber"/>
                              <w:rFonts w:cs="B Zar"/>
                              <w:sz w:val="22"/>
                              <w:szCs w:val="26"/>
                            </w:rPr>
                          </w:sdtEndPr>
                          <w:sdtContent>
                            <w:p w14:paraId="58BB339B" w14:textId="11F74C6F" w:rsidR="008B5A2D" w:rsidRPr="006415BC" w:rsidRDefault="008B5A2D" w:rsidP="00805B46">
                              <w:pPr>
                                <w:pStyle w:val="Footer"/>
                                <w:jc w:val="right"/>
                                <w:rPr>
                                  <w:rFonts w:cs="B Zar"/>
                                  <w:sz w:val="22"/>
                                  <w:szCs w:val="26"/>
                                  <w:rtl/>
                                </w:rPr>
                              </w:pPr>
                              <w:r w:rsidRPr="00577D82">
                                <w:rPr>
                                  <w:rStyle w:val="PageNumber"/>
                                </w:rPr>
                                <w:fldChar w:fldCharType="begin"/>
                              </w:r>
                              <w:r w:rsidRPr="00577D82">
                                <w:rPr>
                                  <w:rStyle w:val="PageNumber"/>
                                </w:rPr>
                                <w:instrText xml:space="preserve"> PAGE   \* MERGEFORMAT </w:instrText>
                              </w:r>
                              <w:r w:rsidRPr="00577D82">
                                <w:rPr>
                                  <w:rStyle w:val="PageNumber"/>
                                </w:rPr>
                                <w:fldChar w:fldCharType="separate"/>
                              </w:r>
                              <w:r>
                                <w:rPr>
                                  <w:rStyle w:val="PageNumber"/>
                                  <w:noProof/>
                                  <w:rtl/>
                                </w:rPr>
                                <w:t>66</w:t>
                              </w:r>
                              <w:r w:rsidRPr="00577D82">
                                <w:rPr>
                                  <w:rStyle w:val="PageNumber"/>
                                </w:rPr>
                                <w:fldChar w:fldCharType="end"/>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57E803F0" id="_x0000_t202" coordsize="21600,21600" o:spt="202" path="m,l,21600r21600,l21600,xe">
              <v:stroke joinstyle="miter"/>
              <v:path gradientshapeok="t" o:connecttype="rect"/>
            </v:shapetype>
            <v:shape id="Text Box 36" o:spid="_x0000_s1026" type="#_x0000_t202" style="position:absolute;left:0;text-align:left;margin-left:.4pt;margin-top:10.1pt;width:171pt;height:1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kUrQIAAKs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" filled="f" stroked="f">
              <v:textbox inset="0,0,0,0">
                <w:txbxContent>
                  <w:sdt>
                    <w:sdtPr>
                      <w:rPr>
                        <w:rtl/>
                      </w:rPr>
                      <w:id w:val="565074274"/>
                      <w:docPartObj>
                        <w:docPartGallery w:val="Page Numbers (Bottom of Page)"/>
                        <w:docPartUnique/>
                      </w:docPartObj>
                    </w:sdtPr>
                    <w:sdtEndPr>
                      <w:rPr>
                        <w:rStyle w:val="PageNumber"/>
                        <w:rFonts w:cs="B Zar"/>
                        <w:sz w:val="22"/>
                        <w:szCs w:val="26"/>
                      </w:rPr>
                    </w:sdtEndPr>
                    <w:sdtContent>
                      <w:p w14:paraId="58BB339B" w14:textId="11F74C6F" w:rsidR="00881EC8" w:rsidRPr="006415BC" w:rsidRDefault="00881EC8" w:rsidP="00805B46">
                        <w:pPr>
                          <w:pStyle w:val="Footer"/>
                          <w:jc w:val="right"/>
                          <w:rPr>
                            <w:rFonts w:cs="B Zar"/>
                            <w:sz w:val="22"/>
                            <w:szCs w:val="26"/>
                            <w:rtl/>
                          </w:rPr>
                        </w:pPr>
                        <w:r w:rsidRPr="00577D82">
                          <w:rPr>
                            <w:rStyle w:val="PageNumber"/>
                          </w:rPr>
                          <w:fldChar w:fldCharType="begin"/>
                        </w:r>
                        <w:r w:rsidRPr="00577D82">
                          <w:rPr>
                            <w:rStyle w:val="PageNumber"/>
                          </w:rPr>
                          <w:instrText xml:space="preserve"> PAGE   \* MERGEFORMAT </w:instrText>
                        </w:r>
                        <w:r w:rsidRPr="00577D82">
                          <w:rPr>
                            <w:rStyle w:val="PageNumber"/>
                          </w:rPr>
                          <w:fldChar w:fldCharType="separate"/>
                        </w:r>
                        <w:r>
                          <w:rPr>
                            <w:rStyle w:val="PageNumber"/>
                            <w:noProof/>
                            <w:rtl/>
                          </w:rPr>
                          <w:t>66</w:t>
                        </w:r>
                        <w:r w:rsidRPr="00577D82">
                          <w:rPr>
                            <w:rStyle w:val="PageNumber"/>
                          </w:rPr>
                          <w:fldChar w:fldCharType="end"/>
                        </w:r>
                      </w:p>
                    </w:sdtContent>
                  </w:sdt>
                </w:txbxContent>
              </v:textbox>
            </v:shape>
          </w:pict>
        </mc:Fallback>
      </mc:AlternateContent>
    </w:r>
    <w:r>
      <w:fldChar w:fldCharType="begin"/>
    </w:r>
    <w:r>
      <w:instrText xml:space="preserve"> STYLEREF  </w:instrText>
    </w:r>
    <w:r>
      <w:rPr>
        <w:rtl/>
      </w:rPr>
      <w:instrText>فصل</w:instrText>
    </w:r>
    <w:r>
      <w:instrText xml:space="preserve">  \* MERGEFORMAT </w:instrText>
    </w:r>
    <w:r>
      <w:fldChar w:fldCharType="separate"/>
    </w:r>
    <w:r>
      <w:rPr>
        <w:noProof/>
      </w:rPr>
      <w:br/>
    </w:r>
    <w:r>
      <w:rPr>
        <w:noProof/>
        <w:rtl/>
      </w:rPr>
      <w:t>مراجع</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7813"/>
    <w:multiLevelType w:val="hybridMultilevel"/>
    <w:tmpl w:val="A3C06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6793D"/>
    <w:multiLevelType w:val="hybridMultilevel"/>
    <w:tmpl w:val="ED383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E342F"/>
    <w:multiLevelType w:val="hybridMultilevel"/>
    <w:tmpl w:val="6BB21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A5751"/>
    <w:multiLevelType w:val="hybridMultilevel"/>
    <w:tmpl w:val="3212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5"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1188544E"/>
    <w:multiLevelType w:val="hybridMultilevel"/>
    <w:tmpl w:val="1D3CE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3A62B8"/>
    <w:multiLevelType w:val="hybridMultilevel"/>
    <w:tmpl w:val="13A2B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711C9A"/>
    <w:multiLevelType w:val="hybridMultilevel"/>
    <w:tmpl w:val="D180A63A"/>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9" w15:restartNumberingAfterBreak="0">
    <w:nsid w:val="13362E5E"/>
    <w:multiLevelType w:val="hybridMultilevel"/>
    <w:tmpl w:val="34F64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4862"/>
        </w:tabs>
        <w:ind w:left="4862" w:hanging="360"/>
      </w:pPr>
      <w:rPr>
        <w:rFonts w:hint="default"/>
      </w:rPr>
    </w:lvl>
  </w:abstractNum>
  <w:abstractNum w:abstractNumId="11" w15:restartNumberingAfterBreak="0">
    <w:nsid w:val="14372C62"/>
    <w:multiLevelType w:val="hybridMultilevel"/>
    <w:tmpl w:val="BE58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05018A"/>
    <w:multiLevelType w:val="hybridMultilevel"/>
    <w:tmpl w:val="601EE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D059FF"/>
    <w:multiLevelType w:val="hybridMultilevel"/>
    <w:tmpl w:val="9F32D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5A5DFB"/>
    <w:multiLevelType w:val="hybridMultilevel"/>
    <w:tmpl w:val="728E1582"/>
    <w:lvl w:ilvl="0" w:tplc="6D5A8894">
      <w:start w:val="1"/>
      <w:numFmt w:val="bullet"/>
      <w:lvlText w:val="•"/>
      <w:lvlJc w:val="left"/>
      <w:pPr>
        <w:tabs>
          <w:tab w:val="num" w:pos="720"/>
        </w:tabs>
        <w:ind w:left="720" w:hanging="360"/>
      </w:pPr>
      <w:rPr>
        <w:rFonts w:ascii="Arial" w:hAnsi="Arial" w:hint="default"/>
      </w:rPr>
    </w:lvl>
    <w:lvl w:ilvl="1" w:tplc="377A9BD4" w:tentative="1">
      <w:start w:val="1"/>
      <w:numFmt w:val="bullet"/>
      <w:lvlText w:val="•"/>
      <w:lvlJc w:val="left"/>
      <w:pPr>
        <w:tabs>
          <w:tab w:val="num" w:pos="1440"/>
        </w:tabs>
        <w:ind w:left="1440" w:hanging="360"/>
      </w:pPr>
      <w:rPr>
        <w:rFonts w:ascii="Arial" w:hAnsi="Arial" w:hint="default"/>
      </w:rPr>
    </w:lvl>
    <w:lvl w:ilvl="2" w:tplc="9ED6E184" w:tentative="1">
      <w:start w:val="1"/>
      <w:numFmt w:val="bullet"/>
      <w:lvlText w:val="•"/>
      <w:lvlJc w:val="left"/>
      <w:pPr>
        <w:tabs>
          <w:tab w:val="num" w:pos="2160"/>
        </w:tabs>
        <w:ind w:left="2160" w:hanging="360"/>
      </w:pPr>
      <w:rPr>
        <w:rFonts w:ascii="Arial" w:hAnsi="Arial" w:hint="default"/>
      </w:rPr>
    </w:lvl>
    <w:lvl w:ilvl="3" w:tplc="3844105C" w:tentative="1">
      <w:start w:val="1"/>
      <w:numFmt w:val="bullet"/>
      <w:lvlText w:val="•"/>
      <w:lvlJc w:val="left"/>
      <w:pPr>
        <w:tabs>
          <w:tab w:val="num" w:pos="2880"/>
        </w:tabs>
        <w:ind w:left="2880" w:hanging="360"/>
      </w:pPr>
      <w:rPr>
        <w:rFonts w:ascii="Arial" w:hAnsi="Arial" w:hint="default"/>
      </w:rPr>
    </w:lvl>
    <w:lvl w:ilvl="4" w:tplc="12CA4D2E" w:tentative="1">
      <w:start w:val="1"/>
      <w:numFmt w:val="bullet"/>
      <w:lvlText w:val="•"/>
      <w:lvlJc w:val="left"/>
      <w:pPr>
        <w:tabs>
          <w:tab w:val="num" w:pos="3600"/>
        </w:tabs>
        <w:ind w:left="3600" w:hanging="360"/>
      </w:pPr>
      <w:rPr>
        <w:rFonts w:ascii="Arial" w:hAnsi="Arial" w:hint="default"/>
      </w:rPr>
    </w:lvl>
    <w:lvl w:ilvl="5" w:tplc="2B3C162C" w:tentative="1">
      <w:start w:val="1"/>
      <w:numFmt w:val="bullet"/>
      <w:lvlText w:val="•"/>
      <w:lvlJc w:val="left"/>
      <w:pPr>
        <w:tabs>
          <w:tab w:val="num" w:pos="4320"/>
        </w:tabs>
        <w:ind w:left="4320" w:hanging="360"/>
      </w:pPr>
      <w:rPr>
        <w:rFonts w:ascii="Arial" w:hAnsi="Arial" w:hint="default"/>
      </w:rPr>
    </w:lvl>
    <w:lvl w:ilvl="6" w:tplc="EDE044BE" w:tentative="1">
      <w:start w:val="1"/>
      <w:numFmt w:val="bullet"/>
      <w:lvlText w:val="•"/>
      <w:lvlJc w:val="left"/>
      <w:pPr>
        <w:tabs>
          <w:tab w:val="num" w:pos="5040"/>
        </w:tabs>
        <w:ind w:left="5040" w:hanging="360"/>
      </w:pPr>
      <w:rPr>
        <w:rFonts w:ascii="Arial" w:hAnsi="Arial" w:hint="default"/>
      </w:rPr>
    </w:lvl>
    <w:lvl w:ilvl="7" w:tplc="B3DED7E2" w:tentative="1">
      <w:start w:val="1"/>
      <w:numFmt w:val="bullet"/>
      <w:lvlText w:val="•"/>
      <w:lvlJc w:val="left"/>
      <w:pPr>
        <w:tabs>
          <w:tab w:val="num" w:pos="5760"/>
        </w:tabs>
        <w:ind w:left="5760" w:hanging="360"/>
      </w:pPr>
      <w:rPr>
        <w:rFonts w:ascii="Arial" w:hAnsi="Arial" w:hint="default"/>
      </w:rPr>
    </w:lvl>
    <w:lvl w:ilvl="8" w:tplc="B67E9D2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35430187"/>
    <w:multiLevelType w:val="hybridMultilevel"/>
    <w:tmpl w:val="698CB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48F815E8"/>
    <w:multiLevelType w:val="hybridMultilevel"/>
    <w:tmpl w:val="F350D0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B136C2"/>
    <w:multiLevelType w:val="multilevel"/>
    <w:tmpl w:val="D3C49EBE"/>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4862"/>
        </w:tabs>
        <w:ind w:left="4862" w:hanging="360"/>
      </w:pPr>
      <w:rPr>
        <w:rFonts w:hint="default"/>
      </w:rPr>
    </w:lvl>
  </w:abstractNum>
  <w:abstractNum w:abstractNumId="20" w15:restartNumberingAfterBreak="0">
    <w:nsid w:val="51EA501C"/>
    <w:multiLevelType w:val="hybridMultilevel"/>
    <w:tmpl w:val="1FD0C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C60CE3"/>
    <w:multiLevelType w:val="hybridMultilevel"/>
    <w:tmpl w:val="2850EF44"/>
    <w:lvl w:ilvl="0" w:tplc="BF14E164">
      <w:start w:val="1"/>
      <w:numFmt w:val="bullet"/>
      <w:lvlText w:val="•"/>
      <w:lvlJc w:val="left"/>
      <w:pPr>
        <w:tabs>
          <w:tab w:val="num" w:pos="720"/>
        </w:tabs>
        <w:ind w:left="720" w:hanging="360"/>
      </w:pPr>
      <w:rPr>
        <w:rFonts w:ascii="Arial" w:hAnsi="Arial" w:hint="default"/>
      </w:rPr>
    </w:lvl>
    <w:lvl w:ilvl="1" w:tplc="7CB48C8C" w:tentative="1">
      <w:start w:val="1"/>
      <w:numFmt w:val="bullet"/>
      <w:lvlText w:val="•"/>
      <w:lvlJc w:val="left"/>
      <w:pPr>
        <w:tabs>
          <w:tab w:val="num" w:pos="1440"/>
        </w:tabs>
        <w:ind w:left="1440" w:hanging="360"/>
      </w:pPr>
      <w:rPr>
        <w:rFonts w:ascii="Arial" w:hAnsi="Arial" w:hint="default"/>
      </w:rPr>
    </w:lvl>
    <w:lvl w:ilvl="2" w:tplc="45DC95D2" w:tentative="1">
      <w:start w:val="1"/>
      <w:numFmt w:val="bullet"/>
      <w:lvlText w:val="•"/>
      <w:lvlJc w:val="left"/>
      <w:pPr>
        <w:tabs>
          <w:tab w:val="num" w:pos="2160"/>
        </w:tabs>
        <w:ind w:left="2160" w:hanging="360"/>
      </w:pPr>
      <w:rPr>
        <w:rFonts w:ascii="Arial" w:hAnsi="Arial" w:hint="default"/>
      </w:rPr>
    </w:lvl>
    <w:lvl w:ilvl="3" w:tplc="117AB0A6" w:tentative="1">
      <w:start w:val="1"/>
      <w:numFmt w:val="bullet"/>
      <w:lvlText w:val="•"/>
      <w:lvlJc w:val="left"/>
      <w:pPr>
        <w:tabs>
          <w:tab w:val="num" w:pos="2880"/>
        </w:tabs>
        <w:ind w:left="2880" w:hanging="360"/>
      </w:pPr>
      <w:rPr>
        <w:rFonts w:ascii="Arial" w:hAnsi="Arial" w:hint="default"/>
      </w:rPr>
    </w:lvl>
    <w:lvl w:ilvl="4" w:tplc="86F836D8" w:tentative="1">
      <w:start w:val="1"/>
      <w:numFmt w:val="bullet"/>
      <w:lvlText w:val="•"/>
      <w:lvlJc w:val="left"/>
      <w:pPr>
        <w:tabs>
          <w:tab w:val="num" w:pos="3600"/>
        </w:tabs>
        <w:ind w:left="3600" w:hanging="360"/>
      </w:pPr>
      <w:rPr>
        <w:rFonts w:ascii="Arial" w:hAnsi="Arial" w:hint="default"/>
      </w:rPr>
    </w:lvl>
    <w:lvl w:ilvl="5" w:tplc="735ACA7C" w:tentative="1">
      <w:start w:val="1"/>
      <w:numFmt w:val="bullet"/>
      <w:lvlText w:val="•"/>
      <w:lvlJc w:val="left"/>
      <w:pPr>
        <w:tabs>
          <w:tab w:val="num" w:pos="4320"/>
        </w:tabs>
        <w:ind w:left="4320" w:hanging="360"/>
      </w:pPr>
      <w:rPr>
        <w:rFonts w:ascii="Arial" w:hAnsi="Arial" w:hint="default"/>
      </w:rPr>
    </w:lvl>
    <w:lvl w:ilvl="6" w:tplc="B10E1450" w:tentative="1">
      <w:start w:val="1"/>
      <w:numFmt w:val="bullet"/>
      <w:lvlText w:val="•"/>
      <w:lvlJc w:val="left"/>
      <w:pPr>
        <w:tabs>
          <w:tab w:val="num" w:pos="5040"/>
        </w:tabs>
        <w:ind w:left="5040" w:hanging="360"/>
      </w:pPr>
      <w:rPr>
        <w:rFonts w:ascii="Arial" w:hAnsi="Arial" w:hint="default"/>
      </w:rPr>
    </w:lvl>
    <w:lvl w:ilvl="7" w:tplc="B6E280DE" w:tentative="1">
      <w:start w:val="1"/>
      <w:numFmt w:val="bullet"/>
      <w:lvlText w:val="•"/>
      <w:lvlJc w:val="left"/>
      <w:pPr>
        <w:tabs>
          <w:tab w:val="num" w:pos="5760"/>
        </w:tabs>
        <w:ind w:left="5760" w:hanging="360"/>
      </w:pPr>
      <w:rPr>
        <w:rFonts w:ascii="Arial" w:hAnsi="Arial" w:hint="default"/>
      </w:rPr>
    </w:lvl>
    <w:lvl w:ilvl="8" w:tplc="478049A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7675731"/>
    <w:multiLevelType w:val="hybridMultilevel"/>
    <w:tmpl w:val="901CF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AA51CE"/>
    <w:multiLevelType w:val="hybridMultilevel"/>
    <w:tmpl w:val="FF2A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075154"/>
    <w:multiLevelType w:val="hybridMultilevel"/>
    <w:tmpl w:val="AE20B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226952"/>
    <w:multiLevelType w:val="hybridMultilevel"/>
    <w:tmpl w:val="60843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DC3DAA"/>
    <w:multiLevelType w:val="hybridMultilevel"/>
    <w:tmpl w:val="1DF45B08"/>
    <w:lvl w:ilvl="0" w:tplc="8AD6C4E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4206B1A"/>
    <w:multiLevelType w:val="hybridMultilevel"/>
    <w:tmpl w:val="08727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2C1CB9"/>
    <w:multiLevelType w:val="multilevel"/>
    <w:tmpl w:val="175ED70E"/>
    <w:lvl w:ilvl="0">
      <w:start w:val="1"/>
      <w:numFmt w:val="decimal"/>
      <w:pStyle w:val="a0"/>
      <w:suff w:val="nothing"/>
      <w:lvlText w:val="فصل %1:"/>
      <w:lvlJc w:val="left"/>
      <w:pPr>
        <w:ind w:left="36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1"/>
      <w:suff w:val="space"/>
      <w:lvlText w:val="%1_%2_"/>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2"/>
      <w:suff w:val="space"/>
      <w:lvlText w:val="%1_%2_%3_"/>
      <w:lvlJc w:val="left"/>
      <w:pPr>
        <w:ind w:left="0" w:firstLine="0"/>
      </w:pPr>
      <w:rPr>
        <w:rFonts w:hint="default"/>
        <w:b/>
        <w:i w:val="0"/>
        <w:smallCaps w:val="0"/>
        <w:strike w:val="0"/>
        <w:color w:val="000000"/>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3"/>
      <w:suff w:val="space"/>
      <w:lvlText w:val="%1_%2_%3_%4_"/>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Restart w:val="1"/>
      <w:pStyle w:val="a4"/>
      <w:suff w:val="space"/>
      <w:lvlText w:val="%1-%2-%3-%4-%5-"/>
      <w:lvlJc w:val="left"/>
      <w:pPr>
        <w:ind w:left="0" w:firstLine="0"/>
      </w:pPr>
      <w:rPr>
        <w:rFonts w:hint="default"/>
      </w:rPr>
    </w:lvl>
    <w:lvl w:ilvl="5">
      <w:start w:val="1"/>
      <w:numFmt w:val="decimal"/>
      <w:lvlRestart w:val="1"/>
      <w:pStyle w:val="a5"/>
      <w:suff w:val="space"/>
      <w:lvlText w:val="شکل (%1_%6)"/>
      <w:lvlJc w:val="left"/>
      <w:pPr>
        <w:ind w:left="2126"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pStyle w:val="a6"/>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pStyle w:val="a7"/>
      <w:suff w:val="space"/>
      <w:lvlText w:val="جدول (%1_%8)"/>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4862"/>
        </w:tabs>
        <w:ind w:left="4862" w:hanging="360"/>
      </w:pPr>
      <w:rPr>
        <w:rFonts w:hint="default"/>
      </w:rPr>
    </w:lvl>
  </w:abstractNum>
  <w:abstractNum w:abstractNumId="29"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8B00520"/>
    <w:multiLevelType w:val="hybridMultilevel"/>
    <w:tmpl w:val="B0F88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BB0226"/>
    <w:multiLevelType w:val="hybridMultilevel"/>
    <w:tmpl w:val="2F762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211158"/>
    <w:multiLevelType w:val="multilevel"/>
    <w:tmpl w:val="F9A27058"/>
    <w:styleLink w:val="Style1"/>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4862"/>
        </w:tabs>
        <w:ind w:left="4862" w:hanging="360"/>
      </w:pPr>
      <w:rPr>
        <w:rFonts w:hint="default"/>
      </w:rPr>
    </w:lvl>
  </w:abstractNum>
  <w:abstractNum w:abstractNumId="33" w15:restartNumberingAfterBreak="0">
    <w:nsid w:val="73F131BB"/>
    <w:multiLevelType w:val="hybridMultilevel"/>
    <w:tmpl w:val="20A84D6C"/>
    <w:lvl w:ilvl="0" w:tplc="ABFA34A8">
      <w:start w:val="1"/>
      <w:numFmt w:val="decimal"/>
      <w:pStyle w:val="a8"/>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34" w15:restartNumberingAfterBreak="0">
    <w:nsid w:val="75662730"/>
    <w:multiLevelType w:val="hybridMultilevel"/>
    <w:tmpl w:val="1DDAA568"/>
    <w:lvl w:ilvl="0" w:tplc="217882A8">
      <w:start w:val="1"/>
      <w:numFmt w:val="bullet"/>
      <w:lvlText w:val="•"/>
      <w:lvlJc w:val="left"/>
      <w:pPr>
        <w:tabs>
          <w:tab w:val="num" w:pos="720"/>
        </w:tabs>
        <w:ind w:left="720" w:hanging="360"/>
      </w:pPr>
      <w:rPr>
        <w:rFonts w:ascii="Arial" w:hAnsi="Arial" w:hint="default"/>
      </w:rPr>
    </w:lvl>
    <w:lvl w:ilvl="1" w:tplc="FFA87930" w:tentative="1">
      <w:start w:val="1"/>
      <w:numFmt w:val="bullet"/>
      <w:lvlText w:val="•"/>
      <w:lvlJc w:val="left"/>
      <w:pPr>
        <w:tabs>
          <w:tab w:val="num" w:pos="1440"/>
        </w:tabs>
        <w:ind w:left="1440" w:hanging="360"/>
      </w:pPr>
      <w:rPr>
        <w:rFonts w:ascii="Arial" w:hAnsi="Arial" w:hint="default"/>
      </w:rPr>
    </w:lvl>
    <w:lvl w:ilvl="2" w:tplc="A912B01E" w:tentative="1">
      <w:start w:val="1"/>
      <w:numFmt w:val="bullet"/>
      <w:lvlText w:val="•"/>
      <w:lvlJc w:val="left"/>
      <w:pPr>
        <w:tabs>
          <w:tab w:val="num" w:pos="2160"/>
        </w:tabs>
        <w:ind w:left="2160" w:hanging="360"/>
      </w:pPr>
      <w:rPr>
        <w:rFonts w:ascii="Arial" w:hAnsi="Arial" w:hint="default"/>
      </w:rPr>
    </w:lvl>
    <w:lvl w:ilvl="3" w:tplc="1BB669A0" w:tentative="1">
      <w:start w:val="1"/>
      <w:numFmt w:val="bullet"/>
      <w:lvlText w:val="•"/>
      <w:lvlJc w:val="left"/>
      <w:pPr>
        <w:tabs>
          <w:tab w:val="num" w:pos="2880"/>
        </w:tabs>
        <w:ind w:left="2880" w:hanging="360"/>
      </w:pPr>
      <w:rPr>
        <w:rFonts w:ascii="Arial" w:hAnsi="Arial" w:hint="default"/>
      </w:rPr>
    </w:lvl>
    <w:lvl w:ilvl="4" w:tplc="AFBEABD2" w:tentative="1">
      <w:start w:val="1"/>
      <w:numFmt w:val="bullet"/>
      <w:lvlText w:val="•"/>
      <w:lvlJc w:val="left"/>
      <w:pPr>
        <w:tabs>
          <w:tab w:val="num" w:pos="3600"/>
        </w:tabs>
        <w:ind w:left="3600" w:hanging="360"/>
      </w:pPr>
      <w:rPr>
        <w:rFonts w:ascii="Arial" w:hAnsi="Arial" w:hint="default"/>
      </w:rPr>
    </w:lvl>
    <w:lvl w:ilvl="5" w:tplc="3538FB02" w:tentative="1">
      <w:start w:val="1"/>
      <w:numFmt w:val="bullet"/>
      <w:lvlText w:val="•"/>
      <w:lvlJc w:val="left"/>
      <w:pPr>
        <w:tabs>
          <w:tab w:val="num" w:pos="4320"/>
        </w:tabs>
        <w:ind w:left="4320" w:hanging="360"/>
      </w:pPr>
      <w:rPr>
        <w:rFonts w:ascii="Arial" w:hAnsi="Arial" w:hint="default"/>
      </w:rPr>
    </w:lvl>
    <w:lvl w:ilvl="6" w:tplc="325422D0" w:tentative="1">
      <w:start w:val="1"/>
      <w:numFmt w:val="bullet"/>
      <w:lvlText w:val="•"/>
      <w:lvlJc w:val="left"/>
      <w:pPr>
        <w:tabs>
          <w:tab w:val="num" w:pos="5040"/>
        </w:tabs>
        <w:ind w:left="5040" w:hanging="360"/>
      </w:pPr>
      <w:rPr>
        <w:rFonts w:ascii="Arial" w:hAnsi="Arial" w:hint="default"/>
      </w:rPr>
    </w:lvl>
    <w:lvl w:ilvl="7" w:tplc="DE062C7C" w:tentative="1">
      <w:start w:val="1"/>
      <w:numFmt w:val="bullet"/>
      <w:lvlText w:val="•"/>
      <w:lvlJc w:val="left"/>
      <w:pPr>
        <w:tabs>
          <w:tab w:val="num" w:pos="5760"/>
        </w:tabs>
        <w:ind w:left="5760" w:hanging="360"/>
      </w:pPr>
      <w:rPr>
        <w:rFonts w:ascii="Arial" w:hAnsi="Arial" w:hint="default"/>
      </w:rPr>
    </w:lvl>
    <w:lvl w:ilvl="8" w:tplc="E778660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AA012A1"/>
    <w:multiLevelType w:val="hybridMultilevel"/>
    <w:tmpl w:val="88083E8A"/>
    <w:lvl w:ilvl="0" w:tplc="B5E001D6">
      <w:start w:val="1"/>
      <w:numFmt w:val="bullet"/>
      <w:pStyle w:val="a9"/>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33"/>
  </w:num>
  <w:num w:numId="3">
    <w:abstractNumId w:val="17"/>
  </w:num>
  <w:num w:numId="4">
    <w:abstractNumId w:val="5"/>
  </w:num>
  <w:num w:numId="5">
    <w:abstractNumId w:val="4"/>
  </w:num>
  <w:num w:numId="6">
    <w:abstractNumId w:val="28"/>
  </w:num>
  <w:num w:numId="7">
    <w:abstractNumId w:val="32"/>
  </w:num>
  <w:num w:numId="8">
    <w:abstractNumId w:val="10"/>
  </w:num>
  <w:num w:numId="9">
    <w:abstractNumId w:val="19"/>
  </w:num>
  <w:num w:numId="10">
    <w:abstractNumId w:val="15"/>
  </w:num>
  <w:num w:numId="11">
    <w:abstractNumId w:val="29"/>
  </w:num>
  <w:num w:numId="12">
    <w:abstractNumId w:val="7"/>
  </w:num>
  <w:num w:numId="13">
    <w:abstractNumId w:val="3"/>
  </w:num>
  <w:num w:numId="14">
    <w:abstractNumId w:val="8"/>
  </w:num>
  <w:num w:numId="15">
    <w:abstractNumId w:val="18"/>
  </w:num>
  <w:num w:numId="16">
    <w:abstractNumId w:val="27"/>
  </w:num>
  <w:num w:numId="17">
    <w:abstractNumId w:val="24"/>
  </w:num>
  <w:num w:numId="18">
    <w:abstractNumId w:val="11"/>
  </w:num>
  <w:num w:numId="19">
    <w:abstractNumId w:val="22"/>
  </w:num>
  <w:num w:numId="20">
    <w:abstractNumId w:val="12"/>
  </w:num>
  <w:num w:numId="21">
    <w:abstractNumId w:val="23"/>
  </w:num>
  <w:num w:numId="22">
    <w:abstractNumId w:val="30"/>
  </w:num>
  <w:num w:numId="23">
    <w:abstractNumId w:val="1"/>
  </w:num>
  <w:num w:numId="24">
    <w:abstractNumId w:val="31"/>
  </w:num>
  <w:num w:numId="25">
    <w:abstractNumId w:val="6"/>
  </w:num>
  <w:num w:numId="26">
    <w:abstractNumId w:val="13"/>
  </w:num>
  <w:num w:numId="27">
    <w:abstractNumId w:val="16"/>
  </w:num>
  <w:num w:numId="28">
    <w:abstractNumId w:val="25"/>
  </w:num>
  <w:num w:numId="29">
    <w:abstractNumId w:val="0"/>
  </w:num>
  <w:num w:numId="30">
    <w:abstractNumId w:val="20"/>
  </w:num>
  <w:num w:numId="31">
    <w:abstractNumId w:val="2"/>
  </w:num>
  <w:num w:numId="32">
    <w:abstractNumId w:val="9"/>
  </w:num>
  <w:num w:numId="33">
    <w:abstractNumId w:val="34"/>
  </w:num>
  <w:num w:numId="34">
    <w:abstractNumId w:val="21"/>
  </w:num>
  <w:num w:numId="35">
    <w:abstractNumId w:val="14"/>
  </w:num>
  <w:num w:numId="36">
    <w:abstractNumId w:val="28"/>
    <w:lvlOverride w:ilvl="0">
      <w:lvl w:ilvl="0">
        <w:start w:val="1"/>
        <w:numFmt w:val="decimal"/>
        <w:pStyle w:val="a0"/>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Override>
    <w:lvlOverride w:ilvl="1">
      <w:lvl w:ilvl="1">
        <w:start w:val="1"/>
        <w:numFmt w:val="decimal"/>
        <w:pStyle w:val="a1"/>
        <w:suff w:val="space"/>
        <w:lvlText w:val="%1_%2_"/>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Override>
    <w:lvlOverride w:ilvl="2">
      <w:lvl w:ilvl="2">
        <w:start w:val="1"/>
        <w:numFmt w:val="decimal"/>
        <w:pStyle w:val="a2"/>
        <w:suff w:val="space"/>
        <w:lvlText w:val="%1_%2_%3_"/>
        <w:lvlJc w:val="left"/>
        <w:pPr>
          <w:ind w:left="0" w:firstLine="0"/>
        </w:pPr>
        <w:rPr>
          <w:rFonts w:hint="default"/>
          <w:b/>
          <w:i w:val="0"/>
          <w:smallCaps w:val="0"/>
          <w:strike w:val="0"/>
          <w:color w:val="000000"/>
          <w:em w:val="none"/>
        </w:rPr>
      </w:lvl>
    </w:lvlOverride>
    <w:lvlOverride w:ilvl="3">
      <w:lvl w:ilvl="3">
        <w:start w:val="1"/>
        <w:numFmt w:val="decimal"/>
        <w:pStyle w:val="a3"/>
        <w:suff w:val="space"/>
        <w:lvlText w:val="%1_%2_%3_%4_"/>
        <w:lvlJc w:val="left"/>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Restart w:val="1"/>
        <w:pStyle w:val="a4"/>
        <w:suff w:val="space"/>
        <w:lvlText w:val="%1-%2-%3-%4-%5-"/>
        <w:lvlJc w:val="left"/>
        <w:pPr>
          <w:ind w:left="0" w:firstLine="0"/>
        </w:pPr>
        <w:rPr>
          <w:rFonts w:hint="default"/>
        </w:rPr>
      </w:lvl>
    </w:lvlOverride>
    <w:lvlOverride w:ilvl="5">
      <w:lvl w:ilvl="5">
        <w:start w:val="1"/>
        <w:numFmt w:val="decimal"/>
        <w:lvlRestart w:val="1"/>
        <w:pStyle w:val="a5"/>
        <w:suff w:val="space"/>
        <w:lvlText w:val="شکل (%1_%6)"/>
        <w:lvlJc w:val="left"/>
        <w:pPr>
          <w:ind w:left="2126" w:firstLine="0"/>
        </w:pPr>
        <w:rPr>
          <w:rFonts w:ascii="Times New Roman" w:hAnsi="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1"/>
        <w:pStyle w:val="a6"/>
        <w:suff w:val="nothing"/>
        <w:lvlText w:val="(%1-%7)"/>
        <w:lvlJc w:val="left"/>
        <w:pPr>
          <w:ind w:left="283" w:firstLine="0"/>
        </w:pPr>
        <w:rPr>
          <w:rFonts w:ascii="Times New Roman" w:hAnsi="Times New Roman" w:cs="B Nazanin" w:hint="default"/>
          <w:b/>
          <w:bCs w:val="0"/>
          <w:i/>
          <w:iCs w:val="0"/>
          <w:caps w:val="0"/>
          <w:smallCaps w:val="0"/>
          <w:strike w:val="0"/>
          <w:dstrike w:val="0"/>
          <w:vanish w:val="0"/>
          <w:color w:val="000000"/>
          <w:spacing w:val="0"/>
          <w:kern w:val="0"/>
          <w:position w:val="0"/>
          <w:sz w:val="24"/>
          <w:szCs w:val="24"/>
          <w:u w:val="none"/>
          <w:vertAlign w:val="baseline"/>
          <w:em w:val="none"/>
        </w:rPr>
      </w:lvl>
    </w:lvlOverride>
    <w:lvlOverride w:ilvl="7">
      <w:lvl w:ilvl="7">
        <w:start w:val="1"/>
        <w:numFmt w:val="decimal"/>
        <w:lvlRestart w:val="1"/>
        <w:pStyle w:val="a7"/>
        <w:suff w:val="space"/>
        <w:lvlText w:val="جدول (%1_%8)"/>
        <w:lvlJc w:val="left"/>
        <w:pPr>
          <w:ind w:left="0" w:firstLine="0"/>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Override>
    <w:lvlOverride w:ilvl="8">
      <w:lvl w:ilvl="8">
        <w:start w:val="1"/>
        <w:numFmt w:val="lowerRoman"/>
        <w:lvlText w:val="%9."/>
        <w:lvlJc w:val="left"/>
        <w:pPr>
          <w:tabs>
            <w:tab w:val="num" w:pos="4862"/>
          </w:tabs>
          <w:ind w:left="4862" w:hanging="360"/>
        </w:pPr>
        <w:rPr>
          <w:rFonts w:hint="default"/>
        </w:rPr>
      </w:lvl>
    </w:lvlOverride>
  </w:num>
  <w:num w:numId="37">
    <w:abstractNumId w:val="28"/>
    <w:lvlOverride w:ilvl="0">
      <w:lvl w:ilvl="0">
        <w:start w:val="1"/>
        <w:numFmt w:val="decimal"/>
        <w:pStyle w:val="a0"/>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Override>
    <w:lvlOverride w:ilvl="1">
      <w:lvl w:ilvl="1">
        <w:start w:val="1"/>
        <w:numFmt w:val="decimal"/>
        <w:pStyle w:val="a1"/>
        <w:suff w:val="space"/>
        <w:lvlText w:val="%1_%2_"/>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Override>
    <w:lvlOverride w:ilvl="2">
      <w:lvl w:ilvl="2">
        <w:start w:val="1"/>
        <w:numFmt w:val="decimal"/>
        <w:pStyle w:val="a2"/>
        <w:suff w:val="space"/>
        <w:lvlText w:val="%1_%2_%3_"/>
        <w:lvlJc w:val="left"/>
        <w:pPr>
          <w:ind w:left="0" w:firstLine="0"/>
        </w:pPr>
        <w:rPr>
          <w:rFonts w:hint="default"/>
          <w:b/>
          <w:i w:val="0"/>
          <w:smallCaps w:val="0"/>
          <w:strike w:val="0"/>
          <w:color w:val="000000"/>
          <w:em w:val="none"/>
        </w:rPr>
      </w:lvl>
    </w:lvlOverride>
    <w:lvlOverride w:ilvl="3">
      <w:lvl w:ilvl="3">
        <w:start w:val="1"/>
        <w:numFmt w:val="decimal"/>
        <w:pStyle w:val="a3"/>
        <w:suff w:val="space"/>
        <w:lvlText w:val="%1_%2_%3_%4_"/>
        <w:lvlJc w:val="left"/>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Restart w:val="1"/>
        <w:pStyle w:val="a4"/>
        <w:suff w:val="space"/>
        <w:lvlText w:val="%1-%2-%3-%4-%5-"/>
        <w:lvlJc w:val="left"/>
        <w:pPr>
          <w:ind w:left="0" w:firstLine="0"/>
        </w:pPr>
        <w:rPr>
          <w:rFonts w:hint="default"/>
        </w:rPr>
      </w:lvl>
    </w:lvlOverride>
    <w:lvlOverride w:ilvl="5">
      <w:lvl w:ilvl="5">
        <w:start w:val="1"/>
        <w:numFmt w:val="decimal"/>
        <w:lvlRestart w:val="1"/>
        <w:pStyle w:val="a5"/>
        <w:suff w:val="space"/>
        <w:lvlText w:val="شکل (%1_%6)"/>
        <w:lvlJc w:val="left"/>
        <w:pPr>
          <w:ind w:left="2126" w:firstLine="0"/>
        </w:pPr>
        <w:rPr>
          <w:rFonts w:ascii="Times New Roman" w:hAnsi="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1"/>
        <w:pStyle w:val="a6"/>
        <w:suff w:val="nothing"/>
        <w:lvlText w:val="(%1-%7)"/>
        <w:lvlJc w:val="left"/>
        <w:pPr>
          <w:ind w:left="283" w:firstLine="0"/>
        </w:pPr>
        <w:rPr>
          <w:rFonts w:ascii="Times New Roman" w:hAnsi="Times New Roman" w:cs="B Nazanin" w:hint="default"/>
          <w:b/>
          <w:bCs w:val="0"/>
          <w:i/>
          <w:iCs w:val="0"/>
          <w:caps w:val="0"/>
          <w:smallCaps w:val="0"/>
          <w:strike w:val="0"/>
          <w:dstrike w:val="0"/>
          <w:vanish w:val="0"/>
          <w:color w:val="000000"/>
          <w:spacing w:val="0"/>
          <w:kern w:val="0"/>
          <w:position w:val="0"/>
          <w:sz w:val="24"/>
          <w:szCs w:val="24"/>
          <w:u w:val="none"/>
          <w:vertAlign w:val="baseline"/>
          <w:em w:val="none"/>
        </w:rPr>
      </w:lvl>
    </w:lvlOverride>
    <w:lvlOverride w:ilvl="7">
      <w:lvl w:ilvl="7">
        <w:start w:val="1"/>
        <w:numFmt w:val="decimal"/>
        <w:lvlRestart w:val="1"/>
        <w:pStyle w:val="a7"/>
        <w:suff w:val="space"/>
        <w:lvlText w:val="جدول (%1_%8)"/>
        <w:lvlJc w:val="left"/>
        <w:pPr>
          <w:ind w:left="0" w:firstLine="0"/>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Override>
    <w:lvlOverride w:ilvl="8">
      <w:lvl w:ilvl="8">
        <w:start w:val="1"/>
        <w:numFmt w:val="lowerRoman"/>
        <w:lvlText w:val="%9."/>
        <w:lvlJc w:val="left"/>
        <w:pPr>
          <w:tabs>
            <w:tab w:val="num" w:pos="4862"/>
          </w:tabs>
          <w:ind w:left="4862" w:hanging="360"/>
        </w:pPr>
        <w:rPr>
          <w:rFonts w:hint="default"/>
        </w:rPr>
      </w:lvl>
    </w:lvlOverride>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zad Nabavi">
    <w15:presenceInfo w15:providerId="None" w15:userId="Azad Nabavi"/>
  </w15:person>
  <w15:person w15:author="azad freeman">
    <w15:presenceInfo w15:providerId="Windows Live" w15:userId="f065e9192c9335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B46"/>
    <w:rsid w:val="00003E9D"/>
    <w:rsid w:val="00013F5F"/>
    <w:rsid w:val="00017DC8"/>
    <w:rsid w:val="000252C6"/>
    <w:rsid w:val="00025D78"/>
    <w:rsid w:val="00034A06"/>
    <w:rsid w:val="00042223"/>
    <w:rsid w:val="00050EC9"/>
    <w:rsid w:val="00071B41"/>
    <w:rsid w:val="000773A0"/>
    <w:rsid w:val="0008263B"/>
    <w:rsid w:val="00084B51"/>
    <w:rsid w:val="00124116"/>
    <w:rsid w:val="00142105"/>
    <w:rsid w:val="00153F32"/>
    <w:rsid w:val="00162E73"/>
    <w:rsid w:val="001937BC"/>
    <w:rsid w:val="001D3CF7"/>
    <w:rsid w:val="001F0F55"/>
    <w:rsid w:val="00207743"/>
    <w:rsid w:val="00210265"/>
    <w:rsid w:val="00230328"/>
    <w:rsid w:val="002451D0"/>
    <w:rsid w:val="00246655"/>
    <w:rsid w:val="00252732"/>
    <w:rsid w:val="00256FFD"/>
    <w:rsid w:val="00262069"/>
    <w:rsid w:val="0029559C"/>
    <w:rsid w:val="002A1EDA"/>
    <w:rsid w:val="002C1E8E"/>
    <w:rsid w:val="002C52AA"/>
    <w:rsid w:val="002E3D8D"/>
    <w:rsid w:val="0030508F"/>
    <w:rsid w:val="003065AA"/>
    <w:rsid w:val="0032215A"/>
    <w:rsid w:val="00323394"/>
    <w:rsid w:val="003350A6"/>
    <w:rsid w:val="0034232E"/>
    <w:rsid w:val="00346D80"/>
    <w:rsid w:val="003477A5"/>
    <w:rsid w:val="0036744D"/>
    <w:rsid w:val="00370C50"/>
    <w:rsid w:val="003968D4"/>
    <w:rsid w:val="00397B0C"/>
    <w:rsid w:val="003A0DE1"/>
    <w:rsid w:val="003B1A37"/>
    <w:rsid w:val="003B7CED"/>
    <w:rsid w:val="003D5397"/>
    <w:rsid w:val="003E2617"/>
    <w:rsid w:val="00406C1A"/>
    <w:rsid w:val="004264A3"/>
    <w:rsid w:val="0043435F"/>
    <w:rsid w:val="00456521"/>
    <w:rsid w:val="00456D88"/>
    <w:rsid w:val="00475FD8"/>
    <w:rsid w:val="004819A6"/>
    <w:rsid w:val="00492F69"/>
    <w:rsid w:val="00495836"/>
    <w:rsid w:val="00497A3E"/>
    <w:rsid w:val="004B27A8"/>
    <w:rsid w:val="004B661D"/>
    <w:rsid w:val="004C7647"/>
    <w:rsid w:val="004D3B15"/>
    <w:rsid w:val="00530214"/>
    <w:rsid w:val="00536E08"/>
    <w:rsid w:val="00550BDB"/>
    <w:rsid w:val="00560FEE"/>
    <w:rsid w:val="00561BEF"/>
    <w:rsid w:val="00584A04"/>
    <w:rsid w:val="005A2FAF"/>
    <w:rsid w:val="005A775D"/>
    <w:rsid w:val="005C0C9E"/>
    <w:rsid w:val="005D2D1B"/>
    <w:rsid w:val="00605559"/>
    <w:rsid w:val="006212BF"/>
    <w:rsid w:val="00645797"/>
    <w:rsid w:val="0065376C"/>
    <w:rsid w:val="00664564"/>
    <w:rsid w:val="00674E2C"/>
    <w:rsid w:val="006868E5"/>
    <w:rsid w:val="00696D6C"/>
    <w:rsid w:val="006A3BEB"/>
    <w:rsid w:val="006A7E32"/>
    <w:rsid w:val="006D120E"/>
    <w:rsid w:val="006D2F2B"/>
    <w:rsid w:val="006D31EF"/>
    <w:rsid w:val="006D59FB"/>
    <w:rsid w:val="006D6EB1"/>
    <w:rsid w:val="006D7658"/>
    <w:rsid w:val="00701B79"/>
    <w:rsid w:val="00702F4E"/>
    <w:rsid w:val="007030A1"/>
    <w:rsid w:val="007153F3"/>
    <w:rsid w:val="00741D82"/>
    <w:rsid w:val="0074767D"/>
    <w:rsid w:val="0078267D"/>
    <w:rsid w:val="00785B25"/>
    <w:rsid w:val="00786DE4"/>
    <w:rsid w:val="00793A2E"/>
    <w:rsid w:val="007A016A"/>
    <w:rsid w:val="007B53E2"/>
    <w:rsid w:val="007B7EF4"/>
    <w:rsid w:val="007F5D24"/>
    <w:rsid w:val="00804E6C"/>
    <w:rsid w:val="00805B46"/>
    <w:rsid w:val="00812D14"/>
    <w:rsid w:val="0081494D"/>
    <w:rsid w:val="00821BB0"/>
    <w:rsid w:val="0083551E"/>
    <w:rsid w:val="00835919"/>
    <w:rsid w:val="008431BA"/>
    <w:rsid w:val="00844180"/>
    <w:rsid w:val="00850282"/>
    <w:rsid w:val="00853CDC"/>
    <w:rsid w:val="00855B1D"/>
    <w:rsid w:val="00867889"/>
    <w:rsid w:val="00881EC8"/>
    <w:rsid w:val="008A1EB4"/>
    <w:rsid w:val="008B38D0"/>
    <w:rsid w:val="008B52C6"/>
    <w:rsid w:val="008B5A2D"/>
    <w:rsid w:val="008C309C"/>
    <w:rsid w:val="008E29C6"/>
    <w:rsid w:val="008E5E40"/>
    <w:rsid w:val="008F4EBB"/>
    <w:rsid w:val="008F5F0C"/>
    <w:rsid w:val="009235E1"/>
    <w:rsid w:val="00925D5A"/>
    <w:rsid w:val="00927D86"/>
    <w:rsid w:val="00941342"/>
    <w:rsid w:val="009705AC"/>
    <w:rsid w:val="00970F69"/>
    <w:rsid w:val="0098115A"/>
    <w:rsid w:val="0099482B"/>
    <w:rsid w:val="009A24F4"/>
    <w:rsid w:val="009A5E56"/>
    <w:rsid w:val="009C6B45"/>
    <w:rsid w:val="009D1672"/>
    <w:rsid w:val="009D207B"/>
    <w:rsid w:val="009E7100"/>
    <w:rsid w:val="00A03268"/>
    <w:rsid w:val="00A056A4"/>
    <w:rsid w:val="00A304FF"/>
    <w:rsid w:val="00A41D7D"/>
    <w:rsid w:val="00A70EC5"/>
    <w:rsid w:val="00A71C9C"/>
    <w:rsid w:val="00A72CA6"/>
    <w:rsid w:val="00A77EFE"/>
    <w:rsid w:val="00A90A4F"/>
    <w:rsid w:val="00AA7AA1"/>
    <w:rsid w:val="00AB35DF"/>
    <w:rsid w:val="00AB459E"/>
    <w:rsid w:val="00AD7DA2"/>
    <w:rsid w:val="00AE1674"/>
    <w:rsid w:val="00AF100E"/>
    <w:rsid w:val="00AF4E1E"/>
    <w:rsid w:val="00B0328D"/>
    <w:rsid w:val="00B11189"/>
    <w:rsid w:val="00B13390"/>
    <w:rsid w:val="00B146A9"/>
    <w:rsid w:val="00B4785B"/>
    <w:rsid w:val="00B51056"/>
    <w:rsid w:val="00B54B0F"/>
    <w:rsid w:val="00B5680D"/>
    <w:rsid w:val="00B61BA7"/>
    <w:rsid w:val="00B63D32"/>
    <w:rsid w:val="00B64ADA"/>
    <w:rsid w:val="00B64BBF"/>
    <w:rsid w:val="00B74E17"/>
    <w:rsid w:val="00BC19F8"/>
    <w:rsid w:val="00BD5EE2"/>
    <w:rsid w:val="00C011AC"/>
    <w:rsid w:val="00C03534"/>
    <w:rsid w:val="00C047D1"/>
    <w:rsid w:val="00C07235"/>
    <w:rsid w:val="00C0737E"/>
    <w:rsid w:val="00C15E5D"/>
    <w:rsid w:val="00C174D7"/>
    <w:rsid w:val="00C25086"/>
    <w:rsid w:val="00C31DFB"/>
    <w:rsid w:val="00C40178"/>
    <w:rsid w:val="00C45F0C"/>
    <w:rsid w:val="00C64631"/>
    <w:rsid w:val="00CA214F"/>
    <w:rsid w:val="00CC551B"/>
    <w:rsid w:val="00CC5A5E"/>
    <w:rsid w:val="00CC6128"/>
    <w:rsid w:val="00CD26AC"/>
    <w:rsid w:val="00CE25B4"/>
    <w:rsid w:val="00CE34C4"/>
    <w:rsid w:val="00CF1B4C"/>
    <w:rsid w:val="00CF2F00"/>
    <w:rsid w:val="00D027F6"/>
    <w:rsid w:val="00D115D5"/>
    <w:rsid w:val="00D12763"/>
    <w:rsid w:val="00D13745"/>
    <w:rsid w:val="00D14922"/>
    <w:rsid w:val="00D20600"/>
    <w:rsid w:val="00D2237F"/>
    <w:rsid w:val="00D275EB"/>
    <w:rsid w:val="00D35832"/>
    <w:rsid w:val="00D51DDD"/>
    <w:rsid w:val="00D801F2"/>
    <w:rsid w:val="00D828D8"/>
    <w:rsid w:val="00D93D4E"/>
    <w:rsid w:val="00D9594B"/>
    <w:rsid w:val="00DA3129"/>
    <w:rsid w:val="00DB39C8"/>
    <w:rsid w:val="00DD1A8C"/>
    <w:rsid w:val="00DE0A17"/>
    <w:rsid w:val="00DE274D"/>
    <w:rsid w:val="00E0509D"/>
    <w:rsid w:val="00E107E2"/>
    <w:rsid w:val="00E14AD3"/>
    <w:rsid w:val="00E214F5"/>
    <w:rsid w:val="00E306AA"/>
    <w:rsid w:val="00E41906"/>
    <w:rsid w:val="00E42B4A"/>
    <w:rsid w:val="00E433CE"/>
    <w:rsid w:val="00E472E5"/>
    <w:rsid w:val="00E51A78"/>
    <w:rsid w:val="00E8743B"/>
    <w:rsid w:val="00E97D68"/>
    <w:rsid w:val="00EA7A2F"/>
    <w:rsid w:val="00ED142D"/>
    <w:rsid w:val="00EE4978"/>
    <w:rsid w:val="00EF102E"/>
    <w:rsid w:val="00EF3CE0"/>
    <w:rsid w:val="00F004DB"/>
    <w:rsid w:val="00F20DE7"/>
    <w:rsid w:val="00F4364C"/>
    <w:rsid w:val="00F5752F"/>
    <w:rsid w:val="00F64248"/>
    <w:rsid w:val="00F648B0"/>
    <w:rsid w:val="00F67E80"/>
    <w:rsid w:val="00F71698"/>
    <w:rsid w:val="00FB33D8"/>
    <w:rsid w:val="00FB5335"/>
    <w:rsid w:val="00FC14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A70228"/>
  <w15:chartTrackingRefBased/>
  <w15:docId w15:val="{ED2F6108-9960-4696-A405-08DB50AD2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46"/>
    <w:pPr>
      <w:bidi/>
      <w:spacing w:after="0" w:line="240" w:lineRule="auto"/>
      <w:ind w:firstLine="567"/>
      <w:jc w:val="lowKashida"/>
    </w:pPr>
    <w:rPr>
      <w:rFonts w:ascii="Times New Roman" w:eastAsia="Times New Roman" w:hAnsi="Times New Roman" w:cs="B Nazanin"/>
      <w:sz w:val="24"/>
      <w:szCs w:val="24"/>
    </w:rPr>
  </w:style>
  <w:style w:type="paragraph" w:styleId="Heading1">
    <w:name w:val="heading 1"/>
    <w:basedOn w:val="Normal"/>
    <w:next w:val="Normal"/>
    <w:link w:val="Heading1Char"/>
    <w:uiPriority w:val="9"/>
    <w:qFormat/>
    <w:rsid w:val="00805B46"/>
    <w:pPr>
      <w:keepNext/>
      <w:spacing w:before="240" w:after="240"/>
      <w:ind w:left="454"/>
      <w:outlineLvl w:val="0"/>
    </w:pPr>
    <w:rPr>
      <w:rFonts w:ascii="Arial" w:hAnsi="Arial"/>
      <w:b/>
      <w:bCs/>
      <w:kern w:val="32"/>
      <w:sz w:val="36"/>
      <w:szCs w:val="30"/>
    </w:rPr>
  </w:style>
  <w:style w:type="paragraph" w:styleId="Heading2">
    <w:name w:val="heading 2"/>
    <w:basedOn w:val="Normal"/>
    <w:next w:val="Normal"/>
    <w:link w:val="Heading2Char"/>
    <w:uiPriority w:val="9"/>
    <w:qFormat/>
    <w:rsid w:val="00805B46"/>
    <w:pPr>
      <w:keepNext/>
      <w:spacing w:before="240" w:after="60"/>
      <w:outlineLvl w:val="1"/>
    </w:pPr>
    <w:rPr>
      <w:rFonts w:ascii="Arial" w:hAnsi="Arial"/>
      <w:b/>
      <w:bCs/>
      <w:i/>
      <w:sz w:val="28"/>
      <w:szCs w:val="28"/>
    </w:rPr>
  </w:style>
  <w:style w:type="paragraph" w:styleId="Heading3">
    <w:name w:val="heading 3"/>
    <w:basedOn w:val="Normal"/>
    <w:next w:val="Normal"/>
    <w:link w:val="Heading3Char"/>
    <w:uiPriority w:val="9"/>
    <w:qFormat/>
    <w:rsid w:val="00805B4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05B46"/>
    <w:pPr>
      <w:keepNext/>
      <w:spacing w:before="240" w:after="60"/>
      <w:outlineLvl w:val="3"/>
    </w:pPr>
    <w:rPr>
      <w:b/>
      <w:bCs/>
      <w:sz w:val="28"/>
    </w:rPr>
  </w:style>
  <w:style w:type="paragraph" w:styleId="Heading5">
    <w:name w:val="heading 5"/>
    <w:basedOn w:val="Normal"/>
    <w:next w:val="Normal"/>
    <w:link w:val="Heading5Char"/>
    <w:qFormat/>
    <w:rsid w:val="00805B46"/>
    <w:pPr>
      <w:spacing w:before="240" w:after="60"/>
      <w:outlineLvl w:val="4"/>
    </w:pPr>
    <w:rPr>
      <w:b/>
      <w:bCs/>
      <w:i/>
      <w:iCs/>
      <w:sz w:val="26"/>
      <w:szCs w:val="26"/>
    </w:rPr>
  </w:style>
  <w:style w:type="paragraph" w:styleId="Heading6">
    <w:name w:val="heading 6"/>
    <w:basedOn w:val="Normal"/>
    <w:next w:val="Normal"/>
    <w:link w:val="Heading6Char"/>
    <w:qFormat/>
    <w:rsid w:val="00805B46"/>
    <w:pPr>
      <w:spacing w:before="240" w:after="60"/>
      <w:outlineLvl w:val="5"/>
    </w:pPr>
    <w:rPr>
      <w:b/>
      <w:bCs/>
      <w:sz w:val="22"/>
      <w:szCs w:val="22"/>
    </w:rPr>
  </w:style>
  <w:style w:type="paragraph" w:styleId="Heading7">
    <w:name w:val="heading 7"/>
    <w:basedOn w:val="Normal"/>
    <w:next w:val="Normal"/>
    <w:link w:val="Heading7Char"/>
    <w:qFormat/>
    <w:rsid w:val="00805B46"/>
    <w:pPr>
      <w:spacing w:before="240" w:after="60"/>
      <w:outlineLvl w:val="6"/>
    </w:pPr>
  </w:style>
  <w:style w:type="paragraph" w:styleId="Heading8">
    <w:name w:val="heading 8"/>
    <w:basedOn w:val="Normal"/>
    <w:next w:val="Normal"/>
    <w:link w:val="Heading8Char"/>
    <w:qFormat/>
    <w:rsid w:val="00805B46"/>
    <w:pPr>
      <w:spacing w:before="240" w:after="60"/>
      <w:outlineLvl w:val="7"/>
    </w:pPr>
    <w:rPr>
      <w:i/>
      <w:iCs/>
    </w:rPr>
  </w:style>
  <w:style w:type="paragraph" w:styleId="Heading9">
    <w:name w:val="heading 9"/>
    <w:basedOn w:val="Normal"/>
    <w:next w:val="Normal"/>
    <w:link w:val="Heading9Char"/>
    <w:qFormat/>
    <w:rsid w:val="00805B4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B46"/>
    <w:rPr>
      <w:rFonts w:ascii="Arial" w:eastAsia="Times New Roman" w:hAnsi="Arial" w:cs="B Nazanin"/>
      <w:b/>
      <w:bCs/>
      <w:kern w:val="32"/>
      <w:sz w:val="36"/>
      <w:szCs w:val="30"/>
    </w:rPr>
  </w:style>
  <w:style w:type="character" w:customStyle="1" w:styleId="Heading2Char">
    <w:name w:val="Heading 2 Char"/>
    <w:basedOn w:val="DefaultParagraphFont"/>
    <w:link w:val="Heading2"/>
    <w:uiPriority w:val="9"/>
    <w:rsid w:val="00805B46"/>
    <w:rPr>
      <w:rFonts w:ascii="Arial" w:eastAsia="Times New Roman" w:hAnsi="Arial" w:cs="B Nazanin"/>
      <w:b/>
      <w:bCs/>
      <w:i/>
      <w:sz w:val="28"/>
      <w:szCs w:val="28"/>
    </w:rPr>
  </w:style>
  <w:style w:type="character" w:customStyle="1" w:styleId="Heading3Char">
    <w:name w:val="Heading 3 Char"/>
    <w:basedOn w:val="DefaultParagraphFont"/>
    <w:link w:val="Heading3"/>
    <w:uiPriority w:val="9"/>
    <w:rsid w:val="00805B46"/>
    <w:rPr>
      <w:rFonts w:ascii="Arial" w:eastAsia="Times New Roman" w:hAnsi="Arial" w:cs="Arial"/>
      <w:b/>
      <w:bCs/>
      <w:sz w:val="26"/>
      <w:szCs w:val="26"/>
    </w:rPr>
  </w:style>
  <w:style w:type="character" w:customStyle="1" w:styleId="Heading4Char">
    <w:name w:val="Heading 4 Char"/>
    <w:basedOn w:val="DefaultParagraphFont"/>
    <w:link w:val="Heading4"/>
    <w:rsid w:val="00805B46"/>
    <w:rPr>
      <w:rFonts w:ascii="Times New Roman" w:eastAsia="Times New Roman" w:hAnsi="Times New Roman" w:cs="B Nazanin"/>
      <w:b/>
      <w:bCs/>
      <w:sz w:val="28"/>
      <w:szCs w:val="24"/>
    </w:rPr>
  </w:style>
  <w:style w:type="character" w:customStyle="1" w:styleId="Heading5Char">
    <w:name w:val="Heading 5 Char"/>
    <w:basedOn w:val="DefaultParagraphFont"/>
    <w:link w:val="Heading5"/>
    <w:rsid w:val="00805B46"/>
    <w:rPr>
      <w:rFonts w:ascii="Times New Roman" w:eastAsia="Times New Roman" w:hAnsi="Times New Roman" w:cs="B Nazanin"/>
      <w:b/>
      <w:bCs/>
      <w:i/>
      <w:iCs/>
      <w:sz w:val="26"/>
      <w:szCs w:val="26"/>
    </w:rPr>
  </w:style>
  <w:style w:type="character" w:customStyle="1" w:styleId="Heading6Char">
    <w:name w:val="Heading 6 Char"/>
    <w:basedOn w:val="DefaultParagraphFont"/>
    <w:link w:val="Heading6"/>
    <w:rsid w:val="00805B46"/>
    <w:rPr>
      <w:rFonts w:ascii="Times New Roman" w:eastAsia="Times New Roman" w:hAnsi="Times New Roman" w:cs="B Nazanin"/>
      <w:b/>
      <w:bCs/>
    </w:rPr>
  </w:style>
  <w:style w:type="character" w:customStyle="1" w:styleId="Heading7Char">
    <w:name w:val="Heading 7 Char"/>
    <w:basedOn w:val="DefaultParagraphFont"/>
    <w:link w:val="Heading7"/>
    <w:rsid w:val="00805B46"/>
    <w:rPr>
      <w:rFonts w:ascii="Times New Roman" w:eastAsia="Times New Roman" w:hAnsi="Times New Roman" w:cs="B Nazanin"/>
      <w:sz w:val="24"/>
      <w:szCs w:val="24"/>
    </w:rPr>
  </w:style>
  <w:style w:type="character" w:customStyle="1" w:styleId="Heading8Char">
    <w:name w:val="Heading 8 Char"/>
    <w:basedOn w:val="DefaultParagraphFont"/>
    <w:link w:val="Heading8"/>
    <w:rsid w:val="00805B46"/>
    <w:rPr>
      <w:rFonts w:ascii="Times New Roman" w:eastAsia="Times New Roman" w:hAnsi="Times New Roman" w:cs="B Nazanin"/>
      <w:i/>
      <w:iCs/>
      <w:sz w:val="24"/>
      <w:szCs w:val="24"/>
    </w:rPr>
  </w:style>
  <w:style w:type="character" w:customStyle="1" w:styleId="Heading9Char">
    <w:name w:val="Heading 9 Char"/>
    <w:basedOn w:val="DefaultParagraphFont"/>
    <w:link w:val="Heading9"/>
    <w:rsid w:val="00805B46"/>
    <w:rPr>
      <w:rFonts w:ascii="Arial" w:eastAsia="Times New Roman" w:hAnsi="Arial" w:cs="Arial"/>
    </w:rPr>
  </w:style>
  <w:style w:type="paragraph" w:customStyle="1" w:styleId="a1">
    <w:name w:val="تيتر اول"/>
    <w:next w:val="Normal"/>
    <w:qFormat/>
    <w:rsid w:val="00805B46"/>
    <w:pPr>
      <w:keepNext/>
      <w:widowControl w:val="0"/>
      <w:numPr>
        <w:ilvl w:val="1"/>
        <w:numId w:val="6"/>
      </w:numPr>
      <w:bidi/>
      <w:spacing w:before="400" w:after="400" w:line="240" w:lineRule="auto"/>
      <w:jc w:val="lowKashida"/>
      <w:outlineLvl w:val="1"/>
    </w:pPr>
    <w:rPr>
      <w:rFonts w:ascii="Times New Roman" w:eastAsia="Times New Roman" w:hAnsi="Times New Roman" w:cs="B Lotus"/>
      <w:b/>
      <w:bCs/>
      <w:sz w:val="32"/>
      <w:szCs w:val="36"/>
      <w:lang w:bidi="fa-IR"/>
    </w:rPr>
  </w:style>
  <w:style w:type="character" w:styleId="PlaceholderText">
    <w:name w:val="Placeholder Text"/>
    <w:basedOn w:val="DefaultParagraphFont"/>
    <w:uiPriority w:val="99"/>
    <w:semiHidden/>
    <w:rsid w:val="00805B46"/>
    <w:rPr>
      <w:color w:val="808080"/>
    </w:rPr>
  </w:style>
  <w:style w:type="paragraph" w:styleId="BalloonText">
    <w:name w:val="Balloon Text"/>
    <w:basedOn w:val="Normal"/>
    <w:link w:val="BalloonTextChar"/>
    <w:uiPriority w:val="99"/>
    <w:unhideWhenUsed/>
    <w:rsid w:val="00805B46"/>
    <w:rPr>
      <w:rFonts w:ascii="Tahoma" w:hAnsi="Tahoma" w:cs="Tahoma"/>
      <w:sz w:val="16"/>
      <w:szCs w:val="16"/>
    </w:rPr>
  </w:style>
  <w:style w:type="character" w:customStyle="1" w:styleId="BalloonTextChar">
    <w:name w:val="Balloon Text Char"/>
    <w:basedOn w:val="DefaultParagraphFont"/>
    <w:link w:val="BalloonText"/>
    <w:uiPriority w:val="99"/>
    <w:rsid w:val="00805B46"/>
    <w:rPr>
      <w:rFonts w:ascii="Tahoma" w:eastAsia="Times New Roman" w:hAnsi="Tahoma" w:cs="Tahoma"/>
      <w:sz w:val="16"/>
      <w:szCs w:val="16"/>
    </w:rPr>
  </w:style>
  <w:style w:type="paragraph" w:customStyle="1" w:styleId="aa">
    <w:name w:val="متن"/>
    <w:link w:val="Char"/>
    <w:rsid w:val="00805B46"/>
    <w:pPr>
      <w:widowControl w:val="0"/>
      <w:bidi/>
      <w:spacing w:after="0" w:line="360" w:lineRule="auto"/>
      <w:ind w:firstLine="454"/>
      <w:jc w:val="lowKashida"/>
    </w:pPr>
    <w:rPr>
      <w:rFonts w:ascii="Times New Roman" w:eastAsia="Times New Roman" w:hAnsi="Times New Roman" w:cs="B Lotus"/>
      <w:sz w:val="24"/>
      <w:szCs w:val="28"/>
    </w:rPr>
  </w:style>
  <w:style w:type="paragraph" w:customStyle="1" w:styleId="ab">
    <w:name w:val="فلوچارت"/>
    <w:rsid w:val="00805B46"/>
    <w:pPr>
      <w:spacing w:before="40" w:after="0" w:line="192" w:lineRule="auto"/>
      <w:jc w:val="center"/>
    </w:pPr>
    <w:rPr>
      <w:rFonts w:ascii="Times New Roman" w:eastAsia="Times New Roman" w:hAnsi="Times New Roman" w:cs="B Nazanin"/>
      <w:sz w:val="20"/>
      <w:szCs w:val="20"/>
    </w:rPr>
  </w:style>
  <w:style w:type="paragraph" w:customStyle="1" w:styleId="a0">
    <w:name w:val="فصل"/>
    <w:next w:val="aa"/>
    <w:rsid w:val="00805B46"/>
    <w:pPr>
      <w:widowControl w:val="0"/>
      <w:numPr>
        <w:numId w:val="6"/>
      </w:numPr>
      <w:tabs>
        <w:tab w:val="center" w:pos="4253"/>
      </w:tabs>
      <w:bidi/>
      <w:spacing w:after="0" w:line="360" w:lineRule="auto"/>
      <w:ind w:left="0"/>
      <w:jc w:val="center"/>
      <w:outlineLvl w:val="0"/>
    </w:pPr>
    <w:rPr>
      <w:rFonts w:ascii="Times New Roman" w:eastAsia="Times New Roman" w:hAnsi="Times New Roman" w:cs="B Titr"/>
      <w:b/>
      <w:bCs/>
      <w:sz w:val="52"/>
      <w:szCs w:val="60"/>
      <w:lang w:bidi="fa-IR"/>
    </w:rPr>
  </w:style>
  <w:style w:type="paragraph" w:customStyle="1" w:styleId="a6">
    <w:name w:val="فرمول"/>
    <w:next w:val="aa"/>
    <w:rsid w:val="00805B46"/>
    <w:pPr>
      <w:widowControl w:val="0"/>
      <w:numPr>
        <w:ilvl w:val="6"/>
        <w:numId w:val="6"/>
      </w:numPr>
      <w:tabs>
        <w:tab w:val="right" w:pos="8787"/>
      </w:tabs>
      <w:kinsoku w:val="0"/>
      <w:overflowPunct w:val="0"/>
      <w:autoSpaceDE w:val="0"/>
      <w:autoSpaceDN w:val="0"/>
      <w:bidi/>
      <w:adjustRightInd w:val="0"/>
      <w:snapToGrid w:val="0"/>
      <w:spacing w:before="200" w:after="200" w:line="240" w:lineRule="auto"/>
      <w:jc w:val="lowKashida"/>
      <w:textAlignment w:val="center"/>
      <w:outlineLvl w:val="6"/>
    </w:pPr>
    <w:rPr>
      <w:rFonts w:ascii="Times New Roman" w:eastAsia="Times New Roman" w:hAnsi="Times New Roman" w:cs="B Nazanin"/>
      <w:bCs/>
      <w:sz w:val="24"/>
      <w:szCs w:val="26"/>
      <w:lang w:bidi="fa-IR"/>
    </w:rPr>
  </w:style>
  <w:style w:type="paragraph" w:customStyle="1" w:styleId="-">
    <w:name w:val="شکل - جدول"/>
    <w:basedOn w:val="aa"/>
    <w:link w:val="-Char"/>
    <w:rsid w:val="00805B46"/>
    <w:pPr>
      <w:keepNext/>
      <w:keepLines/>
      <w:spacing w:before="60" w:after="120" w:line="240" w:lineRule="auto"/>
      <w:ind w:firstLine="0"/>
      <w:jc w:val="center"/>
    </w:pPr>
    <w:rPr>
      <w:sz w:val="18"/>
      <w:szCs w:val="20"/>
    </w:rPr>
  </w:style>
  <w:style w:type="paragraph" w:customStyle="1" w:styleId="a5">
    <w:name w:val="زيرنويس شکل"/>
    <w:next w:val="aa"/>
    <w:rsid w:val="00805B46"/>
    <w:pPr>
      <w:widowControl w:val="0"/>
      <w:numPr>
        <w:ilvl w:val="5"/>
        <w:numId w:val="6"/>
      </w:numPr>
      <w:bidi/>
      <w:adjustRightInd w:val="0"/>
      <w:snapToGrid w:val="0"/>
      <w:spacing w:before="160" w:after="240" w:line="204" w:lineRule="auto"/>
      <w:outlineLvl w:val="5"/>
    </w:pPr>
    <w:rPr>
      <w:rFonts w:ascii="Times New Roman" w:hAnsi="Times New Roman" w:cs="B Lotus"/>
      <w:sz w:val="18"/>
      <w:szCs w:val="24"/>
      <w:lang w:bidi="fa-IR"/>
    </w:rPr>
  </w:style>
  <w:style w:type="paragraph" w:customStyle="1" w:styleId="ac">
    <w:name w:val="عنوان پايان‌نامه"/>
    <w:basedOn w:val="Normal"/>
    <w:next w:val="aa"/>
    <w:rsid w:val="00805B46"/>
    <w:pPr>
      <w:widowControl w:val="0"/>
      <w:jc w:val="center"/>
    </w:pPr>
    <w:rPr>
      <w:rFonts w:cs="B Zar"/>
      <w:b/>
      <w:bCs/>
      <w:sz w:val="40"/>
      <w:szCs w:val="32"/>
      <w:lang w:bidi="fa-IR"/>
    </w:rPr>
  </w:style>
  <w:style w:type="paragraph" w:customStyle="1" w:styleId="a9">
    <w:name w:val="تيتر پنجم"/>
    <w:basedOn w:val="Bullet3"/>
    <w:rsid w:val="00805B46"/>
    <w:pPr>
      <w:numPr>
        <w:ilvl w:val="0"/>
        <w:numId w:val="1"/>
      </w:numPr>
      <w:spacing w:before="360" w:line="288" w:lineRule="auto"/>
    </w:pPr>
    <w:rPr>
      <w:rFonts w:cs="B Lotus"/>
      <w:b/>
      <w:bCs/>
      <w:szCs w:val="28"/>
    </w:rPr>
  </w:style>
  <w:style w:type="paragraph" w:customStyle="1" w:styleId="a2">
    <w:name w:val="تيتر دوم"/>
    <w:next w:val="aa"/>
    <w:link w:val="Char0"/>
    <w:rsid w:val="00805B46"/>
    <w:pPr>
      <w:keepNext/>
      <w:widowControl w:val="0"/>
      <w:numPr>
        <w:ilvl w:val="2"/>
        <w:numId w:val="6"/>
      </w:numPr>
      <w:bidi/>
      <w:spacing w:before="360" w:after="360" w:line="240" w:lineRule="auto"/>
      <w:jc w:val="lowKashida"/>
      <w:outlineLvl w:val="2"/>
    </w:pPr>
    <w:rPr>
      <w:rFonts w:ascii="Times New Roman" w:eastAsia="Times New Roman" w:hAnsi="Times New Roman" w:cs="B Lotus"/>
      <w:b/>
      <w:bCs/>
      <w:sz w:val="30"/>
      <w:szCs w:val="34"/>
    </w:rPr>
  </w:style>
  <w:style w:type="paragraph" w:customStyle="1" w:styleId="ad">
    <w:name w:val="پاورقي"/>
    <w:rsid w:val="00805B46"/>
    <w:pPr>
      <w:spacing w:after="0" w:line="20" w:lineRule="atLeast"/>
      <w:jc w:val="lowKashida"/>
    </w:pPr>
    <w:rPr>
      <w:rFonts w:ascii="Times New Roman" w:eastAsia="Times New Roman" w:hAnsi="Times New Roman" w:cs="B Nazanin"/>
      <w:sz w:val="16"/>
      <w:szCs w:val="16"/>
      <w:lang w:val="de-DE" w:bidi="fa-IR"/>
    </w:rPr>
  </w:style>
  <w:style w:type="paragraph" w:customStyle="1" w:styleId="a7">
    <w:name w:val="بالانويس جدول"/>
    <w:next w:val="-"/>
    <w:rsid w:val="00805B46"/>
    <w:pPr>
      <w:keepNext/>
      <w:numPr>
        <w:ilvl w:val="7"/>
        <w:numId w:val="6"/>
      </w:numPr>
      <w:bidi/>
      <w:spacing w:before="120" w:after="100" w:line="204" w:lineRule="auto"/>
      <w:outlineLvl w:val="7"/>
    </w:pPr>
    <w:rPr>
      <w:rFonts w:ascii="Times New Roman" w:eastAsia="Times New Roman" w:hAnsi="Times New Roman" w:cs="B Nazanin"/>
      <w:sz w:val="18"/>
      <w:szCs w:val="24"/>
      <w:lang w:bidi="fa-IR"/>
    </w:rPr>
  </w:style>
  <w:style w:type="paragraph" w:customStyle="1" w:styleId="ae">
    <w:name w:val="عنوان فهرست"/>
    <w:basedOn w:val="aa"/>
    <w:next w:val="aa"/>
    <w:rsid w:val="00805B46"/>
    <w:pPr>
      <w:spacing w:after="240"/>
      <w:jc w:val="center"/>
    </w:pPr>
    <w:rPr>
      <w:b/>
      <w:bCs/>
      <w:sz w:val="28"/>
      <w:szCs w:val="32"/>
      <w:lang w:bidi="fa-IR"/>
    </w:rPr>
  </w:style>
  <w:style w:type="character" w:styleId="Hyperlink">
    <w:name w:val="Hyperlink"/>
    <w:basedOn w:val="DefaultParagraphFont"/>
    <w:uiPriority w:val="99"/>
    <w:rsid w:val="00805B46"/>
    <w:rPr>
      <w:rFonts w:ascii="Times New Roman" w:hAnsi="Times New Roman" w:cs="B Nazanin"/>
      <w:b/>
      <w:bCs/>
      <w:color w:val="0000FF"/>
      <w:sz w:val="24"/>
      <w:szCs w:val="28"/>
      <w:u w:val="single"/>
    </w:rPr>
  </w:style>
  <w:style w:type="paragraph" w:styleId="TOC1">
    <w:name w:val="toc 1"/>
    <w:basedOn w:val="Normal"/>
    <w:next w:val="Normal"/>
    <w:autoRedefine/>
    <w:uiPriority w:val="39"/>
    <w:rsid w:val="00805B46"/>
    <w:pPr>
      <w:widowControl w:val="0"/>
      <w:tabs>
        <w:tab w:val="right" w:pos="8787"/>
      </w:tabs>
      <w:spacing w:before="240"/>
    </w:pPr>
    <w:rPr>
      <w:rFonts w:cs="B Zar"/>
      <w:bCs/>
      <w:noProof/>
      <w:lang w:bidi="fa-IR"/>
    </w:rPr>
  </w:style>
  <w:style w:type="paragraph" w:styleId="TOC2">
    <w:name w:val="toc 2"/>
    <w:basedOn w:val="Normal"/>
    <w:next w:val="Normal"/>
    <w:autoRedefine/>
    <w:uiPriority w:val="39"/>
    <w:rsid w:val="00805B46"/>
    <w:pPr>
      <w:widowControl w:val="0"/>
      <w:tabs>
        <w:tab w:val="right" w:leader="dot" w:pos="8787"/>
      </w:tabs>
      <w:spacing w:line="216" w:lineRule="auto"/>
      <w:ind w:left="227"/>
    </w:pPr>
    <w:rPr>
      <w:rFonts w:cs="B Zar"/>
      <w:noProof/>
      <w:lang w:bidi="fa-IR"/>
    </w:rPr>
  </w:style>
  <w:style w:type="paragraph" w:styleId="TOC3">
    <w:name w:val="toc 3"/>
    <w:basedOn w:val="Normal"/>
    <w:next w:val="Normal"/>
    <w:autoRedefine/>
    <w:uiPriority w:val="39"/>
    <w:rsid w:val="00805B46"/>
    <w:pPr>
      <w:tabs>
        <w:tab w:val="right" w:leader="dot" w:pos="8787"/>
      </w:tabs>
      <w:spacing w:line="216" w:lineRule="auto"/>
      <w:ind w:left="454"/>
    </w:pPr>
    <w:rPr>
      <w:rFonts w:cs="B Zar"/>
      <w:noProof/>
      <w:lang w:bidi="fa-IR"/>
    </w:rPr>
  </w:style>
  <w:style w:type="paragraph" w:styleId="TOC4">
    <w:name w:val="toc 4"/>
    <w:basedOn w:val="Normal"/>
    <w:next w:val="Normal"/>
    <w:autoRedefine/>
    <w:uiPriority w:val="39"/>
    <w:rsid w:val="00805B46"/>
    <w:pPr>
      <w:widowControl w:val="0"/>
      <w:tabs>
        <w:tab w:val="right" w:leader="dot" w:pos="8494"/>
      </w:tabs>
      <w:spacing w:line="216" w:lineRule="auto"/>
      <w:ind w:left="680"/>
    </w:pPr>
    <w:rPr>
      <w:rFonts w:cs="B Mitra"/>
    </w:rPr>
  </w:style>
  <w:style w:type="paragraph" w:styleId="Footer">
    <w:name w:val="footer"/>
    <w:basedOn w:val="Normal"/>
    <w:link w:val="FooterChar"/>
    <w:rsid w:val="00805B46"/>
    <w:pPr>
      <w:tabs>
        <w:tab w:val="center" w:pos="4153"/>
        <w:tab w:val="right" w:pos="8306"/>
      </w:tabs>
    </w:pPr>
  </w:style>
  <w:style w:type="character" w:customStyle="1" w:styleId="FooterChar">
    <w:name w:val="Footer Char"/>
    <w:basedOn w:val="DefaultParagraphFont"/>
    <w:link w:val="Footer"/>
    <w:rsid w:val="00805B46"/>
    <w:rPr>
      <w:rFonts w:ascii="Times New Roman" w:eastAsia="Times New Roman" w:hAnsi="Times New Roman" w:cs="B Nazanin"/>
      <w:sz w:val="24"/>
      <w:szCs w:val="24"/>
    </w:rPr>
  </w:style>
  <w:style w:type="paragraph" w:styleId="TOC6">
    <w:name w:val="toc 6"/>
    <w:basedOn w:val="Normal"/>
    <w:next w:val="Normal"/>
    <w:autoRedefine/>
    <w:uiPriority w:val="39"/>
    <w:rsid w:val="00805B46"/>
    <w:pPr>
      <w:tabs>
        <w:tab w:val="right" w:leader="dot" w:pos="7938"/>
      </w:tabs>
      <w:spacing w:line="216" w:lineRule="auto"/>
      <w:ind w:left="227"/>
    </w:pPr>
    <w:rPr>
      <w:rFonts w:cs="Zar"/>
    </w:rPr>
  </w:style>
  <w:style w:type="paragraph" w:styleId="TOC8">
    <w:name w:val="toc 8"/>
    <w:basedOn w:val="Normal"/>
    <w:next w:val="Normal"/>
    <w:autoRedefine/>
    <w:uiPriority w:val="39"/>
    <w:rsid w:val="00805B46"/>
    <w:pPr>
      <w:tabs>
        <w:tab w:val="right" w:leader="dot" w:pos="7938"/>
      </w:tabs>
      <w:ind w:left="227"/>
    </w:pPr>
    <w:rPr>
      <w:rFonts w:cs="Zar"/>
      <w:noProof/>
      <w:lang w:bidi="fa-IR"/>
    </w:rPr>
  </w:style>
  <w:style w:type="character" w:styleId="PageNumber">
    <w:name w:val="page number"/>
    <w:basedOn w:val="DefaultParagraphFont"/>
    <w:rsid w:val="00805B46"/>
    <w:rPr>
      <w:rFonts w:cs="B Zar"/>
      <w:sz w:val="22"/>
      <w:szCs w:val="26"/>
    </w:rPr>
  </w:style>
  <w:style w:type="paragraph" w:styleId="Header">
    <w:name w:val="header"/>
    <w:basedOn w:val="Normal"/>
    <w:link w:val="HeaderChar"/>
    <w:rsid w:val="00805B46"/>
    <w:pPr>
      <w:tabs>
        <w:tab w:val="center" w:pos="4153"/>
        <w:tab w:val="right" w:pos="8306"/>
      </w:tabs>
    </w:pPr>
  </w:style>
  <w:style w:type="character" w:customStyle="1" w:styleId="HeaderChar">
    <w:name w:val="Header Char"/>
    <w:basedOn w:val="DefaultParagraphFont"/>
    <w:link w:val="Header"/>
    <w:rsid w:val="00805B46"/>
    <w:rPr>
      <w:rFonts w:ascii="Times New Roman" w:eastAsia="Times New Roman" w:hAnsi="Times New Roman" w:cs="B Nazanin"/>
      <w:sz w:val="24"/>
      <w:szCs w:val="24"/>
    </w:rPr>
  </w:style>
  <w:style w:type="paragraph" w:styleId="TOC5">
    <w:name w:val="toc 5"/>
    <w:basedOn w:val="Normal"/>
    <w:next w:val="Normal"/>
    <w:autoRedefine/>
    <w:uiPriority w:val="39"/>
    <w:rsid w:val="00805B46"/>
    <w:pPr>
      <w:ind w:left="960"/>
    </w:pPr>
  </w:style>
  <w:style w:type="paragraph" w:styleId="TOC7">
    <w:name w:val="toc 7"/>
    <w:basedOn w:val="Normal"/>
    <w:next w:val="Normal"/>
    <w:autoRedefine/>
    <w:uiPriority w:val="39"/>
    <w:rsid w:val="00805B46"/>
    <w:pPr>
      <w:ind w:left="1440"/>
    </w:pPr>
  </w:style>
  <w:style w:type="paragraph" w:styleId="TOC9">
    <w:name w:val="toc 9"/>
    <w:basedOn w:val="Normal"/>
    <w:next w:val="Normal"/>
    <w:autoRedefine/>
    <w:uiPriority w:val="39"/>
    <w:rsid w:val="00805B46"/>
    <w:pPr>
      <w:ind w:left="1920"/>
    </w:pPr>
  </w:style>
  <w:style w:type="paragraph" w:styleId="FootnoteText">
    <w:name w:val="footnote text"/>
    <w:basedOn w:val="aa"/>
    <w:link w:val="FootnoteTextChar"/>
    <w:uiPriority w:val="99"/>
    <w:rsid w:val="00805B46"/>
    <w:rPr>
      <w:rFonts w:cs="Zar"/>
      <w:sz w:val="16"/>
      <w:szCs w:val="20"/>
    </w:rPr>
  </w:style>
  <w:style w:type="character" w:customStyle="1" w:styleId="FootnoteTextChar">
    <w:name w:val="Footnote Text Char"/>
    <w:basedOn w:val="DefaultParagraphFont"/>
    <w:link w:val="FootnoteText"/>
    <w:uiPriority w:val="99"/>
    <w:rsid w:val="00805B46"/>
    <w:rPr>
      <w:rFonts w:ascii="Times New Roman" w:eastAsia="Times New Roman" w:hAnsi="Times New Roman" w:cs="Zar"/>
      <w:sz w:val="16"/>
      <w:szCs w:val="20"/>
    </w:rPr>
  </w:style>
  <w:style w:type="character" w:styleId="FootnoteReference">
    <w:name w:val="footnote reference"/>
    <w:basedOn w:val="DefaultParagraphFont"/>
    <w:uiPriority w:val="99"/>
    <w:rsid w:val="00805B46"/>
    <w:rPr>
      <w:rFonts w:ascii="Times New Roman" w:hAnsi="Times New Roman" w:cs="Zar"/>
      <w:sz w:val="22"/>
      <w:szCs w:val="26"/>
      <w:vertAlign w:val="superscript"/>
    </w:rPr>
  </w:style>
  <w:style w:type="table" w:styleId="TableGrid">
    <w:name w:val="Table Grid"/>
    <w:basedOn w:val="TableNormal"/>
    <w:uiPriority w:val="39"/>
    <w:rsid w:val="00805B46"/>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rsid w:val="00805B46"/>
    <w:pPr>
      <w:spacing w:after="300"/>
      <w:jc w:val="center"/>
    </w:pPr>
    <w:rPr>
      <w:b/>
      <w:bCs/>
      <w:sz w:val="32"/>
      <w:szCs w:val="36"/>
      <w:lang w:bidi="fa-IR"/>
    </w:rPr>
  </w:style>
  <w:style w:type="paragraph" w:customStyle="1" w:styleId="af">
    <w:name w:val="متن پيوسته"/>
    <w:basedOn w:val="Normal"/>
    <w:rsid w:val="00805B46"/>
    <w:pPr>
      <w:spacing w:line="288" w:lineRule="auto"/>
    </w:pPr>
    <w:rPr>
      <w:lang w:bidi="fa-IR"/>
    </w:rPr>
  </w:style>
  <w:style w:type="paragraph" w:customStyle="1" w:styleId="TextBody">
    <w:name w:val="TextBody"/>
    <w:basedOn w:val="Normal"/>
    <w:locked/>
    <w:rsid w:val="00805B46"/>
    <w:rPr>
      <w:lang w:bidi="fa-IR"/>
    </w:rPr>
  </w:style>
  <w:style w:type="paragraph" w:customStyle="1" w:styleId="Title2">
    <w:name w:val="Title2"/>
    <w:basedOn w:val="aa"/>
    <w:rsid w:val="00805B46"/>
    <w:pPr>
      <w:spacing w:after="360"/>
      <w:jc w:val="both"/>
    </w:pPr>
    <w:rPr>
      <w:b/>
      <w:bCs/>
      <w:sz w:val="28"/>
      <w:szCs w:val="32"/>
      <w:lang w:bidi="fa-IR"/>
    </w:rPr>
  </w:style>
  <w:style w:type="paragraph" w:styleId="TableofFigures">
    <w:name w:val="table of figures"/>
    <w:basedOn w:val="Normal"/>
    <w:next w:val="af0"/>
    <w:uiPriority w:val="99"/>
    <w:rsid w:val="00805B46"/>
    <w:rPr>
      <w:rFonts w:cs="B Zar"/>
      <w:sz w:val="20"/>
    </w:rPr>
  </w:style>
  <w:style w:type="paragraph" w:customStyle="1" w:styleId="Bullet3">
    <w:name w:val="Bullet 3"/>
    <w:basedOn w:val="Normal"/>
    <w:locked/>
    <w:rsid w:val="00805B46"/>
    <w:pPr>
      <w:numPr>
        <w:ilvl w:val="1"/>
        <w:numId w:val="2"/>
      </w:numPr>
    </w:pPr>
    <w:rPr>
      <w:lang w:bidi="fa-IR"/>
    </w:rPr>
  </w:style>
  <w:style w:type="paragraph" w:customStyle="1" w:styleId="af1">
    <w:name w:val="عنوان پايان‌نامه [داخلي]"/>
    <w:basedOn w:val="ac"/>
    <w:rsid w:val="00805B46"/>
    <w:rPr>
      <w:rFonts w:cs="B Nazanin"/>
      <w:szCs w:val="40"/>
    </w:rPr>
  </w:style>
  <w:style w:type="character" w:customStyle="1" w:styleId="Char">
    <w:name w:val="متن Char"/>
    <w:basedOn w:val="DefaultParagraphFont"/>
    <w:link w:val="aa"/>
    <w:rsid w:val="00805B46"/>
    <w:rPr>
      <w:rFonts w:ascii="Times New Roman" w:eastAsia="Times New Roman" w:hAnsi="Times New Roman" w:cs="B Lotus"/>
      <w:sz w:val="24"/>
      <w:szCs w:val="28"/>
    </w:rPr>
  </w:style>
  <w:style w:type="character" w:customStyle="1" w:styleId="-Char">
    <w:name w:val="شکل - جدول Char"/>
    <w:basedOn w:val="Char"/>
    <w:link w:val="-"/>
    <w:rsid w:val="00805B46"/>
    <w:rPr>
      <w:rFonts w:ascii="Times New Roman" w:eastAsia="Times New Roman" w:hAnsi="Times New Roman" w:cs="B Lotus"/>
      <w:sz w:val="18"/>
      <w:szCs w:val="20"/>
    </w:rPr>
  </w:style>
  <w:style w:type="paragraph" w:customStyle="1" w:styleId="af2">
    <w:name w:val="متن ضخيم"/>
    <w:basedOn w:val="aa"/>
    <w:link w:val="CharChar"/>
    <w:rsid w:val="00805B46"/>
    <w:rPr>
      <w:b/>
      <w:bCs/>
    </w:rPr>
  </w:style>
  <w:style w:type="character" w:customStyle="1" w:styleId="CharChar">
    <w:name w:val="متن ضخيم Char Char"/>
    <w:basedOn w:val="Char"/>
    <w:link w:val="af2"/>
    <w:rsid w:val="00805B46"/>
    <w:rPr>
      <w:rFonts w:ascii="Times New Roman" w:eastAsia="Times New Roman" w:hAnsi="Times New Roman" w:cs="B Lotus"/>
      <w:b/>
      <w:bCs/>
      <w:sz w:val="24"/>
      <w:szCs w:val="28"/>
    </w:rPr>
  </w:style>
  <w:style w:type="paragraph" w:customStyle="1" w:styleId="af3">
    <w:name w:val="متن روي جلد"/>
    <w:basedOn w:val="aa"/>
    <w:link w:val="Char1"/>
    <w:rsid w:val="00805B46"/>
    <w:pPr>
      <w:jc w:val="center"/>
    </w:pPr>
    <w:rPr>
      <w:b/>
      <w:bCs/>
      <w:lang w:bidi="fa-IR"/>
    </w:rPr>
  </w:style>
  <w:style w:type="paragraph" w:customStyle="1" w:styleId="af4">
    <w:name w:val="تاريخ روي جلد"/>
    <w:basedOn w:val="aa"/>
    <w:link w:val="Char2"/>
    <w:rsid w:val="00805B46"/>
    <w:pPr>
      <w:spacing w:line="240" w:lineRule="auto"/>
      <w:jc w:val="center"/>
    </w:pPr>
    <w:rPr>
      <w:b/>
      <w:bCs/>
      <w:szCs w:val="24"/>
      <w:lang w:bidi="fa-IR"/>
    </w:rPr>
  </w:style>
  <w:style w:type="paragraph" w:customStyle="1" w:styleId="af5">
    <w:name w:val="تاريخ روي جلد انگليسي"/>
    <w:basedOn w:val="af4"/>
    <w:link w:val="Char3"/>
    <w:rsid w:val="00805B46"/>
    <w:pPr>
      <w:bidi w:val="0"/>
    </w:pPr>
  </w:style>
  <w:style w:type="paragraph" w:customStyle="1" w:styleId="af6">
    <w:name w:val="متن روي جلد انگليسي"/>
    <w:basedOn w:val="Normal"/>
    <w:rsid w:val="00805B46"/>
    <w:pPr>
      <w:bidi w:val="0"/>
      <w:spacing w:line="288" w:lineRule="auto"/>
      <w:jc w:val="center"/>
    </w:pPr>
    <w:rPr>
      <w:b/>
      <w:bCs/>
      <w:sz w:val="28"/>
      <w:lang w:bidi="fa-IR"/>
    </w:rPr>
  </w:style>
  <w:style w:type="paragraph" w:customStyle="1" w:styleId="af7">
    <w:name w:val="عنوان پايان‌نامه انگليسي"/>
    <w:basedOn w:val="Normal"/>
    <w:rsid w:val="00805B46"/>
    <w:pPr>
      <w:bidi w:val="0"/>
      <w:spacing w:before="240" w:after="240"/>
      <w:jc w:val="center"/>
    </w:pPr>
    <w:rPr>
      <w:b/>
      <w:bCs/>
      <w:sz w:val="40"/>
      <w:szCs w:val="44"/>
    </w:rPr>
  </w:style>
  <w:style w:type="paragraph" w:customStyle="1" w:styleId="-0">
    <w:name w:val="شکل - جدول (راست چين)"/>
    <w:basedOn w:val="-"/>
    <w:rsid w:val="00805B46"/>
    <w:pPr>
      <w:jc w:val="left"/>
    </w:pPr>
  </w:style>
  <w:style w:type="paragraph" w:customStyle="1" w:styleId="-1">
    <w:name w:val="شکل - جدول (چپ چين)"/>
    <w:basedOn w:val="-0"/>
    <w:rsid w:val="00805B46"/>
    <w:pPr>
      <w:jc w:val="right"/>
    </w:pPr>
  </w:style>
  <w:style w:type="paragraph" w:customStyle="1" w:styleId="-2">
    <w:name w:val="شکل - جدول (ضخيم)"/>
    <w:basedOn w:val="-"/>
    <w:rsid w:val="00805B46"/>
    <w:rPr>
      <w:b/>
      <w:bCs/>
      <w:lang w:val="en-GB" w:eastAsia="en-GB"/>
    </w:rPr>
  </w:style>
  <w:style w:type="paragraph" w:customStyle="1" w:styleId="a8">
    <w:name w:val="عدد گذاري"/>
    <w:basedOn w:val="Normal"/>
    <w:rsid w:val="00805B46"/>
    <w:pPr>
      <w:numPr>
        <w:numId w:val="2"/>
      </w:numPr>
      <w:spacing w:line="288" w:lineRule="auto"/>
    </w:pPr>
  </w:style>
  <w:style w:type="paragraph" w:customStyle="1" w:styleId="1">
    <w:name w:val="نشانه گذاري 1"/>
    <w:basedOn w:val="aa"/>
    <w:rsid w:val="00805B46"/>
    <w:pPr>
      <w:numPr>
        <w:numId w:val="3"/>
      </w:numPr>
    </w:pPr>
  </w:style>
  <w:style w:type="paragraph" w:customStyle="1" w:styleId="2">
    <w:name w:val="نشانه گذاري 2"/>
    <w:basedOn w:val="aa"/>
    <w:rsid w:val="00805B46"/>
    <w:pPr>
      <w:numPr>
        <w:ilvl w:val="1"/>
        <w:numId w:val="4"/>
      </w:numPr>
      <w:tabs>
        <w:tab w:val="clear" w:pos="2007"/>
        <w:tab w:val="left" w:pos="1474"/>
      </w:tabs>
      <w:ind w:left="1474" w:hanging="340"/>
    </w:pPr>
    <w:rPr>
      <w:lang w:bidi="fa-IR"/>
    </w:rPr>
  </w:style>
  <w:style w:type="paragraph" w:customStyle="1" w:styleId="af8">
    <w:name w:val="متن (انگليسي)"/>
    <w:basedOn w:val="aa"/>
    <w:rsid w:val="00805B46"/>
    <w:pPr>
      <w:bidi w:val="0"/>
      <w:spacing w:line="240" w:lineRule="auto"/>
    </w:pPr>
  </w:style>
  <w:style w:type="paragraph" w:customStyle="1" w:styleId="a">
    <w:name w:val="شماره گذاري مراجع"/>
    <w:basedOn w:val="af8"/>
    <w:rsid w:val="00805B46"/>
    <w:pPr>
      <w:widowControl/>
      <w:numPr>
        <w:numId w:val="5"/>
      </w:numPr>
      <w:tabs>
        <w:tab w:val="clear" w:pos="720"/>
        <w:tab w:val="left" w:pos="357"/>
      </w:tabs>
      <w:spacing w:after="120"/>
      <w:ind w:left="357" w:hanging="357"/>
    </w:pPr>
    <w:rPr>
      <w:sz w:val="20"/>
      <w:szCs w:val="24"/>
      <w:lang w:bidi="fa-IR"/>
    </w:rPr>
  </w:style>
  <w:style w:type="paragraph" w:styleId="EndnoteText">
    <w:name w:val="endnote text"/>
    <w:basedOn w:val="Normal"/>
    <w:link w:val="EndnoteTextChar"/>
    <w:uiPriority w:val="99"/>
    <w:rsid w:val="00805B46"/>
    <w:rPr>
      <w:sz w:val="20"/>
      <w:szCs w:val="20"/>
    </w:rPr>
  </w:style>
  <w:style w:type="character" w:customStyle="1" w:styleId="EndnoteTextChar">
    <w:name w:val="Endnote Text Char"/>
    <w:basedOn w:val="DefaultParagraphFont"/>
    <w:link w:val="EndnoteText"/>
    <w:uiPriority w:val="99"/>
    <w:rsid w:val="00805B46"/>
    <w:rPr>
      <w:rFonts w:ascii="Times New Roman" w:eastAsia="Times New Roman" w:hAnsi="Times New Roman" w:cs="B Nazanin"/>
      <w:sz w:val="20"/>
      <w:szCs w:val="20"/>
    </w:rPr>
  </w:style>
  <w:style w:type="character" w:styleId="EndnoteReference">
    <w:name w:val="endnote reference"/>
    <w:basedOn w:val="DefaultParagraphFont"/>
    <w:uiPriority w:val="99"/>
    <w:rsid w:val="00805B46"/>
    <w:rPr>
      <w:rFonts w:cs="B Nazanin"/>
      <w:vertAlign w:val="baseline"/>
    </w:rPr>
  </w:style>
  <w:style w:type="character" w:customStyle="1" w:styleId="Char1">
    <w:name w:val="متن روي جلد Char"/>
    <w:basedOn w:val="Char"/>
    <w:link w:val="af3"/>
    <w:rsid w:val="00805B46"/>
    <w:rPr>
      <w:rFonts w:ascii="Times New Roman" w:eastAsia="Times New Roman" w:hAnsi="Times New Roman" w:cs="B Lotus"/>
      <w:b/>
      <w:bCs/>
      <w:sz w:val="24"/>
      <w:szCs w:val="28"/>
      <w:lang w:bidi="fa-IR"/>
    </w:rPr>
  </w:style>
  <w:style w:type="paragraph" w:styleId="Caption">
    <w:name w:val="caption"/>
    <w:basedOn w:val="Normal"/>
    <w:next w:val="Normal"/>
    <w:link w:val="CaptionChar"/>
    <w:uiPriority w:val="35"/>
    <w:unhideWhenUsed/>
    <w:qFormat/>
    <w:rsid w:val="00805B46"/>
    <w:pPr>
      <w:spacing w:after="200"/>
    </w:pPr>
    <w:rPr>
      <w:b/>
      <w:color w:val="4F81BD"/>
      <w:sz w:val="18"/>
      <w:szCs w:val="18"/>
    </w:rPr>
  </w:style>
  <w:style w:type="paragraph" w:customStyle="1" w:styleId="af9">
    <w:name w:val="عنوان روی جلد"/>
    <w:basedOn w:val="af3"/>
    <w:link w:val="Char4"/>
    <w:qFormat/>
    <w:rsid w:val="00805B46"/>
  </w:style>
  <w:style w:type="character" w:customStyle="1" w:styleId="Char4">
    <w:name w:val="عنوان روی جلد Char"/>
    <w:basedOn w:val="Char1"/>
    <w:link w:val="af9"/>
    <w:rsid w:val="00805B46"/>
    <w:rPr>
      <w:rFonts w:ascii="Times New Roman" w:eastAsia="Times New Roman" w:hAnsi="Times New Roman" w:cs="B Lotus"/>
      <w:b/>
      <w:bCs/>
      <w:sz w:val="24"/>
      <w:szCs w:val="28"/>
      <w:lang w:bidi="fa-IR"/>
    </w:rPr>
  </w:style>
  <w:style w:type="character" w:styleId="Strong">
    <w:name w:val="Strong"/>
    <w:basedOn w:val="DefaultParagraphFont"/>
    <w:uiPriority w:val="22"/>
    <w:qFormat/>
    <w:rsid w:val="00805B46"/>
    <w:rPr>
      <w:rFonts w:cs="B Titr"/>
      <w:b/>
      <w:bCs/>
    </w:rPr>
  </w:style>
  <w:style w:type="paragraph" w:styleId="Bibliography">
    <w:name w:val="Bibliography"/>
    <w:basedOn w:val="Normal"/>
    <w:next w:val="Normal"/>
    <w:uiPriority w:val="37"/>
    <w:unhideWhenUsed/>
    <w:rsid w:val="00805B46"/>
  </w:style>
  <w:style w:type="paragraph" w:customStyle="1" w:styleId="Header1">
    <w:name w:val="Header1"/>
    <w:basedOn w:val="aa"/>
    <w:link w:val="headerChar0"/>
    <w:qFormat/>
    <w:rsid w:val="00805B46"/>
    <w:pPr>
      <w:bidi w:val="0"/>
      <w:jc w:val="both"/>
    </w:pPr>
    <w:rPr>
      <w:sz w:val="28"/>
      <w:lang w:bidi="fa-IR"/>
    </w:rPr>
  </w:style>
  <w:style w:type="character" w:customStyle="1" w:styleId="headerChar0">
    <w:name w:val="header Char"/>
    <w:basedOn w:val="Char"/>
    <w:link w:val="Header1"/>
    <w:rsid w:val="00805B46"/>
    <w:rPr>
      <w:rFonts w:ascii="Times New Roman" w:eastAsia="Times New Roman" w:hAnsi="Times New Roman" w:cs="B Lotus"/>
      <w:sz w:val="28"/>
      <w:szCs w:val="28"/>
      <w:lang w:bidi="fa-IR"/>
    </w:rPr>
  </w:style>
  <w:style w:type="paragraph" w:styleId="ListParagraph">
    <w:name w:val="List Paragraph"/>
    <w:basedOn w:val="Normal"/>
    <w:uiPriority w:val="34"/>
    <w:qFormat/>
    <w:rsid w:val="00805B46"/>
    <w:pPr>
      <w:ind w:left="720"/>
      <w:contextualSpacing/>
    </w:pPr>
  </w:style>
  <w:style w:type="paragraph" w:customStyle="1" w:styleId="text">
    <w:name w:val="text"/>
    <w:basedOn w:val="aa"/>
    <w:link w:val="textChar"/>
    <w:qFormat/>
    <w:rsid w:val="00805B46"/>
    <w:pPr>
      <w:jc w:val="both"/>
    </w:pPr>
    <w:rPr>
      <w:sz w:val="28"/>
    </w:rPr>
  </w:style>
  <w:style w:type="character" w:customStyle="1" w:styleId="textChar">
    <w:name w:val="text Char"/>
    <w:basedOn w:val="Char"/>
    <w:link w:val="text"/>
    <w:rsid w:val="00805B46"/>
    <w:rPr>
      <w:rFonts w:ascii="Times New Roman" w:eastAsia="Times New Roman" w:hAnsi="Times New Roman" w:cs="B Lotus"/>
      <w:sz w:val="28"/>
      <w:szCs w:val="28"/>
    </w:rPr>
  </w:style>
  <w:style w:type="paragraph" w:customStyle="1" w:styleId="afa">
    <w:name w:val="چکیده"/>
    <w:basedOn w:val="aa"/>
    <w:qFormat/>
    <w:rsid w:val="00805B46"/>
    <w:pPr>
      <w:spacing w:line="240" w:lineRule="auto"/>
    </w:pPr>
    <w:rPr>
      <w:sz w:val="20"/>
      <w:szCs w:val="24"/>
    </w:rPr>
  </w:style>
  <w:style w:type="paragraph" w:customStyle="1" w:styleId="af0">
    <w:name w:val="فهرست اشکال و جداول"/>
    <w:basedOn w:val="TableofFigures"/>
    <w:next w:val="afb"/>
    <w:qFormat/>
    <w:rsid w:val="00805B46"/>
    <w:pPr>
      <w:tabs>
        <w:tab w:val="right" w:leader="dot" w:pos="8777"/>
      </w:tabs>
    </w:pPr>
    <w:rPr>
      <w:lang w:bidi="fa-IR"/>
    </w:rPr>
  </w:style>
  <w:style w:type="paragraph" w:customStyle="1" w:styleId="a3">
    <w:name w:val="تیتر سوم"/>
    <w:basedOn w:val="a2"/>
    <w:link w:val="Char5"/>
    <w:qFormat/>
    <w:rsid w:val="00A90A4F"/>
    <w:pPr>
      <w:numPr>
        <w:ilvl w:val="3"/>
      </w:numPr>
    </w:pPr>
    <w:rPr>
      <w:rFonts w:asciiTheme="majorHAnsi" w:hAnsiTheme="majorHAnsi"/>
      <w:sz w:val="24"/>
      <w:szCs w:val="24"/>
      <w:lang w:bidi="fa-IR"/>
    </w:rPr>
  </w:style>
  <w:style w:type="paragraph" w:customStyle="1" w:styleId="Style">
    <w:name w:val="Style"/>
    <w:link w:val="StyleChar"/>
    <w:rsid w:val="00805B46"/>
    <w:pPr>
      <w:widowControl w:val="0"/>
      <w:autoSpaceDE w:val="0"/>
      <w:autoSpaceDN w:val="0"/>
      <w:adjustRightInd w:val="0"/>
      <w:spacing w:after="0" w:line="240" w:lineRule="auto"/>
      <w:jc w:val="lowKashida"/>
    </w:pPr>
    <w:rPr>
      <w:rFonts w:ascii="Times New Roman" w:eastAsia="Times New Roman" w:hAnsi="Times New Roman" w:cs="Times New Roman"/>
      <w:sz w:val="24"/>
      <w:szCs w:val="24"/>
    </w:rPr>
  </w:style>
  <w:style w:type="table" w:styleId="MediumShading2-Accent5">
    <w:name w:val="Medium Shading 2 Accent 5"/>
    <w:basedOn w:val="TableNormal"/>
    <w:uiPriority w:val="64"/>
    <w:rsid w:val="00805B46"/>
    <w:pPr>
      <w:spacing w:after="0" w:line="240" w:lineRule="auto"/>
      <w:jc w:val="lowKashida"/>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05B46"/>
    <w:pPr>
      <w:spacing w:after="0" w:line="240" w:lineRule="auto"/>
      <w:jc w:val="right"/>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05B46"/>
    <w:pPr>
      <w:spacing w:after="0" w:line="240" w:lineRule="auto"/>
      <w:jc w:val="lowKashida"/>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05B46"/>
    <w:pPr>
      <w:spacing w:after="0" w:line="240" w:lineRule="auto"/>
      <w:jc w:val="lowKashida"/>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eq">
    <w:name w:val="eq"/>
    <w:basedOn w:val="aa"/>
    <w:link w:val="eqChar"/>
    <w:qFormat/>
    <w:rsid w:val="00805B46"/>
    <w:pPr>
      <w:jc w:val="center"/>
    </w:pPr>
    <w:rPr>
      <w:rFonts w:ascii="Cambria Math" w:hAnsi="Cambria Math"/>
      <w:lang w:bidi="fa-IR"/>
    </w:rPr>
  </w:style>
  <w:style w:type="table" w:customStyle="1" w:styleId="LightShading1">
    <w:name w:val="Light Shading1"/>
    <w:basedOn w:val="TableNormal"/>
    <w:uiPriority w:val="60"/>
    <w:rsid w:val="00805B46"/>
    <w:pPr>
      <w:spacing w:after="0" w:line="240" w:lineRule="auto"/>
      <w:jc w:val="lowKashida"/>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eqChar">
    <w:name w:val="eq Char"/>
    <w:basedOn w:val="Char"/>
    <w:link w:val="eq"/>
    <w:rsid w:val="00805B46"/>
    <w:rPr>
      <w:rFonts w:ascii="Cambria Math" w:eastAsia="Times New Roman" w:hAnsi="Cambria Math" w:cs="B Lotus"/>
      <w:sz w:val="24"/>
      <w:szCs w:val="28"/>
      <w:lang w:bidi="fa-IR"/>
    </w:rPr>
  </w:style>
  <w:style w:type="table" w:customStyle="1" w:styleId="LightGrid1">
    <w:name w:val="Light Grid1"/>
    <w:basedOn w:val="TableNormal"/>
    <w:uiPriority w:val="62"/>
    <w:rsid w:val="00805B46"/>
    <w:pPr>
      <w:spacing w:after="0" w:line="240" w:lineRule="auto"/>
      <w:jc w:val="lowKashida"/>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Emphasis">
    <w:name w:val="Emphasis"/>
    <w:basedOn w:val="DefaultParagraphFont"/>
    <w:uiPriority w:val="20"/>
    <w:qFormat/>
    <w:rsid w:val="00805B46"/>
    <w:rPr>
      <w:i/>
      <w:iCs/>
    </w:rPr>
  </w:style>
  <w:style w:type="table" w:customStyle="1" w:styleId="ColorfulGrid1">
    <w:name w:val="Colorful Grid1"/>
    <w:basedOn w:val="TableNormal"/>
    <w:uiPriority w:val="73"/>
    <w:rsid w:val="00805B46"/>
    <w:pPr>
      <w:spacing w:after="0" w:line="240" w:lineRule="auto"/>
      <w:jc w:val="lowKashida"/>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05B46"/>
    <w:pPr>
      <w:spacing w:after="0" w:line="240" w:lineRule="auto"/>
      <w:jc w:val="lowKashida"/>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Subtitle">
    <w:name w:val="Subtitle"/>
    <w:basedOn w:val="Normal"/>
    <w:next w:val="Normal"/>
    <w:link w:val="SubtitleChar"/>
    <w:uiPriority w:val="11"/>
    <w:qFormat/>
    <w:rsid w:val="00805B46"/>
    <w:pPr>
      <w:numPr>
        <w:ilvl w:val="1"/>
      </w:numPr>
      <w:ind w:firstLine="567"/>
    </w:pPr>
    <w:rPr>
      <w:rFonts w:asciiTheme="majorHAnsi" w:eastAsiaTheme="majorEastAsia" w:hAnsiTheme="majorHAnsi"/>
      <w:i/>
      <w:iCs/>
      <w:color w:val="5B9BD5" w:themeColor="accent1"/>
      <w:spacing w:val="15"/>
    </w:rPr>
  </w:style>
  <w:style w:type="character" w:customStyle="1" w:styleId="SubtitleChar">
    <w:name w:val="Subtitle Char"/>
    <w:basedOn w:val="DefaultParagraphFont"/>
    <w:link w:val="Subtitle"/>
    <w:uiPriority w:val="11"/>
    <w:rsid w:val="00805B46"/>
    <w:rPr>
      <w:rFonts w:asciiTheme="majorHAnsi" w:eastAsiaTheme="majorEastAsia" w:hAnsiTheme="majorHAnsi" w:cs="B Nazanin"/>
      <w:i/>
      <w:iCs/>
      <w:color w:val="5B9BD5" w:themeColor="accent1"/>
      <w:spacing w:val="15"/>
      <w:sz w:val="24"/>
      <w:szCs w:val="24"/>
    </w:rPr>
  </w:style>
  <w:style w:type="character" w:customStyle="1" w:styleId="referencetext">
    <w:name w:val="referencetext"/>
    <w:basedOn w:val="DefaultParagraphFont"/>
    <w:rsid w:val="00805B46"/>
  </w:style>
  <w:style w:type="character" w:customStyle="1" w:styleId="style20">
    <w:name w:val="style_2"/>
    <w:basedOn w:val="DefaultParagraphFont"/>
    <w:rsid w:val="00805B46"/>
  </w:style>
  <w:style w:type="character" w:customStyle="1" w:styleId="style30">
    <w:name w:val="style_3"/>
    <w:basedOn w:val="DefaultParagraphFont"/>
    <w:rsid w:val="00805B46"/>
  </w:style>
  <w:style w:type="table" w:customStyle="1" w:styleId="LightGrid2">
    <w:name w:val="Light Grid2"/>
    <w:basedOn w:val="TableNormal"/>
    <w:uiPriority w:val="62"/>
    <w:rsid w:val="00805B46"/>
    <w:pPr>
      <w:spacing w:after="0" w:line="240" w:lineRule="auto"/>
      <w:jc w:val="lowKashida"/>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05B46"/>
    <w:pPr>
      <w:spacing w:after="0" w:line="240" w:lineRule="auto"/>
      <w:jc w:val="lowKashida"/>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05B46"/>
    <w:pPr>
      <w:spacing w:after="0" w:line="240" w:lineRule="auto"/>
      <w:jc w:val="lowKashida"/>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1">
    <w:name w:val="Style1"/>
    <w:uiPriority w:val="99"/>
    <w:rsid w:val="00805B46"/>
    <w:pPr>
      <w:numPr>
        <w:numId w:val="7"/>
      </w:numPr>
    </w:pPr>
  </w:style>
  <w:style w:type="numbering" w:customStyle="1" w:styleId="Style2">
    <w:name w:val="Style2"/>
    <w:uiPriority w:val="99"/>
    <w:rsid w:val="00805B46"/>
    <w:pPr>
      <w:numPr>
        <w:numId w:val="8"/>
      </w:numPr>
    </w:pPr>
  </w:style>
  <w:style w:type="numbering" w:customStyle="1" w:styleId="Style3">
    <w:name w:val="Style3"/>
    <w:uiPriority w:val="99"/>
    <w:rsid w:val="00805B46"/>
    <w:pPr>
      <w:numPr>
        <w:numId w:val="10"/>
      </w:numPr>
    </w:pPr>
  </w:style>
  <w:style w:type="table" w:customStyle="1" w:styleId="MediumList22">
    <w:name w:val="Medium List 22"/>
    <w:basedOn w:val="TableNormal"/>
    <w:uiPriority w:val="66"/>
    <w:rsid w:val="00805B46"/>
    <w:pPr>
      <w:spacing w:after="0" w:line="240" w:lineRule="auto"/>
      <w:jc w:val="lowKashida"/>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semiHidden/>
    <w:rsid w:val="00805B46"/>
    <w:pPr>
      <w:jc w:val="both"/>
    </w:pPr>
    <w:rPr>
      <w:rFonts w:cs="Zar"/>
      <w:sz w:val="32"/>
      <w:szCs w:val="32"/>
      <w:lang w:bidi="fa-IR"/>
    </w:rPr>
  </w:style>
  <w:style w:type="character" w:customStyle="1" w:styleId="BodyTextChar">
    <w:name w:val="Body Text Char"/>
    <w:basedOn w:val="DefaultParagraphFont"/>
    <w:link w:val="BodyText"/>
    <w:semiHidden/>
    <w:rsid w:val="00805B46"/>
    <w:rPr>
      <w:rFonts w:ascii="Times New Roman" w:eastAsia="Times New Roman" w:hAnsi="Times New Roman" w:cs="Zar"/>
      <w:sz w:val="32"/>
      <w:szCs w:val="32"/>
      <w:lang w:bidi="fa-IR"/>
    </w:rPr>
  </w:style>
  <w:style w:type="paragraph" w:customStyle="1" w:styleId="CaptionFigure">
    <w:name w:val="Caption_Figure"/>
    <w:basedOn w:val="Normal"/>
    <w:next w:val="Normal"/>
    <w:rsid w:val="00805B46"/>
    <w:pPr>
      <w:spacing w:after="240" w:line="276" w:lineRule="auto"/>
      <w:jc w:val="center"/>
    </w:pPr>
    <w:rPr>
      <w:rFonts w:ascii="Calibri" w:hAnsi="Calibri"/>
      <w:b/>
      <w:bCs/>
      <w:sz w:val="20"/>
      <w:lang w:bidi="fa-IR"/>
    </w:rPr>
  </w:style>
  <w:style w:type="paragraph" w:customStyle="1" w:styleId="Figures">
    <w:name w:val="Figures"/>
    <w:next w:val="CaptionFigure"/>
    <w:rsid w:val="00805B46"/>
    <w:pPr>
      <w:keepNext/>
      <w:bidi/>
      <w:spacing w:before="360" w:after="120" w:line="240" w:lineRule="auto"/>
      <w:jc w:val="center"/>
    </w:pPr>
    <w:rPr>
      <w:rFonts w:ascii="Times New Roman" w:eastAsia="Times New Roman" w:hAnsi="Times New Roman" w:cs="Nazanin"/>
      <w:noProof/>
      <w:sz w:val="24"/>
      <w:szCs w:val="28"/>
    </w:rPr>
  </w:style>
  <w:style w:type="paragraph" w:customStyle="1" w:styleId="NewParagraph">
    <w:name w:val="NewParagraph"/>
    <w:basedOn w:val="Normal"/>
    <w:rsid w:val="00805B46"/>
    <w:pPr>
      <w:spacing w:before="120" w:line="276" w:lineRule="auto"/>
      <w:ind w:firstLine="288"/>
      <w:jc w:val="both"/>
    </w:pPr>
    <w:rPr>
      <w:rFonts w:ascii="Calibri" w:hAnsi="Calibri"/>
      <w:szCs w:val="28"/>
    </w:rPr>
  </w:style>
  <w:style w:type="paragraph" w:customStyle="1" w:styleId="CaptionTable">
    <w:name w:val="Caption_Table"/>
    <w:basedOn w:val="Normal"/>
    <w:next w:val="Normal"/>
    <w:rsid w:val="00805B46"/>
    <w:pPr>
      <w:keepNext/>
      <w:spacing w:before="240" w:line="276" w:lineRule="auto"/>
      <w:jc w:val="center"/>
    </w:pPr>
    <w:rPr>
      <w:rFonts w:ascii="Calibri" w:hAnsi="Calibri"/>
      <w:b/>
      <w:bCs/>
      <w:sz w:val="20"/>
      <w:lang w:bidi="fa-IR"/>
    </w:rPr>
  </w:style>
  <w:style w:type="paragraph" w:customStyle="1" w:styleId="Tables">
    <w:name w:val="Tables"/>
    <w:basedOn w:val="Normal"/>
    <w:rsid w:val="00805B46"/>
    <w:pPr>
      <w:spacing w:line="276" w:lineRule="auto"/>
      <w:jc w:val="center"/>
    </w:pPr>
    <w:rPr>
      <w:rFonts w:ascii="Calibri" w:hAnsi="Calibri"/>
      <w:szCs w:val="28"/>
    </w:rPr>
  </w:style>
  <w:style w:type="paragraph" w:customStyle="1" w:styleId="HeadingAppendix">
    <w:name w:val="Heading_Appendix"/>
    <w:basedOn w:val="Heading1"/>
    <w:next w:val="NewParagraph"/>
    <w:rsid w:val="00805B46"/>
    <w:pPr>
      <w:pageBreakBefore/>
      <w:numPr>
        <w:numId w:val="11"/>
      </w:numPr>
      <w:tabs>
        <w:tab w:val="clear" w:pos="1418"/>
        <w:tab w:val="num" w:pos="1557"/>
      </w:tabs>
      <w:spacing w:line="276" w:lineRule="auto"/>
      <w:ind w:left="1559" w:hanging="1559"/>
      <w:jc w:val="left"/>
    </w:pPr>
    <w:rPr>
      <w:rFonts w:ascii="Calibri" w:hAnsi="Calibri" w:cs="B Titr"/>
      <w:lang w:bidi="fa-IR"/>
    </w:rPr>
  </w:style>
  <w:style w:type="paragraph" w:customStyle="1" w:styleId="a4">
    <w:name w:val="تيتر چهارم"/>
    <w:basedOn w:val="a3"/>
    <w:link w:val="Char6"/>
    <w:qFormat/>
    <w:rsid w:val="00805B46"/>
    <w:pPr>
      <w:numPr>
        <w:ilvl w:val="4"/>
      </w:numPr>
    </w:pPr>
    <w:rPr>
      <w:sz w:val="26"/>
      <w:szCs w:val="30"/>
    </w:rPr>
  </w:style>
  <w:style w:type="character" w:customStyle="1" w:styleId="CaptionChar">
    <w:name w:val="Caption Char"/>
    <w:basedOn w:val="DefaultParagraphFont"/>
    <w:link w:val="Caption"/>
    <w:uiPriority w:val="35"/>
    <w:rsid w:val="00805B46"/>
    <w:rPr>
      <w:rFonts w:ascii="Times New Roman" w:eastAsia="Times New Roman" w:hAnsi="Times New Roman" w:cs="B Nazanin"/>
      <w:b/>
      <w:color w:val="4F81BD"/>
      <w:sz w:val="18"/>
      <w:szCs w:val="18"/>
    </w:rPr>
  </w:style>
  <w:style w:type="paragraph" w:styleId="DocumentMap">
    <w:name w:val="Document Map"/>
    <w:basedOn w:val="Normal"/>
    <w:link w:val="DocumentMapChar"/>
    <w:uiPriority w:val="99"/>
    <w:semiHidden/>
    <w:unhideWhenUsed/>
    <w:rsid w:val="00805B46"/>
    <w:rPr>
      <w:rFonts w:ascii="Tahoma" w:hAnsi="Tahoma" w:cs="Tahoma"/>
      <w:sz w:val="16"/>
      <w:szCs w:val="16"/>
    </w:rPr>
  </w:style>
  <w:style w:type="character" w:customStyle="1" w:styleId="DocumentMapChar">
    <w:name w:val="Document Map Char"/>
    <w:basedOn w:val="DefaultParagraphFont"/>
    <w:link w:val="DocumentMap"/>
    <w:uiPriority w:val="99"/>
    <w:semiHidden/>
    <w:rsid w:val="00805B46"/>
    <w:rPr>
      <w:rFonts w:ascii="Tahoma" w:eastAsia="Times New Roman" w:hAnsi="Tahoma" w:cs="Tahoma"/>
      <w:sz w:val="16"/>
      <w:szCs w:val="16"/>
    </w:rPr>
  </w:style>
  <w:style w:type="character" w:customStyle="1" w:styleId="apple-converted-space">
    <w:name w:val="apple-converted-space"/>
    <w:basedOn w:val="DefaultParagraphFont"/>
    <w:rsid w:val="00805B46"/>
  </w:style>
  <w:style w:type="character" w:customStyle="1" w:styleId="a-size-large">
    <w:name w:val="a-size-large"/>
    <w:basedOn w:val="DefaultParagraphFont"/>
    <w:rsid w:val="00805B46"/>
  </w:style>
  <w:style w:type="table" w:customStyle="1" w:styleId="PlainTable11">
    <w:name w:val="Plain Table 11"/>
    <w:basedOn w:val="TableNormal"/>
    <w:uiPriority w:val="41"/>
    <w:rsid w:val="00805B46"/>
    <w:pPr>
      <w:spacing w:after="0" w:line="240" w:lineRule="auto"/>
    </w:pPr>
    <w:rPr>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805B46"/>
    <w:pPr>
      <w:bidi/>
      <w:spacing w:after="0" w:line="240" w:lineRule="auto"/>
    </w:pPr>
    <w:rPr>
      <w:lang w:bidi="fa-IR"/>
    </w:rPr>
  </w:style>
  <w:style w:type="character" w:customStyle="1" w:styleId="Subtitle1">
    <w:name w:val="Subtitle1"/>
    <w:basedOn w:val="DefaultParagraphFont"/>
    <w:rsid w:val="00805B46"/>
  </w:style>
  <w:style w:type="paragraph" w:customStyle="1" w:styleId="afb">
    <w:name w:val="فهرست اشکال"/>
    <w:basedOn w:val="-"/>
    <w:link w:val="Char7"/>
    <w:qFormat/>
    <w:rsid w:val="00805B46"/>
    <w:rPr>
      <w:lang w:bidi="fa-IR"/>
    </w:rPr>
  </w:style>
  <w:style w:type="character" w:customStyle="1" w:styleId="Char7">
    <w:name w:val="فهرست اشکال Char"/>
    <w:basedOn w:val="-Char"/>
    <w:link w:val="afb"/>
    <w:rsid w:val="00805B46"/>
    <w:rPr>
      <w:rFonts w:ascii="Times New Roman" w:eastAsia="Times New Roman" w:hAnsi="Times New Roman" w:cs="B Lotus"/>
      <w:sz w:val="18"/>
      <w:szCs w:val="20"/>
      <w:lang w:bidi="fa-IR"/>
    </w:rPr>
  </w:style>
  <w:style w:type="character" w:styleId="CommentReference">
    <w:name w:val="annotation reference"/>
    <w:basedOn w:val="DefaultParagraphFont"/>
    <w:uiPriority w:val="99"/>
    <w:semiHidden/>
    <w:unhideWhenUsed/>
    <w:rsid w:val="00805B46"/>
    <w:rPr>
      <w:sz w:val="16"/>
      <w:szCs w:val="16"/>
    </w:rPr>
  </w:style>
  <w:style w:type="paragraph" w:styleId="CommentText">
    <w:name w:val="annotation text"/>
    <w:basedOn w:val="Normal"/>
    <w:link w:val="CommentTextChar"/>
    <w:uiPriority w:val="99"/>
    <w:semiHidden/>
    <w:unhideWhenUsed/>
    <w:rsid w:val="00805B46"/>
    <w:rPr>
      <w:sz w:val="20"/>
      <w:szCs w:val="20"/>
    </w:rPr>
  </w:style>
  <w:style w:type="character" w:customStyle="1" w:styleId="CommentTextChar">
    <w:name w:val="Comment Text Char"/>
    <w:basedOn w:val="DefaultParagraphFont"/>
    <w:link w:val="CommentText"/>
    <w:uiPriority w:val="99"/>
    <w:semiHidden/>
    <w:rsid w:val="00805B46"/>
    <w:rPr>
      <w:rFonts w:ascii="Times New Roman" w:eastAsia="Times New Roman" w:hAnsi="Times New Roman" w:cs="B Nazanin"/>
      <w:sz w:val="20"/>
      <w:szCs w:val="20"/>
    </w:rPr>
  </w:style>
  <w:style w:type="paragraph" w:styleId="CommentSubject">
    <w:name w:val="annotation subject"/>
    <w:basedOn w:val="CommentText"/>
    <w:next w:val="CommentText"/>
    <w:link w:val="CommentSubjectChar"/>
    <w:uiPriority w:val="99"/>
    <w:semiHidden/>
    <w:unhideWhenUsed/>
    <w:rsid w:val="00805B46"/>
    <w:rPr>
      <w:b/>
      <w:bCs/>
    </w:rPr>
  </w:style>
  <w:style w:type="character" w:customStyle="1" w:styleId="CommentSubjectChar">
    <w:name w:val="Comment Subject Char"/>
    <w:basedOn w:val="CommentTextChar"/>
    <w:link w:val="CommentSubject"/>
    <w:uiPriority w:val="99"/>
    <w:semiHidden/>
    <w:rsid w:val="00805B46"/>
    <w:rPr>
      <w:rFonts w:ascii="Times New Roman" w:eastAsia="Times New Roman" w:hAnsi="Times New Roman" w:cs="B Nazanin"/>
      <w:b/>
      <w:bCs/>
      <w:sz w:val="20"/>
      <w:szCs w:val="20"/>
    </w:rPr>
  </w:style>
  <w:style w:type="character" w:customStyle="1" w:styleId="fontstyle01">
    <w:name w:val="fontstyle01"/>
    <w:basedOn w:val="DefaultParagraphFont"/>
    <w:rsid w:val="00805B46"/>
    <w:rPr>
      <w:rFonts w:ascii="TimesNewRoman" w:hAnsi="TimesNewRoman" w:hint="default"/>
      <w:b w:val="0"/>
      <w:bCs w:val="0"/>
      <w:i w:val="0"/>
      <w:iCs w:val="0"/>
      <w:color w:val="000000"/>
      <w:sz w:val="22"/>
      <w:szCs w:val="22"/>
    </w:rPr>
  </w:style>
  <w:style w:type="character" w:customStyle="1" w:styleId="fontstyle21">
    <w:name w:val="fontstyle21"/>
    <w:basedOn w:val="DefaultParagraphFont"/>
    <w:rsid w:val="00805B46"/>
    <w:rPr>
      <w:rFonts w:ascii="AdvTA42" w:hAnsi="AdvTA42" w:hint="default"/>
      <w:b w:val="0"/>
      <w:bCs w:val="0"/>
      <w:i w:val="0"/>
      <w:iCs w:val="0"/>
      <w:color w:val="000000"/>
      <w:sz w:val="14"/>
      <w:szCs w:val="14"/>
    </w:rPr>
  </w:style>
  <w:style w:type="character" w:customStyle="1" w:styleId="Char2">
    <w:name w:val="تاريخ روي جلد Char"/>
    <w:basedOn w:val="Char"/>
    <w:link w:val="af4"/>
    <w:rsid w:val="00805B46"/>
    <w:rPr>
      <w:rFonts w:ascii="Times New Roman" w:eastAsia="Times New Roman" w:hAnsi="Times New Roman" w:cs="B Lotus"/>
      <w:b/>
      <w:bCs/>
      <w:sz w:val="24"/>
      <w:szCs w:val="24"/>
      <w:lang w:bidi="fa-IR"/>
    </w:rPr>
  </w:style>
  <w:style w:type="character" w:customStyle="1" w:styleId="Char3">
    <w:name w:val="تاريخ روي جلد انگليسي Char"/>
    <w:basedOn w:val="Char2"/>
    <w:link w:val="af5"/>
    <w:rsid w:val="00805B46"/>
    <w:rPr>
      <w:rFonts w:ascii="Times New Roman" w:eastAsia="Times New Roman" w:hAnsi="Times New Roman" w:cs="B Lotus"/>
      <w:b/>
      <w:bCs/>
      <w:sz w:val="24"/>
      <w:szCs w:val="24"/>
      <w:lang w:bidi="fa-IR"/>
    </w:rPr>
  </w:style>
  <w:style w:type="character" w:customStyle="1" w:styleId="Char0">
    <w:name w:val="تيتر دوم Char"/>
    <w:basedOn w:val="DefaultParagraphFont"/>
    <w:link w:val="a2"/>
    <w:rsid w:val="00805B46"/>
    <w:rPr>
      <w:rFonts w:ascii="Times New Roman" w:eastAsia="Times New Roman" w:hAnsi="Times New Roman" w:cs="B Lotus"/>
      <w:b/>
      <w:bCs/>
      <w:sz w:val="30"/>
      <w:szCs w:val="34"/>
    </w:rPr>
  </w:style>
  <w:style w:type="character" w:customStyle="1" w:styleId="Char5">
    <w:name w:val="تیتر سوم Char"/>
    <w:basedOn w:val="Char0"/>
    <w:link w:val="a3"/>
    <w:rsid w:val="00A90A4F"/>
    <w:rPr>
      <w:rFonts w:asciiTheme="majorHAnsi" w:eastAsia="Times New Roman" w:hAnsiTheme="majorHAnsi" w:cs="B Lotus"/>
      <w:b/>
      <w:bCs/>
      <w:sz w:val="24"/>
      <w:szCs w:val="24"/>
      <w:lang w:bidi="fa-IR"/>
    </w:rPr>
  </w:style>
  <w:style w:type="character" w:customStyle="1" w:styleId="Char6">
    <w:name w:val="تيتر چهارم Char"/>
    <w:basedOn w:val="Char5"/>
    <w:link w:val="a4"/>
    <w:rsid w:val="00805B46"/>
    <w:rPr>
      <w:rFonts w:ascii="Times New Roman" w:eastAsia="Times New Roman" w:hAnsi="Times New Roman" w:cs="B Lotus"/>
      <w:b/>
      <w:bCs/>
      <w:sz w:val="26"/>
      <w:szCs w:val="30"/>
      <w:lang w:bidi="fa-IR"/>
    </w:rPr>
  </w:style>
  <w:style w:type="character" w:customStyle="1" w:styleId="StyleChar">
    <w:name w:val="Style Char"/>
    <w:basedOn w:val="DefaultParagraphFont"/>
    <w:link w:val="Style"/>
    <w:rsid w:val="00805B46"/>
    <w:rPr>
      <w:rFonts w:ascii="Times New Roman" w:eastAsia="Times New Roman" w:hAnsi="Times New Roman" w:cs="Times New Roman"/>
      <w:sz w:val="24"/>
      <w:szCs w:val="24"/>
    </w:rPr>
  </w:style>
  <w:style w:type="paragraph" w:styleId="NormalWeb">
    <w:name w:val="Normal (Web)"/>
    <w:basedOn w:val="Normal"/>
    <w:uiPriority w:val="99"/>
    <w:unhideWhenUsed/>
    <w:rsid w:val="00805B46"/>
    <w:pPr>
      <w:bidi w:val="0"/>
      <w:spacing w:before="100" w:beforeAutospacing="1" w:after="100" w:afterAutospacing="1"/>
      <w:ind w:firstLine="0"/>
      <w:jc w:val="left"/>
    </w:pPr>
    <w:rPr>
      <w:rFonts w:cs="Times New Roman"/>
    </w:rPr>
  </w:style>
  <w:style w:type="character" w:styleId="FollowedHyperlink">
    <w:name w:val="FollowedHyperlink"/>
    <w:basedOn w:val="DefaultParagraphFont"/>
    <w:uiPriority w:val="99"/>
    <w:semiHidden/>
    <w:unhideWhenUsed/>
    <w:rsid w:val="00262069"/>
    <w:rPr>
      <w:color w:val="954F72" w:themeColor="followedHyperlink"/>
      <w:u w:val="single"/>
    </w:rPr>
  </w:style>
  <w:style w:type="paragraph" w:customStyle="1" w:styleId="msonormal0">
    <w:name w:val="msonormal"/>
    <w:basedOn w:val="Normal"/>
    <w:uiPriority w:val="99"/>
    <w:rsid w:val="00262069"/>
    <w:pPr>
      <w:bidi w:val="0"/>
      <w:spacing w:before="100" w:beforeAutospacing="1" w:after="100" w:afterAutospacing="1"/>
      <w:ind w:firstLine="0"/>
      <w:jc w:val="left"/>
    </w:pPr>
    <w:rPr>
      <w:rFonts w:cs="Times New Roman"/>
    </w:rPr>
  </w:style>
  <w:style w:type="paragraph" w:styleId="TOCHeading">
    <w:name w:val="TOC Heading"/>
    <w:basedOn w:val="Heading1"/>
    <w:next w:val="Normal"/>
    <w:uiPriority w:val="39"/>
    <w:semiHidden/>
    <w:unhideWhenUsed/>
    <w:qFormat/>
    <w:rsid w:val="00262069"/>
    <w:pPr>
      <w:keepLines/>
      <w:bidi w:val="0"/>
      <w:spacing w:after="0" w:line="256" w:lineRule="auto"/>
      <w:ind w:left="0" w:firstLine="0"/>
      <w:jc w:val="left"/>
      <w:outlineLvl w:val="9"/>
    </w:pPr>
    <w:rPr>
      <w:rFonts w:asciiTheme="majorHAnsi" w:eastAsiaTheme="majorEastAsia" w:hAnsiTheme="majorHAnsi" w:cstheme="majorBidi"/>
      <w:b w:val="0"/>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733165">
      <w:bodyDiv w:val="1"/>
      <w:marLeft w:val="0"/>
      <w:marRight w:val="0"/>
      <w:marTop w:val="0"/>
      <w:marBottom w:val="0"/>
      <w:divBdr>
        <w:top w:val="none" w:sz="0" w:space="0" w:color="auto"/>
        <w:left w:val="none" w:sz="0" w:space="0" w:color="auto"/>
        <w:bottom w:val="none" w:sz="0" w:space="0" w:color="auto"/>
        <w:right w:val="none" w:sz="0" w:space="0" w:color="auto"/>
      </w:divBdr>
    </w:div>
    <w:div w:id="144677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C32AC-E854-4565-AF11-1F23E51B5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1853</TotalTime>
  <Pages>1</Pages>
  <Words>43519</Words>
  <Characters>248060</Characters>
  <Application>Microsoft Office Word</Application>
  <DocSecurity>0</DocSecurity>
  <Lines>2067</Lines>
  <Paragraphs>581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sheta Xane</dc:creator>
  <cp:keywords/>
  <dc:description/>
  <cp:lastModifiedBy>Azad Nabavi</cp:lastModifiedBy>
  <cp:revision>8</cp:revision>
  <dcterms:created xsi:type="dcterms:W3CDTF">2018-01-16T20:46:00Z</dcterms:created>
  <dcterms:modified xsi:type="dcterms:W3CDTF">2018-01-23T12:15:00Z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52bd5bde-5645-327f-94b7-543b9a51cf10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